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B024" w14:textId="0B8AE9C9" w:rsidR="004C7A4E" w:rsidRPr="008F4680" w:rsidRDefault="363DADE7" w:rsidP="0C26641F">
      <w:pPr>
        <w:spacing w:after="0" w:line="276" w:lineRule="auto"/>
        <w:rPr>
          <w:rFonts w:eastAsia="Aptos" w:cs="Aptos"/>
          <w:color w:val="000000" w:themeColor="text1"/>
          <w:sz w:val="22"/>
          <w:szCs w:val="22"/>
        </w:rPr>
      </w:pPr>
      <w:r w:rsidRPr="008F4680">
        <w:rPr>
          <w:rFonts w:eastAsia="Aptos" w:cs="Aptos"/>
          <w:b/>
          <w:bCs/>
          <w:color w:val="000000" w:themeColor="text1"/>
          <w:sz w:val="22"/>
          <w:szCs w:val="22"/>
        </w:rPr>
        <w:t>David Wolf</w:t>
      </w:r>
    </w:p>
    <w:p w14:paraId="49C8011E" w14:textId="23D4E399" w:rsidR="004C7A4E" w:rsidRPr="008F4680" w:rsidRDefault="363DADE7" w:rsidP="0C26641F">
      <w:pPr>
        <w:spacing w:after="0" w:line="276" w:lineRule="auto"/>
        <w:rPr>
          <w:rFonts w:eastAsia="Aptos" w:cs="Aptos"/>
          <w:color w:val="000000" w:themeColor="text1"/>
          <w:sz w:val="22"/>
          <w:szCs w:val="22"/>
        </w:rPr>
      </w:pPr>
      <w:r w:rsidRPr="008F4680">
        <w:rPr>
          <w:rFonts w:eastAsia="Aptos" w:cs="Aptos"/>
          <w:b/>
          <w:bCs/>
          <w:color w:val="000000" w:themeColor="text1"/>
          <w:sz w:val="22"/>
          <w:szCs w:val="22"/>
        </w:rPr>
        <w:t>Founder &amp; CEO</w:t>
      </w:r>
    </w:p>
    <w:p w14:paraId="51BA5DB3" w14:textId="6121ECC9" w:rsidR="004C7A4E" w:rsidRPr="008F4680" w:rsidRDefault="363DADE7" w:rsidP="0C26641F">
      <w:pPr>
        <w:spacing w:after="0" w:line="276" w:lineRule="auto"/>
        <w:rPr>
          <w:rFonts w:eastAsia="Aptos" w:cs="Aptos"/>
          <w:color w:val="000000" w:themeColor="text1"/>
          <w:sz w:val="22"/>
          <w:szCs w:val="22"/>
        </w:rPr>
      </w:pPr>
      <w:r w:rsidRPr="008F4680">
        <w:rPr>
          <w:rFonts w:eastAsia="Aptos" w:cs="Aptos"/>
          <w:b/>
          <w:bCs/>
          <w:color w:val="000000" w:themeColor="text1"/>
          <w:sz w:val="22"/>
          <w:szCs w:val="22"/>
        </w:rPr>
        <w:t>FLOW Intelligence</w:t>
      </w:r>
    </w:p>
    <w:p w14:paraId="2A4555C3" w14:textId="63DFF2CF" w:rsidR="004C7A4E" w:rsidRDefault="004C7A4E" w:rsidP="0C26641F">
      <w:pPr>
        <w:spacing w:after="0" w:line="276" w:lineRule="auto"/>
        <w:rPr>
          <w:rFonts w:eastAsia="Aptos" w:cs="Aptos"/>
          <w:b/>
          <w:bCs/>
          <w:color w:val="000000" w:themeColor="text1"/>
          <w:sz w:val="22"/>
          <w:szCs w:val="22"/>
        </w:rPr>
      </w:pPr>
    </w:p>
    <w:p w14:paraId="21F64DCD" w14:textId="5764C949" w:rsidR="00203F73" w:rsidRPr="00203F73" w:rsidRDefault="00203F73" w:rsidP="00203F73">
      <w:pPr>
        <w:pStyle w:val="font-claude-response-body"/>
        <w:rPr>
          <w:rFonts w:asciiTheme="minorHAnsi" w:hAnsiTheme="minorHAnsi"/>
        </w:rPr>
      </w:pPr>
      <w:r w:rsidRPr="00203F73">
        <w:rPr>
          <w:rFonts w:asciiTheme="minorHAnsi" w:hAnsiTheme="minorHAnsi"/>
        </w:rPr>
        <w:t xml:space="preserve">David Wolf is the </w:t>
      </w:r>
      <w:r w:rsidR="00F55168">
        <w:rPr>
          <w:rFonts w:asciiTheme="minorHAnsi" w:hAnsiTheme="minorHAnsi"/>
        </w:rPr>
        <w:t>f</w:t>
      </w:r>
      <w:r w:rsidRPr="00203F73">
        <w:rPr>
          <w:rFonts w:asciiTheme="minorHAnsi" w:hAnsiTheme="minorHAnsi"/>
        </w:rPr>
        <w:t>ounder and CEO of FLOW Intelligence, an AI-powered decisioning and orchestration platform purpose-built for multifamily owners and operators.</w:t>
      </w:r>
    </w:p>
    <w:p w14:paraId="01137F41" w14:textId="508AD534" w:rsidR="00203F73" w:rsidRPr="00203F73" w:rsidRDefault="00203F73" w:rsidP="00203F73">
      <w:pPr>
        <w:pStyle w:val="font-claude-response-body"/>
        <w:rPr>
          <w:rFonts w:asciiTheme="minorHAnsi" w:hAnsiTheme="minorHAnsi"/>
        </w:rPr>
      </w:pPr>
      <w:r w:rsidRPr="00203F73">
        <w:rPr>
          <w:rFonts w:asciiTheme="minorHAnsi" w:hAnsiTheme="minorHAnsi"/>
        </w:rPr>
        <w:t>Wolf co-founded Related Realty Chicago and led Related Midwest Sales, the exclusive development sales and marketing arm for Related Midwest — giving him direct, institutional-level visibility into the decision gaps that cost operators millions: signals arriving late, systems that don't coordinate and revenue windows that close before teams can act.</w:t>
      </w:r>
    </w:p>
    <w:p w14:paraId="6405828E" w14:textId="522B4FBD" w:rsidR="00203F73" w:rsidRPr="00203F73" w:rsidRDefault="00203F73" w:rsidP="00203F73">
      <w:pPr>
        <w:pStyle w:val="font-claude-response-body"/>
        <w:rPr>
          <w:rFonts w:asciiTheme="minorHAnsi" w:hAnsiTheme="minorHAnsi"/>
        </w:rPr>
      </w:pPr>
      <w:r w:rsidRPr="00203F73">
        <w:rPr>
          <w:rFonts w:asciiTheme="minorHAnsi" w:hAnsiTheme="minorHAnsi"/>
        </w:rPr>
        <w:t xml:space="preserve">He subsequently founded Wolf Development Strategies (WDS), a developer services firm providing marketing, sales </w:t>
      </w:r>
      <w:r w:rsidR="00F022B9">
        <w:rPr>
          <w:rFonts w:asciiTheme="minorHAnsi" w:hAnsiTheme="minorHAnsi"/>
        </w:rPr>
        <w:t xml:space="preserve">and leasing </w:t>
      </w:r>
      <w:r w:rsidRPr="00203F73">
        <w:rPr>
          <w:rFonts w:asciiTheme="minorHAnsi" w:hAnsiTheme="minorHAnsi"/>
        </w:rPr>
        <w:t>execution</w:t>
      </w:r>
      <w:r w:rsidR="00F022B9">
        <w:rPr>
          <w:rFonts w:asciiTheme="minorHAnsi" w:hAnsiTheme="minorHAnsi"/>
        </w:rPr>
        <w:t>,</w:t>
      </w:r>
      <w:r w:rsidRPr="00203F73">
        <w:rPr>
          <w:rFonts w:asciiTheme="minorHAnsi" w:hAnsiTheme="minorHAnsi"/>
        </w:rPr>
        <w:t xml:space="preserve"> and strategic advisory for residential developments nationwide. Over the past decade, WDS has grown to encompass more than $1 billion in active and upcoming projects across major markets. Wolf has also invested in, developed, owned and managed his own multifamily properties — experience that grounds FLOW's product in the day-to-day realities of operating, not just advising.</w:t>
      </w:r>
    </w:p>
    <w:p w14:paraId="426E664A" w14:textId="77777777" w:rsidR="00203F73" w:rsidRPr="00203F73" w:rsidRDefault="00203F73" w:rsidP="00203F73">
      <w:pPr>
        <w:pStyle w:val="font-claude-response-body"/>
        <w:rPr>
          <w:rFonts w:asciiTheme="minorHAnsi" w:hAnsiTheme="minorHAnsi"/>
        </w:rPr>
      </w:pPr>
      <w:r w:rsidRPr="00203F73">
        <w:rPr>
          <w:rFonts w:asciiTheme="minorHAnsi" w:hAnsiTheme="minorHAnsi"/>
        </w:rPr>
        <w:t>FLOW was built from that full spectrum of experience. It sits above a property's existing operating stack — connecting pricing, marketing, leasing and retention into a coordinated intelligence layer that helps owners and operators capture revenue that fragmented systems and reactive workflows leave on the table. Most platforms explain what already happened. FLOW exists to change when and how decisions are made.</w:t>
      </w:r>
    </w:p>
    <w:p w14:paraId="20570EFC" w14:textId="5F26AFA6" w:rsidR="00203F73" w:rsidRPr="00203F73" w:rsidRDefault="00203F73" w:rsidP="00203F73">
      <w:pPr>
        <w:pStyle w:val="font-claude-response-body"/>
        <w:rPr>
          <w:rFonts w:asciiTheme="minorHAnsi" w:hAnsiTheme="minorHAnsi"/>
        </w:rPr>
      </w:pPr>
      <w:r w:rsidRPr="00203F73">
        <w:rPr>
          <w:rFonts w:asciiTheme="minorHAnsi" w:hAnsiTheme="minorHAnsi"/>
        </w:rPr>
        <w:t>Wolf is a member of YP</w:t>
      </w:r>
      <w:r w:rsidR="00547024">
        <w:rPr>
          <w:rFonts w:asciiTheme="minorHAnsi" w:hAnsiTheme="minorHAnsi"/>
        </w:rPr>
        <w:t>O</w:t>
      </w:r>
      <w:r w:rsidRPr="00203F73">
        <w:rPr>
          <w:rFonts w:asciiTheme="minorHAnsi" w:hAnsiTheme="minorHAnsi"/>
        </w:rPr>
        <w:t xml:space="preserve"> and is involved with </w:t>
      </w:r>
      <w:r w:rsidR="00547024">
        <w:rPr>
          <w:rFonts w:asciiTheme="minorHAnsi" w:hAnsiTheme="minorHAnsi"/>
        </w:rPr>
        <w:t>several charitable organizations.</w:t>
      </w:r>
      <w:r w:rsidRPr="00203F73">
        <w:rPr>
          <w:rFonts w:asciiTheme="minorHAnsi" w:hAnsiTheme="minorHAnsi"/>
        </w:rPr>
        <w:t xml:space="preserve"> He holds a bachelor's degree in public relations and marketing from Miami University.</w:t>
      </w:r>
    </w:p>
    <w:p w14:paraId="4F2C4D0D" w14:textId="77777777" w:rsidR="00203F73" w:rsidRPr="00203F73" w:rsidRDefault="00203F73" w:rsidP="0C26641F">
      <w:pPr>
        <w:spacing w:after="0" w:line="276" w:lineRule="auto"/>
        <w:rPr>
          <w:rFonts w:eastAsia="Aptos" w:cs="Aptos"/>
          <w:b/>
          <w:bCs/>
          <w:color w:val="000000" w:themeColor="text1"/>
          <w:sz w:val="22"/>
          <w:szCs w:val="22"/>
        </w:rPr>
      </w:pPr>
    </w:p>
    <w:sectPr w:rsidR="00203F73" w:rsidRPr="00203F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5BC9" w14:textId="77777777" w:rsidR="00BA1243" w:rsidRDefault="00BA1243">
      <w:pPr>
        <w:spacing w:after="0" w:line="240" w:lineRule="auto"/>
      </w:pPr>
      <w:r>
        <w:separator/>
      </w:r>
    </w:p>
  </w:endnote>
  <w:endnote w:type="continuationSeparator" w:id="0">
    <w:p w14:paraId="56893468" w14:textId="77777777" w:rsidR="00BA1243" w:rsidRDefault="00BA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C26641F" w14:paraId="7676F7FF" w14:textId="77777777" w:rsidTr="0C26641F">
      <w:trPr>
        <w:trHeight w:val="300"/>
      </w:trPr>
      <w:tc>
        <w:tcPr>
          <w:tcW w:w="3120" w:type="dxa"/>
        </w:tcPr>
        <w:p w14:paraId="282ACCD1" w14:textId="7F057786" w:rsidR="0C26641F" w:rsidRDefault="0C26641F" w:rsidP="0C26641F">
          <w:pPr>
            <w:pStyle w:val="Header"/>
            <w:ind w:left="-115"/>
          </w:pPr>
        </w:p>
      </w:tc>
      <w:tc>
        <w:tcPr>
          <w:tcW w:w="3120" w:type="dxa"/>
        </w:tcPr>
        <w:p w14:paraId="78900227" w14:textId="56F81843" w:rsidR="0C26641F" w:rsidRDefault="0C26641F" w:rsidP="0C26641F">
          <w:pPr>
            <w:pStyle w:val="Header"/>
            <w:jc w:val="center"/>
          </w:pPr>
        </w:p>
      </w:tc>
      <w:tc>
        <w:tcPr>
          <w:tcW w:w="3120" w:type="dxa"/>
        </w:tcPr>
        <w:p w14:paraId="5BFC6D05" w14:textId="24D73FEA" w:rsidR="0C26641F" w:rsidRDefault="0C26641F" w:rsidP="0C26641F">
          <w:pPr>
            <w:pStyle w:val="Header"/>
            <w:ind w:right="-115"/>
            <w:jc w:val="right"/>
          </w:pPr>
        </w:p>
      </w:tc>
    </w:tr>
  </w:tbl>
  <w:p w14:paraId="0550D379" w14:textId="1042F4F0" w:rsidR="0C26641F" w:rsidRDefault="0C26641F" w:rsidP="0C266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9209" w14:textId="77777777" w:rsidR="00BA1243" w:rsidRDefault="00BA1243">
      <w:pPr>
        <w:spacing w:after="0" w:line="240" w:lineRule="auto"/>
      </w:pPr>
      <w:r>
        <w:separator/>
      </w:r>
    </w:p>
  </w:footnote>
  <w:footnote w:type="continuationSeparator" w:id="0">
    <w:p w14:paraId="46364F19" w14:textId="77777777" w:rsidR="00BA1243" w:rsidRDefault="00BA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C26641F" w14:paraId="1E1BDA45" w14:textId="77777777" w:rsidTr="47954A31">
      <w:trPr>
        <w:trHeight w:val="300"/>
      </w:trPr>
      <w:tc>
        <w:tcPr>
          <w:tcW w:w="3120" w:type="dxa"/>
        </w:tcPr>
        <w:p w14:paraId="2C7DBB19" w14:textId="094AC300" w:rsidR="0C26641F" w:rsidRDefault="13F1925B" w:rsidP="0C26641F">
          <w:pPr>
            <w:pStyle w:val="Header"/>
            <w:ind w:left="-115"/>
          </w:pPr>
          <w:r>
            <w:t>David Wolf Bio</w:t>
          </w:r>
        </w:p>
      </w:tc>
      <w:tc>
        <w:tcPr>
          <w:tcW w:w="3120" w:type="dxa"/>
        </w:tcPr>
        <w:p w14:paraId="7519FEA5" w14:textId="4A613FB3" w:rsidR="0C26641F" w:rsidRDefault="0C26641F" w:rsidP="0C26641F">
          <w:pPr>
            <w:pStyle w:val="Header"/>
            <w:jc w:val="center"/>
          </w:pPr>
        </w:p>
      </w:tc>
      <w:tc>
        <w:tcPr>
          <w:tcW w:w="3120" w:type="dxa"/>
        </w:tcPr>
        <w:p w14:paraId="4ED8F4EF" w14:textId="4839B3DD" w:rsidR="0C26641F" w:rsidRDefault="47954A31" w:rsidP="0C26641F">
          <w:pPr>
            <w:pStyle w:val="Header"/>
            <w:ind w:right="-115"/>
            <w:jc w:val="right"/>
          </w:pPr>
          <w:r>
            <w:t>April 2026</w:t>
          </w:r>
        </w:p>
      </w:tc>
    </w:tr>
  </w:tbl>
  <w:p w14:paraId="74A57538" w14:textId="3DAF10E8" w:rsidR="0C26641F" w:rsidRDefault="0C26641F" w:rsidP="0C266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1EF944"/>
    <w:rsid w:val="00022647"/>
    <w:rsid w:val="001F7082"/>
    <w:rsid w:val="002023B7"/>
    <w:rsid w:val="00203F73"/>
    <w:rsid w:val="00215643"/>
    <w:rsid w:val="00242B3A"/>
    <w:rsid w:val="002F028B"/>
    <w:rsid w:val="00324B93"/>
    <w:rsid w:val="004C7A4E"/>
    <w:rsid w:val="00547024"/>
    <w:rsid w:val="005D1C0E"/>
    <w:rsid w:val="0060240C"/>
    <w:rsid w:val="006166EE"/>
    <w:rsid w:val="006E65F3"/>
    <w:rsid w:val="00755E95"/>
    <w:rsid w:val="008C4A64"/>
    <w:rsid w:val="008D3634"/>
    <w:rsid w:val="008E4A5F"/>
    <w:rsid w:val="008F4680"/>
    <w:rsid w:val="0091075A"/>
    <w:rsid w:val="009A4055"/>
    <w:rsid w:val="009C7CCD"/>
    <w:rsid w:val="00BA1243"/>
    <w:rsid w:val="00C61CA8"/>
    <w:rsid w:val="00D237C0"/>
    <w:rsid w:val="00EA0B14"/>
    <w:rsid w:val="00EF3750"/>
    <w:rsid w:val="00F022B9"/>
    <w:rsid w:val="00F55168"/>
    <w:rsid w:val="00F618E1"/>
    <w:rsid w:val="0C26641F"/>
    <w:rsid w:val="135B6CEC"/>
    <w:rsid w:val="13F1925B"/>
    <w:rsid w:val="151EF944"/>
    <w:rsid w:val="363DADE7"/>
    <w:rsid w:val="3D90E7D0"/>
    <w:rsid w:val="442B862E"/>
    <w:rsid w:val="47954A31"/>
    <w:rsid w:val="5FAD14A1"/>
    <w:rsid w:val="6E75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4BFC"/>
  <w15:chartTrackingRefBased/>
  <w15:docId w15:val="{15C540A2-BD4E-4A13-8443-C4C6C88A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237C0"/>
    <w:rPr>
      <w:sz w:val="16"/>
      <w:szCs w:val="16"/>
    </w:rPr>
  </w:style>
  <w:style w:type="paragraph" w:styleId="CommentText">
    <w:name w:val="annotation text"/>
    <w:basedOn w:val="Normal"/>
    <w:link w:val="CommentTextChar"/>
    <w:uiPriority w:val="99"/>
    <w:unhideWhenUsed/>
    <w:rsid w:val="00D237C0"/>
    <w:pPr>
      <w:spacing w:line="240" w:lineRule="auto"/>
    </w:pPr>
    <w:rPr>
      <w:sz w:val="20"/>
      <w:szCs w:val="20"/>
    </w:rPr>
  </w:style>
  <w:style w:type="character" w:customStyle="1" w:styleId="CommentTextChar">
    <w:name w:val="Comment Text Char"/>
    <w:basedOn w:val="DefaultParagraphFont"/>
    <w:link w:val="CommentText"/>
    <w:uiPriority w:val="99"/>
    <w:rsid w:val="00D237C0"/>
    <w:rPr>
      <w:sz w:val="20"/>
      <w:szCs w:val="20"/>
    </w:rPr>
  </w:style>
  <w:style w:type="paragraph" w:styleId="CommentSubject">
    <w:name w:val="annotation subject"/>
    <w:basedOn w:val="CommentText"/>
    <w:next w:val="CommentText"/>
    <w:link w:val="CommentSubjectChar"/>
    <w:uiPriority w:val="99"/>
    <w:semiHidden/>
    <w:unhideWhenUsed/>
    <w:rsid w:val="00D237C0"/>
    <w:rPr>
      <w:b/>
      <w:bCs/>
    </w:rPr>
  </w:style>
  <w:style w:type="character" w:customStyle="1" w:styleId="CommentSubjectChar">
    <w:name w:val="Comment Subject Char"/>
    <w:basedOn w:val="CommentTextChar"/>
    <w:link w:val="CommentSubject"/>
    <w:uiPriority w:val="99"/>
    <w:semiHidden/>
    <w:rsid w:val="00D237C0"/>
    <w:rPr>
      <w:b/>
      <w:bCs/>
      <w:sz w:val="20"/>
      <w:szCs w:val="20"/>
    </w:rPr>
  </w:style>
  <w:style w:type="paragraph" w:customStyle="1" w:styleId="font-claude-response-body">
    <w:name w:val="font-claude-response-body"/>
    <w:basedOn w:val="Normal"/>
    <w:rsid w:val="00203F73"/>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A234232701F4CB6CB25020B57C987" ma:contentTypeVersion="81" ma:contentTypeDescription="Create a new document." ma:contentTypeScope="" ma:versionID="3dda1508b0bf1b54bfaf669551ca49c1">
  <xsd:schema xmlns:xsd="http://www.w3.org/2001/XMLSchema" xmlns:xs="http://www.w3.org/2001/XMLSchema" xmlns:p="http://schemas.microsoft.com/office/2006/metadata/properties" xmlns:ns2="05fe286f-700e-4471-a95e-80e30e24bfe4" xmlns:ns3="86800a1d-3c57-4927-b802-4563b5d4fcae" targetNamespace="http://schemas.microsoft.com/office/2006/metadata/properties" ma:root="true" ma:fieldsID="1e44f6ec4ec1797bcea9cbea42ffb7d1" ns2:_="" ns3:_="">
    <xsd:import namespace="05fe286f-700e-4471-a95e-80e30e24bfe4"/>
    <xsd:import namespace="86800a1d-3c57-4927-b802-4563b5d4f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e286f-700e-4471-a95e-80e30e24b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00a1d-3c57-4927-b802-4563b5d4fc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c7e46d-3b06-421c-b8e3-c6f687657606}" ma:internalName="TaxCatchAll" ma:showField="CatchAllData" ma:web="86800a1d-3c57-4927-b802-4563b5d4f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fe286f-700e-4471-a95e-80e30e24bfe4" xsi:nil="true"/>
    <TaxCatchAll xmlns="86800a1d-3c57-4927-b802-4563b5d4fcae" xsi:nil="true"/>
  </documentManagement>
</p:properties>
</file>

<file path=customXml/itemProps1.xml><?xml version="1.0" encoding="utf-8"?>
<ds:datastoreItem xmlns:ds="http://schemas.openxmlformats.org/officeDocument/2006/customXml" ds:itemID="{1CDFE250-7BF0-46A1-A8B6-171C47698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e286f-700e-4471-a95e-80e30e24bfe4"/>
    <ds:schemaRef ds:uri="86800a1d-3c57-4927-b802-4563b5d4f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60D-1B0A-4CFD-925C-14798D6C23CB}">
  <ds:schemaRefs>
    <ds:schemaRef ds:uri="http://schemas.microsoft.com/sharepoint/v3/contenttype/forms"/>
  </ds:schemaRefs>
</ds:datastoreItem>
</file>

<file path=customXml/itemProps3.xml><?xml version="1.0" encoding="utf-8"?>
<ds:datastoreItem xmlns:ds="http://schemas.openxmlformats.org/officeDocument/2006/customXml" ds:itemID="{626C0A4D-73F3-4DFB-9788-F90FC9E998BF}">
  <ds:schemaRefs>
    <ds:schemaRef ds:uri="http://schemas.microsoft.com/office/2006/metadata/properties"/>
    <ds:schemaRef ds:uri="http://schemas.microsoft.com/office/infopath/2007/PartnerControls"/>
    <ds:schemaRef ds:uri="05fe286f-700e-4471-a95e-80e30e24bfe4"/>
    <ds:schemaRef ds:uri="86800a1d-3c57-4927-b802-4563b5d4fc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1412</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dc:creator>
  <cp:keywords/>
  <dc:description/>
  <cp:lastModifiedBy>Traci Failla</cp:lastModifiedBy>
  <cp:revision>5</cp:revision>
  <dcterms:created xsi:type="dcterms:W3CDTF">2026-04-14T00:02:00Z</dcterms:created>
  <dcterms:modified xsi:type="dcterms:W3CDTF">2026-04-14T19:17:00Z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0x010100799A234232701F4CB6CB25020B57C987</vt:lpwstr>
  </property>
  <property fmtid="{D5CDD505-2E9C-101B-9397-08002B2CF9AE}" pid="3" name="docLang">
    <vt:lpwstr>en</vt:lpwstr>
  </property>
</Properties>
</file>