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1D0DC5" w14:textId="3A086EF4" w:rsidR="00C8026B" w:rsidRPr="00C8026B" w:rsidRDefault="00C8026B" w:rsidP="00C8026B">
      <w:pPr>
        <w:ind w:left="720" w:hanging="360"/>
        <w:rPr>
          <w:rFonts w:ascii="Times New Roman" w:hAnsi="Times New Roman"/>
          <w:b/>
          <w:bCs/>
          <w:sz w:val="24"/>
          <w:u w:val="single"/>
        </w:rPr>
      </w:pPr>
      <w:r w:rsidRPr="00C8026B">
        <w:rPr>
          <w:rFonts w:ascii="Times New Roman" w:hAnsi="Times New Roman"/>
          <w:b/>
          <w:bCs/>
          <w:sz w:val="24"/>
          <w:u w:val="single"/>
        </w:rPr>
        <w:t>Organizations</w:t>
      </w:r>
    </w:p>
    <w:p w14:paraId="27F88542" w14:textId="77777777" w:rsidR="00C8026B" w:rsidRDefault="00C8026B" w:rsidP="00C8026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Minority Cannabis Business Association </w:t>
      </w:r>
    </w:p>
    <w:p w14:paraId="343C6737" w14:textId="3721D516" w:rsidR="00C8026B" w:rsidRDefault="00C8026B" w:rsidP="00C8026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Minorities for Medical Marijuana, Inc. </w:t>
      </w:r>
    </w:p>
    <w:p w14:paraId="0C507244" w14:textId="77777777" w:rsidR="00C8026B" w:rsidRDefault="00C8026B" w:rsidP="00C8026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Americans for Safe Access </w:t>
      </w:r>
    </w:p>
    <w:p w14:paraId="053C408C" w14:textId="77777777" w:rsidR="00C8026B" w:rsidRDefault="00C8026B" w:rsidP="00C8026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Last Prisoner Project </w:t>
      </w:r>
    </w:p>
    <w:p w14:paraId="286F5B85" w14:textId="77777777" w:rsidR="00C8026B" w:rsidRDefault="00C8026B" w:rsidP="00C8026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Credo Science</w:t>
      </w:r>
    </w:p>
    <w:p w14:paraId="7384E3EB" w14:textId="7BFA7ACC" w:rsidR="00C8026B" w:rsidRDefault="00C8026B" w:rsidP="00C8026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American Journal of Endocannabinoid Medicine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4B51C73" w14:textId="77777777" w:rsidR="00C8026B" w:rsidRDefault="00C8026B" w:rsidP="00C8026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National Cannabis Industry Association (NCIA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4C289CE4" w14:textId="63115373" w:rsidR="00C8026B" w:rsidRDefault="00C8026B" w:rsidP="00C8026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Arcview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Group </w:t>
      </w:r>
    </w:p>
    <w:p w14:paraId="3D39EDD6" w14:textId="77777777" w:rsidR="00C8026B" w:rsidRDefault="00C8026B" w:rsidP="00C8026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Athletes for Care</w:t>
      </w:r>
    </w:p>
    <w:p w14:paraId="11CB54C1" w14:textId="77777777" w:rsidR="00C8026B" w:rsidRDefault="00C8026B" w:rsidP="00C8026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After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Impact Fund</w:t>
      </w:r>
    </w:p>
    <w:p w14:paraId="618E0A86" w14:textId="77777777" w:rsidR="00C8026B" w:rsidRDefault="00C8026B" w:rsidP="00C8026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Canna Research Foundation</w:t>
      </w:r>
    </w:p>
    <w:p w14:paraId="4423005F" w14:textId="77777777" w:rsidR="00C8026B" w:rsidRDefault="00C8026B" w:rsidP="00C8026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NFL Sisters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Service, Inc.</w:t>
      </w:r>
    </w:p>
    <w:p w14:paraId="4D17ADAB" w14:textId="54D32AEF" w:rsidR="00C8026B" w:rsidRDefault="00C8026B" w:rsidP="00C8026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Isiah International, LLC </w:t>
      </w:r>
    </w:p>
    <w:p w14:paraId="206E66F8" w14:textId="77777777" w:rsidR="00C8026B" w:rsidRDefault="00C8026B" w:rsidP="00C8026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International Cannabis Bar Association </w:t>
      </w:r>
    </w:p>
    <w:p w14:paraId="5F45103F" w14:textId="77777777" w:rsidR="00C8026B" w:rsidRDefault="00C8026B" w:rsidP="00C8026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National Organization for the Reform of Marijuana Laws (NORML)</w:t>
      </w:r>
    </w:p>
    <w:p w14:paraId="1229AD8C" w14:textId="2D59E88C" w:rsidR="00C8026B" w:rsidRDefault="00C8026B" w:rsidP="00C8026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Empire State NORML</w:t>
      </w:r>
    </w:p>
    <w:p w14:paraId="7CE09ECE" w14:textId="77777777" w:rsidR="00C8026B" w:rsidRDefault="00C8026B" w:rsidP="00C8026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New York City Cannabis Industry Association (NYCCIA)</w:t>
      </w:r>
    </w:p>
    <w:p w14:paraId="584F0A9D" w14:textId="77777777" w:rsidR="00C8026B" w:rsidRDefault="00C8026B" w:rsidP="00C8026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Hudson Valley Cannabis Industry Association (HVCIA)</w:t>
      </w:r>
    </w:p>
    <w:p w14:paraId="76ADBED4" w14:textId="05E71068" w:rsidR="00C8026B" w:rsidRDefault="00C8026B" w:rsidP="00C8026B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New York Cannabis Bar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Canna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0C6D0C99" w14:textId="4E890081" w:rsidR="00C8026B" w:rsidRDefault="00C8026B" w:rsidP="00C8026B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14:paraId="43A14E4C" w14:textId="4878FC41" w:rsidR="00C8026B" w:rsidRDefault="00C8026B" w:rsidP="00C8026B">
      <w:pPr>
        <w:pStyle w:val="ListParagraph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Individuals</w:t>
      </w:r>
    </w:p>
    <w:p w14:paraId="64721A02" w14:textId="085CBB1C" w:rsidR="00C8026B" w:rsidRDefault="00C8026B" w:rsidP="00C8026B">
      <w:pPr>
        <w:pStyle w:val="ListParagraph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14:paraId="4C691607" w14:textId="767EF191" w:rsidR="00C8026B" w:rsidRDefault="00C8026B" w:rsidP="00C8026B">
      <w:pPr>
        <w:pStyle w:val="ListParagraph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Ethan Russo M.D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882E8BA" w14:textId="14F4B54B" w:rsidR="00C8026B" w:rsidRPr="00C8026B" w:rsidRDefault="00C8026B" w:rsidP="00C8026B">
      <w:pPr>
        <w:pStyle w:val="ListParagraph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Jahan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Marcu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Ph.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proofErr w:type="gramEnd"/>
    </w:p>
    <w:p w14:paraId="24ABBC49" w14:textId="77777777" w:rsidR="00926179" w:rsidRDefault="00926179"/>
    <w:sectPr w:rsidR="009261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5025EE"/>
    <w:multiLevelType w:val="hybridMultilevel"/>
    <w:tmpl w:val="08E808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26B"/>
    <w:rsid w:val="004641DB"/>
    <w:rsid w:val="00926179"/>
    <w:rsid w:val="00C80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71241"/>
  <w15:chartTrackingRefBased/>
  <w15:docId w15:val="{9ACFBEF5-2F44-4445-9BC9-1ED429FD9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026B"/>
    <w:pPr>
      <w:spacing w:after="0" w:line="240" w:lineRule="auto"/>
      <w:ind w:left="720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0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Hiller</dc:creator>
  <cp:keywords/>
  <dc:description/>
  <cp:lastModifiedBy>Michael Hiller</cp:lastModifiedBy>
  <cp:revision>1</cp:revision>
  <cp:lastPrinted>2020-09-15T15:32:00Z</cp:lastPrinted>
  <dcterms:created xsi:type="dcterms:W3CDTF">2020-09-15T15:28:00Z</dcterms:created>
  <dcterms:modified xsi:type="dcterms:W3CDTF">2020-09-15T15:33:00Z</dcterms:modified>
</cp:coreProperties>
</file>