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24796" w14:textId="33557EC7" w:rsidR="00720656" w:rsidRDefault="00720656" w:rsidP="00720656">
      <w:pPr>
        <w:spacing w:after="0" w:line="240" w:lineRule="auto"/>
        <w:rPr>
          <w:rFonts w:ascii="&amp;quot" w:eastAsia="Times New Roman" w:hAnsi="&amp;quot" w:cs="Times New Roman"/>
          <w:noProof/>
          <w:color w:val="337AB7"/>
          <w:spacing w:val="8"/>
          <w:sz w:val="21"/>
          <w:szCs w:val="21"/>
        </w:rPr>
      </w:pPr>
      <w:r>
        <w:rPr>
          <w:rFonts w:ascii="&amp;quot" w:eastAsia="Times New Roman" w:hAnsi="&amp;quot" w:cs="Times New Roman"/>
          <w:noProof/>
          <w:color w:val="337AB7"/>
          <w:spacing w:val="8"/>
          <w:sz w:val="21"/>
          <w:szCs w:val="21"/>
        </w:rPr>
        <w:t>Aqualung Therapeutics Corpopration</w:t>
      </w:r>
    </w:p>
    <w:p w14:paraId="71ED623F" w14:textId="77777777" w:rsidR="00123D8F" w:rsidRPr="00720656" w:rsidRDefault="00123D8F" w:rsidP="00720656">
      <w:pPr>
        <w:spacing w:after="0" w:line="240" w:lineRule="auto"/>
        <w:rPr>
          <w:rFonts w:ascii="&amp;quot" w:eastAsia="Times New Roman" w:hAnsi="&amp;quot" w:cs="Times New Roman"/>
          <w:color w:val="00303C"/>
          <w:spacing w:val="8"/>
          <w:sz w:val="21"/>
          <w:szCs w:val="21"/>
        </w:rPr>
      </w:pPr>
    </w:p>
    <w:p w14:paraId="020FB208" w14:textId="4E4BBD67" w:rsidR="00720656" w:rsidRDefault="00123D8F" w:rsidP="00353EB8">
      <w:pPr>
        <w:spacing w:after="0" w:line="240" w:lineRule="auto"/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41"/>
          <w:szCs w:val="41"/>
        </w:rPr>
      </w:pPr>
      <w:r>
        <w:rPr>
          <w:noProof/>
        </w:rPr>
        <w:drawing>
          <wp:inline distT="0" distB="0" distL="0" distR="0" wp14:anchorId="7FD45B04" wp14:editId="376AB58D">
            <wp:extent cx="1733550" cy="8026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45" cy="80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D8FB6" w14:textId="4EC771DC" w:rsidR="00720656" w:rsidRPr="00A21C37" w:rsidRDefault="00720656" w:rsidP="00A21C37">
      <w:pPr>
        <w:spacing w:after="375" w:line="486" w:lineRule="atLeast"/>
        <w:outlineLvl w:val="0"/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</w:pPr>
      <w:r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AQUALUNG THERAPEUTICS CO</w:t>
      </w:r>
      <w:r w:rsidR="0026749B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R</w:t>
      </w:r>
      <w:r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P</w:t>
      </w:r>
      <w:r w:rsid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.</w:t>
      </w:r>
      <w:r w:rsidR="002F259B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</w:t>
      </w:r>
      <w:r w:rsidR="006079E0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AWARDED </w:t>
      </w:r>
      <w:r w:rsidR="00306464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$</w:t>
      </w:r>
      <w:r w:rsidR="003E1185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300 thousand</w:t>
      </w:r>
      <w:r w:rsidR="00306464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</w:t>
      </w:r>
      <w:r w:rsidR="006079E0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FROM </w:t>
      </w:r>
      <w:r w:rsidR="003F7EDA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national institute of health (NIH) </w:t>
      </w:r>
      <w:r w:rsidR="00306464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TO </w:t>
      </w:r>
      <w:r w:rsidR="0026749B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DEVELO</w:t>
      </w:r>
      <w:r w:rsidR="00306464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P</w:t>
      </w:r>
      <w:r w:rsidR="00353EB8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A</w:t>
      </w:r>
      <w:r w:rsidR="00912738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</w:t>
      </w:r>
      <w:r w:rsidR="005D2A65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NOVEL THERAPEUTIC</w:t>
      </w:r>
      <w:r w:rsidR="002F259B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</w:t>
      </w:r>
      <w:r w:rsidR="00912738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FOR </w:t>
      </w:r>
      <w:r w:rsidR="006079E0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PREGNANT WOMEN</w:t>
      </w:r>
      <w:r w:rsidR="005C240A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 xml:space="preserve"> </w:t>
      </w:r>
      <w:r w:rsidR="006079E0" w:rsidRP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aT Risk for Preterm Birth</w:t>
      </w:r>
      <w:r w:rsidR="00A21C37">
        <w:rPr>
          <w:rFonts w:ascii="&amp;quot" w:eastAsia="Times New Roman" w:hAnsi="&amp;quot" w:cs="Times New Roman"/>
          <w:b/>
          <w:bCs/>
          <w:caps/>
          <w:color w:val="00303C"/>
          <w:spacing w:val="8"/>
          <w:kern w:val="36"/>
          <w:sz w:val="36"/>
          <w:szCs w:val="36"/>
        </w:rPr>
        <w:t>S</w:t>
      </w:r>
    </w:p>
    <w:p w14:paraId="01CFA039" w14:textId="330AB600" w:rsidR="005D2A65" w:rsidRPr="00BE048C" w:rsidRDefault="003F7EDA" w:rsidP="005D2A65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TUCSON, AZ</w:t>
      </w:r>
      <w:r w:rsidR="00123D8F" w:rsidRPr="00BE048C">
        <w:rPr>
          <w:rFonts w:ascii="&amp;quot" w:eastAsia="Times New Roman" w:hAnsi="&amp;quot" w:cs="Times New Roman"/>
          <w:spacing w:val="8"/>
          <w:sz w:val="25"/>
          <w:szCs w:val="21"/>
        </w:rPr>
        <w:t>/</w:t>
      </w:r>
      <w:proofErr w:type="spellStart"/>
      <w:r w:rsidR="00123D8F" w:rsidRPr="00BE048C">
        <w:rPr>
          <w:rFonts w:ascii="&amp;quot" w:eastAsia="Times New Roman" w:hAnsi="&amp;quot" w:cs="Times New Roman"/>
          <w:spacing w:val="8"/>
          <w:sz w:val="25"/>
          <w:szCs w:val="21"/>
        </w:rPr>
        <w:t>Accesswire</w:t>
      </w:r>
      <w:proofErr w:type="spellEnd"/>
      <w:r w:rsidR="00123D8F" w:rsidRPr="00BE048C">
        <w:rPr>
          <w:rFonts w:ascii="&amp;quot" w:eastAsia="Times New Roman" w:hAnsi="&amp;quot" w:cs="Times New Roman"/>
          <w:spacing w:val="8"/>
          <w:sz w:val="25"/>
          <w:szCs w:val="21"/>
        </w:rPr>
        <w:t>/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September</w:t>
      </w:r>
      <w:r w:rsidR="00123D8F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22</w:t>
      </w:r>
      <w:r w:rsidR="008824C9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</w:t>
      </w:r>
      <w:r w:rsidR="00123D8F" w:rsidRPr="00BE048C">
        <w:rPr>
          <w:rFonts w:ascii="&amp;quot" w:eastAsia="Times New Roman" w:hAnsi="&amp;quot" w:cs="Times New Roman"/>
          <w:spacing w:val="8"/>
          <w:sz w:val="25"/>
          <w:szCs w:val="21"/>
        </w:rPr>
        <w:t>2020/</w:t>
      </w:r>
      <w:r w:rsidR="008824C9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Therapeutics,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an early-stage biotech company developing </w:t>
      </w:r>
      <w:r w:rsidR="00BE048C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an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>immune-focused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>,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anti-inflammatory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therapeutic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platform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for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unchecked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>inflammat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ion in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patients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with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serious </w:t>
      </w:r>
      <w:r w:rsidR="00A20CF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acute and chronic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>dis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ease</w:t>
      </w:r>
      <w:r w:rsidR="00172F42">
        <w:rPr>
          <w:rFonts w:ascii="&amp;quot" w:eastAsia="Times New Roman" w:hAnsi="&amp;quot" w:cs="Times New Roman"/>
          <w:spacing w:val="8"/>
          <w:sz w:val="25"/>
          <w:szCs w:val="21"/>
        </w:rPr>
        <w:t>s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>, has been awarded a</w:t>
      </w:r>
      <w:r w:rsidR="00BE52C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3E118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one year 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NIH FAST</w:t>
      </w:r>
      <w:r w:rsidR="00BE52C6" w:rsidRPr="00BE048C"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>TRACK AWARD  (</w:t>
      </w:r>
      <w:r w:rsidR="004C2CC1">
        <w:rPr>
          <w:rFonts w:ascii="&amp;quot" w:eastAsia="Times New Roman" w:hAnsi="&amp;quot" w:cs="Times New Roman"/>
          <w:spacing w:val="8"/>
          <w:sz w:val="25"/>
          <w:szCs w:val="21"/>
        </w:rPr>
        <w:t>1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>R4</w:t>
      </w:r>
      <w:r w:rsidR="003E118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1 </w:t>
      </w:r>
      <w:r w:rsidR="004C2CC1">
        <w:rPr>
          <w:rFonts w:ascii="&amp;quot" w:eastAsia="Times New Roman" w:hAnsi="&amp;quot" w:cs="Times New Roman"/>
          <w:spacing w:val="8"/>
          <w:sz w:val="25"/>
          <w:szCs w:val="21"/>
        </w:rPr>
        <w:t>HD101202-01A1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)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to</w:t>
      </w:r>
      <w:r w:rsidR="005D2A65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support development of a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humanized antibody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therapy for</w:t>
      </w:r>
      <w:r w:rsidR="00BE52C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pregnant women with intrauterine infection at risk for preterm birth.  </w:t>
      </w:r>
    </w:p>
    <w:p w14:paraId="6250DC7C" w14:textId="2248F872" w:rsidR="006079E0" w:rsidRPr="00BE048C" w:rsidRDefault="006079E0" w:rsidP="006079E0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Each year over 400,000 preterm births occur annually in the US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,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the majority born to mothers with “chorioamnionitis” or intrauterine infection that occurs before or during labor. The name refers to the infection of the membranes surrounding the fetus: the “chorion” (outer membrane) and the “amnion” (fluid-filled sac) leading to a </w:t>
      </w:r>
      <w:hyperlink r:id="rId6" w:history="1">
        <w:r w:rsidRPr="00BE048C">
          <w:rPr>
            <w:rStyle w:val="Hyperlink"/>
            <w:rFonts w:ascii="&amp;quot" w:eastAsia="Times New Roman" w:hAnsi="&amp;quot" w:cs="Times New Roman"/>
            <w:color w:val="auto"/>
            <w:spacing w:val="8"/>
            <w:sz w:val="25"/>
            <w:szCs w:val="21"/>
            <w:u w:val="none"/>
          </w:rPr>
          <w:t>preterm birth</w:t>
        </w:r>
      </w:hyperlink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and/or serious infection in the mother and the baby. Preterm births are at risk for a myriad of serious lung</w:t>
      </w:r>
      <w:r w:rsidR="00BE048C">
        <w:rPr>
          <w:rFonts w:ascii="&amp;quot" w:eastAsia="Times New Roman" w:hAnsi="&amp;quot" w:cs="Times New Roman"/>
          <w:spacing w:val="8"/>
          <w:sz w:val="25"/>
          <w:szCs w:val="21"/>
        </w:rPr>
        <w:t>,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E71873">
        <w:rPr>
          <w:rFonts w:ascii="&amp;quot" w:eastAsia="Times New Roman" w:hAnsi="&amp;quot" w:cs="Times New Roman"/>
          <w:spacing w:val="8"/>
          <w:sz w:val="25"/>
          <w:szCs w:val="21"/>
        </w:rPr>
        <w:t>gastroenterology,</w:t>
      </w:r>
      <w:r w:rsid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and cognitive complication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s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as well as developmental delays.</w:t>
      </w:r>
    </w:p>
    <w:p w14:paraId="6F87396E" w14:textId="0C8B2FBC" w:rsidR="006079E0" w:rsidRPr="00BE048C" w:rsidRDefault="006079E0" w:rsidP="005D2A65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Therapeutics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(ALT)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scientists have identified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extracellular </w:t>
      </w:r>
      <w:proofErr w:type="gramStart"/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>NAMPT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 or</w:t>
      </w:r>
      <w:proofErr w:type="gramEnd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i/>
          <w:iCs/>
          <w:spacing w:val="8"/>
          <w:sz w:val="25"/>
          <w:szCs w:val="21"/>
        </w:rPr>
        <w:t>,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master regulator of tissue and systemic inflammation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 as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>a novel therapeutic target in Chorioamnionitis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. ALT has demonstrated robust NAMPT expression in placentas from women with chorioamnionitis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. In a </w:t>
      </w:r>
      <w:r w:rsidR="00A21C37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preclinical pregnant mouse model of </w:t>
      </w:r>
      <w:proofErr w:type="spellStart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ChorP</w:t>
      </w:r>
      <w:proofErr w:type="spellEnd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, </w:t>
      </w:r>
      <w:proofErr w:type="gramStart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a</w:t>
      </w:r>
      <w:proofErr w:type="gram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neutralizing antibod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>y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was dramatically protective, improving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preterm birth mortality and </w:t>
      </w:r>
      <w:r w:rsidR="00A21C37">
        <w:rPr>
          <w:rFonts w:ascii="&amp;quot" w:eastAsia="Times New Roman" w:hAnsi="&amp;quot" w:cs="Times New Roman"/>
          <w:spacing w:val="8"/>
          <w:sz w:val="25"/>
          <w:szCs w:val="21"/>
        </w:rPr>
        <w:t xml:space="preserve">inflammation in newborn pups. </w:t>
      </w:r>
    </w:p>
    <w:p w14:paraId="1B6AD219" w14:textId="4159F5E4" w:rsidR="005D2A65" w:rsidRPr="00BE048C" w:rsidRDefault="005D2A65" w:rsidP="005D2A65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Th</w:t>
      </w:r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>is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NIH STTR Award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>will drive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the final selection of the lead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-neutralizing humanized </w:t>
      </w:r>
      <w:r w:rsidR="00BE52C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therapeutic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between two candidates, ALT-</w:t>
      </w:r>
      <w:proofErr w:type="gram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100</w:t>
      </w:r>
      <w:proofErr w:type="gram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and ALT-200</w:t>
      </w:r>
      <w:r w:rsidR="00BE52C6" w:rsidRPr="00BE048C">
        <w:rPr>
          <w:rFonts w:ascii="&amp;quot" w:eastAsia="Times New Roman" w:hAnsi="&amp;quot" w:cs="Times New Roman"/>
          <w:spacing w:val="8"/>
          <w:sz w:val="25"/>
          <w:szCs w:val="21"/>
        </w:rPr>
        <w:t>;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with selection utilizing </w:t>
      </w:r>
      <w:r w:rsidRPr="00BE048C">
        <w:rPr>
          <w:rFonts w:ascii="&amp;quot" w:eastAsia="Times New Roman" w:hAnsi="&amp;quot" w:cs="Times New Roman"/>
          <w:i/>
          <w:iCs/>
          <w:spacing w:val="8"/>
          <w:sz w:val="25"/>
          <w:szCs w:val="21"/>
        </w:rPr>
        <w:t xml:space="preserve">in vitro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and preclinical </w:t>
      </w:r>
      <w:r w:rsidRPr="00BE048C">
        <w:rPr>
          <w:rFonts w:ascii="&amp;quot" w:eastAsia="Times New Roman" w:hAnsi="&amp;quot" w:cs="Times New Roman"/>
          <w:i/>
          <w:spacing w:val="8"/>
          <w:sz w:val="25"/>
          <w:szCs w:val="21"/>
        </w:rPr>
        <w:t>in vivo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models of </w:t>
      </w:r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chorioamnionitis.  Upon confirmation of the optimal </w:t>
      </w:r>
      <w:proofErr w:type="spellStart"/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>mAb</w:t>
      </w:r>
      <w:proofErr w:type="spellEnd"/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candidate in treating chorioamnionitis, Aqualung will submit an R42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STTR </w:t>
      </w:r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>grant to further support pre-clinical development and IND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="009060CA" w:rsidRPr="00BE048C">
        <w:rPr>
          <w:rFonts w:ascii="&amp;quot" w:eastAsia="Times New Roman" w:hAnsi="&amp;quot" w:cs="Times New Roman"/>
          <w:spacing w:val="8"/>
          <w:sz w:val="25"/>
          <w:szCs w:val="21"/>
        </w:rPr>
        <w:t>enabling studies.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 </w:t>
      </w:r>
    </w:p>
    <w:p w14:paraId="7E93DF00" w14:textId="3606DD6A" w:rsidR="009060CA" w:rsidRPr="00BE048C" w:rsidRDefault="009060CA" w:rsidP="009060CA">
      <w:pPr>
        <w:spacing w:after="225" w:line="315" w:lineRule="atLeast"/>
        <w:jc w:val="both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lastRenderedPageBreak/>
        <w:t xml:space="preserve">“This is the fourth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NIH-supported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indication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>for development of the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platform </w:t>
      </w:r>
      <w:r w:rsidR="006079E0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along with ARDS, pulmonary hypertension and radiation lung injury.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We are excited the NIH sees the value of our science and is willing to fund our early proof of concept development,” states Stan Miele President of Aqualung Therapeutics. </w:t>
      </w:r>
    </w:p>
    <w:p w14:paraId="35A50BBC" w14:textId="0FE65A07" w:rsidR="00306464" w:rsidRPr="00BE048C" w:rsidRDefault="00720656" w:rsidP="00306464">
      <w:pPr>
        <w:spacing w:after="225" w:line="315" w:lineRule="atLeast"/>
        <w:rPr>
          <w:rFonts w:ascii="&amp;quot" w:eastAsia="Times New Roman" w:hAnsi="&amp;quot" w:cs="Times New Roman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 xml:space="preserve">About </w:t>
      </w:r>
      <w:r w:rsidR="004B3B01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Aqualung Therapeutics C</w:t>
      </w:r>
      <w:r w:rsidR="00912738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o</w:t>
      </w:r>
      <w:r w:rsidR="004B3B01" w:rsidRPr="00BE048C">
        <w:rPr>
          <w:rFonts w:ascii="&amp;quot" w:eastAsia="Times New Roman" w:hAnsi="&amp;quot" w:cs="Times New Roman"/>
          <w:b/>
          <w:bCs/>
          <w:spacing w:val="8"/>
          <w:sz w:val="25"/>
          <w:szCs w:val="21"/>
        </w:rPr>
        <w:t>rporation</w:t>
      </w:r>
      <w:r w:rsidR="00A04CAE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 </w:t>
      </w:r>
    </w:p>
    <w:p w14:paraId="3772F0A1" w14:textId="647F4190" w:rsidR="00F62F8F" w:rsidRPr="00A04CAE" w:rsidRDefault="00F62F8F" w:rsidP="00F62F8F">
      <w:pPr>
        <w:spacing w:after="225" w:line="315" w:lineRule="atLeast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Aqualung is an early</w:t>
      </w:r>
      <w:r w:rsidR="008824C9" w:rsidRPr="00BE048C">
        <w:rPr>
          <w:rFonts w:ascii="&amp;quot" w:eastAsia="Times New Roman" w:hAnsi="&amp;quot" w:cs="Times New Roman"/>
          <w:spacing w:val="8"/>
          <w:sz w:val="25"/>
          <w:szCs w:val="21"/>
        </w:rPr>
        <w:t>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stage biotech company developing immune-focused therapeutic antibodies for patients suffering from disorders characterized by acute and chronic lung and systemic inflammation. Founded in 2016 and led by a physician scientist, Aqualung’s science-driven approaches led them to the identification of nicotinamide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phosphoribosyltransferase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(NAMPT) and other key proteins expressed in both acute and chronic inflammatory diseases.</w:t>
      </w:r>
      <w:r w:rsidRPr="00BE048C">
        <w:t xml:space="preserve">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Aqualung Therapeutics is developing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eNamptor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™, a Next Gen platform comprised of</w:t>
      </w:r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: </w:t>
      </w:r>
      <w:proofErr w:type="spellStart"/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>i</w:t>
      </w:r>
      <w:proofErr w:type="spellEnd"/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) ALT 100/200,  humanized </w:t>
      </w:r>
      <w:proofErr w:type="spellStart"/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>-neutralizing monoclonal antibodies; ii)</w:t>
      </w:r>
      <w:r w:rsidR="003C7176" w:rsidRPr="00BE048C" w:rsidDel="003C7176">
        <w:rPr>
          <w:rFonts w:ascii="&amp;quot" w:eastAsia="Times New Roman" w:hAnsi="&amp;quot" w:cs="Times New Roman"/>
          <w:spacing w:val="8"/>
          <w:sz w:val="25"/>
          <w:szCs w:val="21"/>
        </w:rPr>
        <w:t xml:space="preserve">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-Plex, a plasma-based biomarker panel comprised of cytokines, including </w:t>
      </w:r>
      <w:proofErr w:type="spellStart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eNAMPT</w:t>
      </w:r>
      <w:proofErr w:type="spellEnd"/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which predicts ARDS mortality; and </w:t>
      </w:r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iii) </w:t>
      </w:r>
      <w:r w:rsidRPr="00BE048C">
        <w:rPr>
          <w:rFonts w:ascii="&amp;quot" w:eastAsia="Times New Roman" w:hAnsi="&amp;quot" w:cs="Times New Roman"/>
          <w:i/>
          <w:iCs/>
          <w:spacing w:val="8"/>
          <w:sz w:val="25"/>
          <w:szCs w:val="21"/>
        </w:rPr>
        <w:t>NAMPT-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Gene, a genotyping assay that identifies individuals at increased risk for ARDS death. The pipeline of ALT is designed to target a range of diseases, including ARDS, ventilator- and radiation-induced lung injury, </w:t>
      </w:r>
      <w:r w:rsidR="00F16F39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chorioamnionitis,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prostate cancer, pulmonary hypertension</w:t>
      </w:r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, and both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pulmonary </w:t>
      </w:r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and hepatic 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fibrosis</w:t>
      </w:r>
      <w:r w:rsidR="003C7176" w:rsidRPr="00BE048C">
        <w:rPr>
          <w:rFonts w:ascii="&amp;quot" w:eastAsia="Times New Roman" w:hAnsi="&amp;quot" w:cs="Times New Roman"/>
          <w:spacing w:val="8"/>
          <w:sz w:val="25"/>
          <w:szCs w:val="21"/>
        </w:rPr>
        <w:t xml:space="preserve"> (NASH)</w:t>
      </w:r>
      <w:r w:rsidRPr="00BE048C">
        <w:rPr>
          <w:rFonts w:ascii="&amp;quot" w:eastAsia="Times New Roman" w:hAnsi="&amp;quot" w:cs="Times New Roman"/>
          <w:spacing w:val="8"/>
          <w:sz w:val="25"/>
          <w:szCs w:val="21"/>
        </w:rPr>
        <w:t>. These conditions all exhibit a significant unmet medical need with significant morbidity and mortality. For additional information about the company, please visit</w:t>
      </w:r>
      <w:r w:rsidRPr="00F62F8F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 xml:space="preserve"> </w:t>
      </w:r>
      <w:hyperlink r:id="rId7" w:tgtFrame="_blank" w:history="1">
        <w:r w:rsidRPr="00F62F8F">
          <w:rPr>
            <w:rStyle w:val="Hyperlink"/>
            <w:rFonts w:ascii="&amp;quot" w:eastAsia="Times New Roman" w:hAnsi="&amp;quot" w:cs="Times New Roman"/>
            <w:i/>
            <w:iCs/>
            <w:spacing w:val="8"/>
            <w:sz w:val="25"/>
            <w:szCs w:val="21"/>
          </w:rPr>
          <w:t>www.aqualungtherapeutics.com.</w:t>
        </w:r>
      </w:hyperlink>
    </w:p>
    <w:p w14:paraId="5CB4B1F1" w14:textId="77777777" w:rsidR="00123D8F" w:rsidRDefault="000313EE" w:rsidP="00720656">
      <w:pPr>
        <w:spacing w:after="225" w:line="315" w:lineRule="atLeast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 w:rsidRPr="000313EE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t>Aqualung Therapeutics Corporation</w: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br/>
      </w:r>
      <w:r w:rsidR="00353EB8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t>www.aqualungtherapeutics.com</w:t>
      </w:r>
      <w:r w:rsidR="00720656" w:rsidRPr="00720656"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  <w:br/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Tel: +1</w:t>
      </w:r>
      <w:r w:rsidR="00353EB8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- 312-618-7337</w:t>
      </w:r>
    </w:p>
    <w:p w14:paraId="3FB2A43A" w14:textId="2893BB29" w:rsidR="00720656" w:rsidRPr="00720656" w:rsidRDefault="00123D8F" w:rsidP="00720656">
      <w:pPr>
        <w:spacing w:after="225" w:line="315" w:lineRule="atLeast"/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</w:pPr>
      <w:r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Joe GN Garcia MD</w: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br/>
      </w:r>
      <w:proofErr w:type="gramStart"/>
      <w:r w:rsidR="000313EE" w:rsidRPr="000313EE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email</w:t>
      </w:r>
      <w:r w:rsidR="00353EB8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;  skip@aqualungtherapeutics.com</w:t>
      </w:r>
      <w:proofErr w:type="gramEnd"/>
    </w:p>
    <w:p w14:paraId="66CD02B4" w14:textId="02C5ACF0" w:rsidR="00E74200" w:rsidRPr="000313EE" w:rsidRDefault="00172F42" w:rsidP="00E74200">
      <w:pPr>
        <w:spacing w:after="225" w:line="315" w:lineRule="atLeast"/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</w:pPr>
      <w:r>
        <w:rPr>
          <w:noProof/>
          <w:sz w:val="28"/>
        </w:rPr>
        <w:pict w14:anchorId="1E5DC3D1">
          <v:shape id="Picture 4" o:spid="_x0000_i1026" type="#_x0000_t75" alt="Cision" style="width:9pt;height:9pt;visibility:visible;mso-wrap-style:square;mso-width-percent:0;mso-height-percent:0;mso-width-percent:0;mso-height-percent:0">
            <v:imagedata r:id="rId8" o:title="Cision"/>
          </v:shape>
        </w:pict>
      </w:r>
      <w:r w:rsidR="00720656" w:rsidRPr="00720656">
        <w:rPr>
          <w:rFonts w:ascii="&amp;quot" w:eastAsia="Times New Roman" w:hAnsi="&amp;quot" w:cs="Times New Roman"/>
          <w:color w:val="00303C"/>
          <w:spacing w:val="8"/>
          <w:sz w:val="25"/>
          <w:szCs w:val="21"/>
        </w:rPr>
        <w:t>View original content:</w:t>
      </w:r>
    </w:p>
    <w:p w14:paraId="61ED9924" w14:textId="77777777" w:rsidR="00E74200" w:rsidRPr="000313EE" w:rsidRDefault="00E74200" w:rsidP="00E74200">
      <w:pPr>
        <w:spacing w:after="225" w:line="315" w:lineRule="atLeast"/>
        <w:rPr>
          <w:rFonts w:ascii="&amp;quot" w:eastAsia="Times New Roman" w:hAnsi="&amp;quot" w:cs="Times New Roman"/>
          <w:b/>
          <w:bCs/>
          <w:color w:val="00303C"/>
          <w:spacing w:val="8"/>
          <w:sz w:val="25"/>
          <w:szCs w:val="21"/>
        </w:rPr>
      </w:pPr>
    </w:p>
    <w:p w14:paraId="7318ED8A" w14:textId="77777777" w:rsidR="00720656" w:rsidRPr="000313EE" w:rsidRDefault="00720656">
      <w:pPr>
        <w:rPr>
          <w:sz w:val="28"/>
        </w:rPr>
      </w:pPr>
    </w:p>
    <w:sectPr w:rsidR="00720656" w:rsidRPr="00031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ision" style="width:13pt;height:13pt;visibility:visible;mso-wrap-style:square" o:bullet="t">
        <v:imagedata r:id="rId1" o:title="Cision"/>
      </v:shape>
    </w:pict>
  </w:numPicBullet>
  <w:abstractNum w:abstractNumId="0" w15:restartNumberingAfterBreak="0">
    <w:nsid w:val="39E304FE"/>
    <w:multiLevelType w:val="multilevel"/>
    <w:tmpl w:val="7C7E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56"/>
    <w:rsid w:val="000313EE"/>
    <w:rsid w:val="00094CAB"/>
    <w:rsid w:val="000B1ABE"/>
    <w:rsid w:val="000C5504"/>
    <w:rsid w:val="00123D8F"/>
    <w:rsid w:val="00172F42"/>
    <w:rsid w:val="00173320"/>
    <w:rsid w:val="001B38A5"/>
    <w:rsid w:val="0026749B"/>
    <w:rsid w:val="002A4FB4"/>
    <w:rsid w:val="002F259B"/>
    <w:rsid w:val="00306464"/>
    <w:rsid w:val="00353EB8"/>
    <w:rsid w:val="003C7176"/>
    <w:rsid w:val="003E1185"/>
    <w:rsid w:val="003F7EDA"/>
    <w:rsid w:val="00437359"/>
    <w:rsid w:val="00481191"/>
    <w:rsid w:val="004B3B01"/>
    <w:rsid w:val="004C2CC1"/>
    <w:rsid w:val="004D0E90"/>
    <w:rsid w:val="004F769B"/>
    <w:rsid w:val="005435C3"/>
    <w:rsid w:val="005A3F7D"/>
    <w:rsid w:val="005A570D"/>
    <w:rsid w:val="005C240A"/>
    <w:rsid w:val="005D2A65"/>
    <w:rsid w:val="006079E0"/>
    <w:rsid w:val="00671905"/>
    <w:rsid w:val="006B3FFE"/>
    <w:rsid w:val="00720656"/>
    <w:rsid w:val="00744257"/>
    <w:rsid w:val="008470D6"/>
    <w:rsid w:val="008573BD"/>
    <w:rsid w:val="008824C9"/>
    <w:rsid w:val="008E35CD"/>
    <w:rsid w:val="009060CA"/>
    <w:rsid w:val="00912738"/>
    <w:rsid w:val="009A5C65"/>
    <w:rsid w:val="00A04CAE"/>
    <w:rsid w:val="00A20CF0"/>
    <w:rsid w:val="00A21C37"/>
    <w:rsid w:val="00AB27DD"/>
    <w:rsid w:val="00AE1B6E"/>
    <w:rsid w:val="00BD7EC9"/>
    <w:rsid w:val="00BE048C"/>
    <w:rsid w:val="00BE52C6"/>
    <w:rsid w:val="00CF2B4F"/>
    <w:rsid w:val="00D2087C"/>
    <w:rsid w:val="00E614BD"/>
    <w:rsid w:val="00E71873"/>
    <w:rsid w:val="00E74200"/>
    <w:rsid w:val="00E77B46"/>
    <w:rsid w:val="00EC0474"/>
    <w:rsid w:val="00F16F39"/>
    <w:rsid w:val="00F22628"/>
    <w:rsid w:val="00F6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1DD1C8A"/>
  <w15:chartTrackingRefBased/>
  <w15:docId w15:val="{B9C33C8E-7EBA-450A-9211-32C1A0A5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1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3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49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49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9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4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0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4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3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6410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8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8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26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aqualungtherapeutics.com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line.com/health/pregnancy/premature-infan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Stan- Microsoft</dc:creator>
  <cp:keywords/>
  <dc:description/>
  <cp:lastModifiedBy>Stan- Microsoft</cp:lastModifiedBy>
  <cp:revision>2</cp:revision>
  <dcterms:created xsi:type="dcterms:W3CDTF">2020-09-22T01:21:00Z</dcterms:created>
  <dcterms:modified xsi:type="dcterms:W3CDTF">2020-09-22T01:21:00Z</dcterms:modified>
</cp:coreProperties>
</file>