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AE3DE" w14:textId="5CA8FE20" w:rsidR="00D7060E" w:rsidRDefault="00D7060E" w:rsidP="00E30566">
      <w:pPr>
        <w:spacing w:after="0"/>
        <w:jc w:val="center"/>
        <w:rPr>
          <w:rFonts w:ascii="Arial" w:eastAsia="Arial" w:hAnsi="Arial" w:cs="Arial"/>
          <w:b/>
          <w:sz w:val="28"/>
          <w:szCs w:val="28"/>
          <w:highlight w:val="white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530F076C" wp14:editId="1437B2DE">
            <wp:simplePos x="0" y="0"/>
            <wp:positionH relativeFrom="margin">
              <wp:posOffset>2819400</wp:posOffset>
            </wp:positionH>
            <wp:positionV relativeFrom="margin">
              <wp:posOffset>-466725</wp:posOffset>
            </wp:positionV>
            <wp:extent cx="2665095" cy="1166495"/>
            <wp:effectExtent l="0" t="0" r="1905" b="0"/>
            <wp:wrapSquare wrapText="bothSides" distT="0" distB="0" distL="114300" distR="114300"/>
            <wp:docPr id="3" name="image1.png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drawing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1166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5D1">
        <w:rPr>
          <w:rFonts w:ascii="Arial" w:eastAsia="Arial" w:hAnsi="Arial" w:cs="Arial"/>
          <w:b/>
          <w:noProof/>
          <w:sz w:val="28"/>
          <w:szCs w:val="28"/>
        </w:rPr>
        <w:t xml:space="preserve"> </w:t>
      </w:r>
      <w:r w:rsidR="001A75D1"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63B89919" wp14:editId="2C063B1F">
            <wp:extent cx="2310063" cy="355010"/>
            <wp:effectExtent l="0" t="0" r="1905" b="635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805" cy="37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F2571" w14:textId="77777777" w:rsidR="00D7060E" w:rsidRDefault="00D7060E" w:rsidP="00E30566">
      <w:pPr>
        <w:spacing w:after="0"/>
        <w:jc w:val="center"/>
        <w:rPr>
          <w:rFonts w:ascii="Arial" w:eastAsia="Arial" w:hAnsi="Arial" w:cs="Arial"/>
          <w:b/>
          <w:sz w:val="28"/>
          <w:szCs w:val="28"/>
          <w:highlight w:val="white"/>
        </w:rPr>
      </w:pPr>
      <w:bookmarkStart w:id="0" w:name="_heading=h.1t3h5sf" w:colFirst="0" w:colLast="0"/>
      <w:bookmarkEnd w:id="0"/>
    </w:p>
    <w:p w14:paraId="508CE661" w14:textId="26B6D253" w:rsidR="00D7060E" w:rsidRDefault="00D7060E" w:rsidP="00E30566">
      <w:pPr>
        <w:spacing w:after="0"/>
        <w:jc w:val="center"/>
        <w:rPr>
          <w:rFonts w:ascii="Arial" w:eastAsia="Arial" w:hAnsi="Arial" w:cs="Arial"/>
          <w:b/>
          <w:sz w:val="28"/>
          <w:szCs w:val="28"/>
          <w:highlight w:val="white"/>
        </w:rPr>
      </w:pPr>
    </w:p>
    <w:p w14:paraId="61B36E7D" w14:textId="77777777" w:rsidR="00D7060E" w:rsidRDefault="00D7060E" w:rsidP="00E30566">
      <w:pPr>
        <w:spacing w:after="0"/>
        <w:jc w:val="center"/>
        <w:rPr>
          <w:rFonts w:ascii="Arial" w:eastAsia="Arial" w:hAnsi="Arial" w:cs="Arial"/>
          <w:b/>
          <w:sz w:val="28"/>
          <w:szCs w:val="28"/>
          <w:highlight w:val="white"/>
        </w:rPr>
      </w:pPr>
    </w:p>
    <w:p w14:paraId="6A037709" w14:textId="77777777" w:rsidR="00D7060E" w:rsidRDefault="00D7060E" w:rsidP="00E30566">
      <w:pPr>
        <w:spacing w:after="0"/>
        <w:jc w:val="center"/>
        <w:rPr>
          <w:rFonts w:ascii="Arial" w:eastAsia="Arial" w:hAnsi="Arial" w:cs="Arial"/>
          <w:b/>
          <w:sz w:val="28"/>
          <w:szCs w:val="28"/>
          <w:highlight w:val="white"/>
        </w:rPr>
      </w:pPr>
    </w:p>
    <w:p w14:paraId="4258BEBB" w14:textId="189FF1C2" w:rsidR="00E30566" w:rsidRPr="00DB3A25" w:rsidRDefault="00E30566" w:rsidP="00E30566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  <w:highlight w:val="white"/>
        </w:rPr>
        <w:t xml:space="preserve">AFWERX Announces </w:t>
      </w:r>
      <w:proofErr w:type="spellStart"/>
      <w:r w:rsidR="00F51DC2">
        <w:rPr>
          <w:rFonts w:ascii="Arial" w:eastAsia="Arial" w:hAnsi="Arial" w:cs="Arial"/>
          <w:b/>
          <w:sz w:val="28"/>
          <w:szCs w:val="28"/>
        </w:rPr>
        <w:t>Cognovi</w:t>
      </w:r>
      <w:proofErr w:type="spellEnd"/>
      <w:r w:rsidR="00F51DC2">
        <w:rPr>
          <w:rFonts w:ascii="Arial" w:eastAsia="Arial" w:hAnsi="Arial" w:cs="Arial"/>
          <w:b/>
          <w:sz w:val="28"/>
          <w:szCs w:val="28"/>
        </w:rPr>
        <w:t xml:space="preserve"> Labs</w:t>
      </w:r>
      <w:r w:rsidRPr="00DB3A25">
        <w:rPr>
          <w:rFonts w:ascii="Arial" w:eastAsia="Arial" w:hAnsi="Arial" w:cs="Arial"/>
          <w:b/>
          <w:sz w:val="28"/>
          <w:szCs w:val="28"/>
        </w:rPr>
        <w:t xml:space="preserve"> Among Top Teams </w:t>
      </w:r>
      <w:r w:rsidR="00F61C85" w:rsidRPr="00DB3A25">
        <w:rPr>
          <w:rFonts w:ascii="Arial" w:eastAsia="Arial" w:hAnsi="Arial" w:cs="Arial"/>
          <w:b/>
          <w:sz w:val="28"/>
          <w:szCs w:val="28"/>
        </w:rPr>
        <w:t>Selected to Revolutionize the Space Ecosystem</w:t>
      </w:r>
    </w:p>
    <w:p w14:paraId="6199D104" w14:textId="062EB13F" w:rsidR="00E30566" w:rsidRPr="00DB3A25" w:rsidRDefault="00E30566" w:rsidP="00E30566">
      <w:pPr>
        <w:spacing w:after="0" w:line="240" w:lineRule="auto"/>
        <w:rPr>
          <w:rFonts w:ascii="Arial" w:eastAsia="Arial" w:hAnsi="Arial" w:cs="Arial"/>
          <w:i/>
          <w:color w:val="7F7F7F"/>
        </w:rPr>
      </w:pPr>
    </w:p>
    <w:p w14:paraId="64F4726C" w14:textId="63934A7D" w:rsidR="00E30566" w:rsidRPr="00DB3A25" w:rsidRDefault="001A75D1" w:rsidP="00E30566">
      <w:pPr>
        <w:spacing w:after="0" w:line="240" w:lineRule="auto"/>
        <w:rPr>
          <w:rFonts w:ascii="Arial" w:eastAsia="Arial" w:hAnsi="Arial" w:cs="Arial"/>
          <w:color w:val="000000"/>
        </w:rPr>
      </w:pPr>
      <w:r w:rsidRPr="008D7974">
        <w:rPr>
          <w:rStyle w:val="Strong"/>
          <w:rFonts w:ascii="Arial" w:hAnsi="Arial" w:cs="Arial"/>
          <w:color w:val="000000"/>
          <w:bdr w:val="none" w:sz="0" w:space="0" w:color="auto" w:frame="1"/>
        </w:rPr>
        <w:t xml:space="preserve">Columbus, OH &amp; New York, </w:t>
      </w:r>
      <w:r w:rsidRPr="001A75D1">
        <w:rPr>
          <w:rStyle w:val="Strong"/>
          <w:rFonts w:ascii="Arial" w:hAnsi="Arial" w:cs="Arial"/>
          <w:color w:val="000000"/>
          <w:bdr w:val="none" w:sz="0" w:space="0" w:color="auto" w:frame="1"/>
        </w:rPr>
        <w:t>NY</w:t>
      </w:r>
      <w:r w:rsidRPr="001A75D1">
        <w:t xml:space="preserve"> </w:t>
      </w:r>
      <w:r w:rsidRPr="001A75D1">
        <w:rPr>
          <w:rFonts w:ascii="Arial" w:eastAsia="Arial" w:hAnsi="Arial" w:cs="Arial"/>
        </w:rPr>
        <w:t>October 5</w:t>
      </w:r>
      <w:r w:rsidR="00E30566" w:rsidRPr="001A75D1">
        <w:rPr>
          <w:rFonts w:ascii="Arial" w:eastAsia="Arial" w:hAnsi="Arial" w:cs="Arial"/>
        </w:rPr>
        <w:t>, 2020</w:t>
      </w:r>
      <w:r w:rsidR="00E30566" w:rsidRPr="00DB3A25">
        <w:rPr>
          <w:rFonts w:ascii="Arial" w:eastAsia="Arial" w:hAnsi="Arial" w:cs="Arial"/>
          <w:b/>
        </w:rPr>
        <w:t xml:space="preserve"> –</w:t>
      </w:r>
      <w:r w:rsidR="00E30566" w:rsidRPr="00DB3A25">
        <w:rPr>
          <w:rFonts w:ascii="Arial" w:eastAsia="Arial" w:hAnsi="Arial" w:cs="Arial"/>
        </w:rPr>
        <w:t xml:space="preserve"> </w:t>
      </w:r>
      <w:hyperlink r:id="rId9">
        <w:r w:rsidR="00E30566" w:rsidRPr="00DB3A25">
          <w:rPr>
            <w:rFonts w:ascii="Arial" w:eastAsia="Arial" w:hAnsi="Arial" w:cs="Arial"/>
            <w:color w:val="0070C0"/>
            <w:u w:val="single"/>
          </w:rPr>
          <w:t>AFWERX</w:t>
        </w:r>
      </w:hyperlink>
      <w:hyperlink r:id="rId10">
        <w:r w:rsidR="00E30566" w:rsidRPr="00DB3A25">
          <w:rPr>
            <w:rFonts w:ascii="Arial" w:eastAsia="Arial" w:hAnsi="Arial" w:cs="Arial"/>
            <w:color w:val="0563C1"/>
            <w:u w:val="single"/>
          </w:rPr>
          <w:t>,</w:t>
        </w:r>
      </w:hyperlink>
      <w:r w:rsidR="00E30566" w:rsidRPr="00DB3A25">
        <w:rPr>
          <w:rFonts w:ascii="Arial" w:eastAsia="Arial" w:hAnsi="Arial" w:cs="Arial"/>
        </w:rPr>
        <w:t xml:space="preserve"> the catalyst for fostering innovation within the U.S. Air Force, announced </w:t>
      </w:r>
      <w:r>
        <w:rPr>
          <w:rFonts w:ascii="Arial" w:eastAsia="Arial" w:hAnsi="Arial" w:cs="Arial"/>
          <w:b/>
          <w:bCs/>
        </w:rPr>
        <w:t>Cognovi Labs</w:t>
      </w:r>
      <w:r w:rsidR="00E30566" w:rsidRPr="00DB3A25">
        <w:rPr>
          <w:rFonts w:ascii="Arial" w:eastAsia="Arial" w:hAnsi="Arial" w:cs="Arial"/>
        </w:rPr>
        <w:t xml:space="preserve"> as one of the</w:t>
      </w:r>
      <w:hyperlink r:id="rId11">
        <w:r w:rsidR="00E30566" w:rsidRPr="00DB3A25">
          <w:rPr>
            <w:rFonts w:ascii="Arial" w:eastAsia="Arial" w:hAnsi="Arial" w:cs="Arial"/>
            <w:color w:val="0070C0"/>
            <w:u w:val="single"/>
          </w:rPr>
          <w:t xml:space="preserve"> top </w:t>
        </w:r>
        <w:r w:rsidR="00710979" w:rsidRPr="00DB3A25">
          <w:rPr>
            <w:rFonts w:ascii="Arial" w:eastAsia="Arial" w:hAnsi="Arial" w:cs="Arial"/>
            <w:color w:val="0070C0"/>
            <w:u w:val="single"/>
          </w:rPr>
          <w:t>26</w:t>
        </w:r>
        <w:r w:rsidR="00E30566" w:rsidRPr="00DB3A25">
          <w:rPr>
            <w:rFonts w:ascii="Arial" w:eastAsia="Arial" w:hAnsi="Arial" w:cs="Arial"/>
            <w:color w:val="0070C0"/>
            <w:u w:val="single"/>
          </w:rPr>
          <w:t xml:space="preserve"> participating teams</w:t>
        </w:r>
      </w:hyperlink>
      <w:r w:rsidR="00E30566" w:rsidRPr="00DB3A25">
        <w:rPr>
          <w:rFonts w:ascii="Arial" w:eastAsia="Arial" w:hAnsi="Arial" w:cs="Arial"/>
          <w:color w:val="0070C0"/>
        </w:rPr>
        <w:t xml:space="preserve"> </w:t>
      </w:r>
      <w:r w:rsidR="00F61C85" w:rsidRPr="00DB3A25">
        <w:rPr>
          <w:rFonts w:ascii="Arial" w:eastAsia="Arial" w:hAnsi="Arial" w:cs="Arial"/>
        </w:rPr>
        <w:t xml:space="preserve">out of 809 </w:t>
      </w:r>
      <w:r w:rsidR="00BA07B5" w:rsidRPr="00DB3A25">
        <w:rPr>
          <w:rFonts w:ascii="Arial" w:eastAsia="Arial" w:hAnsi="Arial" w:cs="Arial"/>
        </w:rPr>
        <w:t xml:space="preserve">total </w:t>
      </w:r>
      <w:r w:rsidR="00F61C85" w:rsidRPr="00DB3A25">
        <w:rPr>
          <w:rFonts w:ascii="Arial" w:eastAsia="Arial" w:hAnsi="Arial" w:cs="Arial"/>
        </w:rPr>
        <w:t xml:space="preserve">teams </w:t>
      </w:r>
      <w:r w:rsidR="00E30566" w:rsidRPr="00DB3A25">
        <w:rPr>
          <w:rFonts w:ascii="Arial" w:eastAsia="Arial" w:hAnsi="Arial" w:cs="Arial"/>
        </w:rPr>
        <w:t xml:space="preserve">selected from across the globe competing </w:t>
      </w:r>
      <w:r w:rsidR="00F61C85" w:rsidRPr="00DB3A25">
        <w:rPr>
          <w:rFonts w:ascii="Arial" w:eastAsia="Arial" w:hAnsi="Arial" w:cs="Arial"/>
        </w:rPr>
        <w:t xml:space="preserve">in the </w:t>
      </w:r>
      <w:hyperlink r:id="rId12" w:history="1">
        <w:proofErr w:type="spellStart"/>
        <w:r w:rsidR="00F61C85" w:rsidRPr="00DB3A25">
          <w:rPr>
            <w:rStyle w:val="Hyperlink"/>
            <w:rFonts w:ascii="Arial" w:eastAsia="Arial" w:hAnsi="Arial" w:cs="Arial"/>
          </w:rPr>
          <w:t>EngageSpace</w:t>
        </w:r>
        <w:proofErr w:type="spellEnd"/>
        <w:r w:rsidR="00F61C85" w:rsidRPr="00DB3A25">
          <w:rPr>
            <w:rStyle w:val="Hyperlink"/>
            <w:rFonts w:ascii="Arial" w:eastAsia="Arial" w:hAnsi="Arial" w:cs="Arial"/>
          </w:rPr>
          <w:t xml:space="preserve"> </w:t>
        </w:r>
        <w:r w:rsidR="00CD7C93" w:rsidRPr="00DB3A25">
          <w:rPr>
            <w:rStyle w:val="Hyperlink"/>
            <w:rFonts w:ascii="Arial" w:eastAsia="Arial" w:hAnsi="Arial" w:cs="Arial"/>
          </w:rPr>
          <w:t>c</w:t>
        </w:r>
        <w:r w:rsidR="00F61C85" w:rsidRPr="00DB3A25">
          <w:rPr>
            <w:rStyle w:val="Hyperlink"/>
            <w:rFonts w:ascii="Arial" w:eastAsia="Arial" w:hAnsi="Arial" w:cs="Arial"/>
          </w:rPr>
          <w:t>hallenge</w:t>
        </w:r>
      </w:hyperlink>
      <w:r w:rsidR="00CD7C93" w:rsidRPr="00DB3A25">
        <w:rPr>
          <w:rFonts w:ascii="Arial" w:eastAsia="Arial" w:hAnsi="Arial" w:cs="Arial"/>
        </w:rPr>
        <w:t xml:space="preserve">, working to </w:t>
      </w:r>
      <w:r w:rsidR="00CD7C93" w:rsidRPr="00DB3A25">
        <w:rPr>
          <w:rFonts w:ascii="Arial" w:hAnsi="Arial" w:cs="Arial"/>
        </w:rPr>
        <w:t>revolutionize how the space ecosystem works, dismantle the walls between sectors and close the "believability gap" for what's possible in space.</w:t>
      </w:r>
    </w:p>
    <w:p w14:paraId="10D68FA0" w14:textId="77777777" w:rsidR="00E30566" w:rsidRPr="00DB3A25" w:rsidRDefault="00E30566" w:rsidP="00E30566">
      <w:pPr>
        <w:spacing w:after="0" w:line="240" w:lineRule="auto"/>
        <w:rPr>
          <w:rFonts w:ascii="Arial" w:eastAsia="Arial" w:hAnsi="Arial" w:cs="Arial"/>
        </w:rPr>
      </w:pPr>
    </w:p>
    <w:p w14:paraId="1250A04E" w14:textId="7C0AF86A" w:rsidR="00E30566" w:rsidRPr="00DB3A25" w:rsidRDefault="00E30566" w:rsidP="00E30566">
      <w:pPr>
        <w:spacing w:after="0" w:line="240" w:lineRule="auto"/>
        <w:rPr>
          <w:rFonts w:ascii="Arial" w:eastAsia="Arial" w:hAnsi="Arial" w:cs="Arial"/>
        </w:rPr>
      </w:pPr>
      <w:r w:rsidRPr="00DB3A25">
        <w:rPr>
          <w:rFonts w:ascii="Arial" w:eastAsia="Arial" w:hAnsi="Arial" w:cs="Arial"/>
        </w:rPr>
        <w:t xml:space="preserve">The </w:t>
      </w:r>
      <w:hyperlink r:id="rId13" w:history="1">
        <w:proofErr w:type="spellStart"/>
        <w:r w:rsidR="00CD7C93" w:rsidRPr="00DB3A25">
          <w:rPr>
            <w:rStyle w:val="Hyperlink"/>
            <w:rFonts w:ascii="Arial" w:hAnsi="Arial" w:cs="Arial"/>
          </w:rPr>
          <w:t>EngageSpace</w:t>
        </w:r>
        <w:proofErr w:type="spellEnd"/>
        <w:r w:rsidR="00CD7C93" w:rsidRPr="00DB3A25">
          <w:rPr>
            <w:rStyle w:val="Hyperlink"/>
            <w:rFonts w:ascii="Arial" w:hAnsi="Arial" w:cs="Arial"/>
          </w:rPr>
          <w:t xml:space="preserve"> </w:t>
        </w:r>
        <w:r w:rsidR="00DB3A25">
          <w:rPr>
            <w:rStyle w:val="Hyperlink"/>
            <w:rFonts w:ascii="Arial" w:hAnsi="Arial" w:cs="Arial"/>
          </w:rPr>
          <w:t>C</w:t>
        </w:r>
        <w:r w:rsidR="00CD7C93" w:rsidRPr="00DB3A25">
          <w:rPr>
            <w:rStyle w:val="Hyperlink"/>
            <w:rFonts w:ascii="Arial" w:hAnsi="Arial" w:cs="Arial"/>
          </w:rPr>
          <w:t>hallenge</w:t>
        </w:r>
      </w:hyperlink>
      <w:r w:rsidRPr="00DB3A25">
        <w:rPr>
          <w:rFonts w:ascii="Arial" w:eastAsia="Arial" w:hAnsi="Arial" w:cs="Arial"/>
        </w:rPr>
        <w:t xml:space="preserve"> is centered around </w:t>
      </w:r>
      <w:r w:rsidR="00CD7C93" w:rsidRPr="00DB3A25">
        <w:rPr>
          <w:rFonts w:ascii="Arial" w:eastAsia="Arial" w:hAnsi="Arial" w:cs="Arial"/>
        </w:rPr>
        <w:t xml:space="preserve">four </w:t>
      </w:r>
      <w:r w:rsidR="00DB3A25">
        <w:rPr>
          <w:rFonts w:ascii="Arial" w:eastAsia="Arial" w:hAnsi="Arial" w:cs="Arial"/>
        </w:rPr>
        <w:t xml:space="preserve">key </w:t>
      </w:r>
      <w:r w:rsidR="00CD7C93" w:rsidRPr="00DB3A25">
        <w:rPr>
          <w:rFonts w:ascii="Arial" w:eastAsia="Arial" w:hAnsi="Arial" w:cs="Arial"/>
        </w:rPr>
        <w:t>topics</w:t>
      </w:r>
      <w:r w:rsidRPr="00DB3A25">
        <w:rPr>
          <w:rFonts w:ascii="Arial" w:eastAsia="Arial" w:hAnsi="Arial" w:cs="Arial"/>
        </w:rPr>
        <w:t xml:space="preserve"> </w:t>
      </w:r>
      <w:r w:rsidR="00CD7C93" w:rsidRPr="00DB3A25">
        <w:rPr>
          <w:rFonts w:ascii="Arial" w:eastAsia="Arial" w:hAnsi="Arial" w:cs="Arial"/>
        </w:rPr>
        <w:t>–</w:t>
      </w:r>
      <w:r w:rsidRPr="00DB3A25">
        <w:rPr>
          <w:rFonts w:ascii="Arial" w:eastAsia="Arial" w:hAnsi="Arial" w:cs="Arial"/>
        </w:rPr>
        <w:t xml:space="preserve"> </w:t>
      </w:r>
      <w:r w:rsidR="00436829" w:rsidRPr="00DB3A25">
        <w:rPr>
          <w:rFonts w:ascii="Arial" w:eastAsia="Arial" w:hAnsi="Arial" w:cs="Arial"/>
        </w:rPr>
        <w:t>Department of Defense</w:t>
      </w:r>
      <w:r w:rsidR="00BA07B5" w:rsidRPr="00DB3A25">
        <w:rPr>
          <w:rFonts w:ascii="Arial" w:eastAsia="Arial" w:hAnsi="Arial" w:cs="Arial"/>
        </w:rPr>
        <w:t xml:space="preserve"> Commercial Space Partnerships</w:t>
      </w:r>
      <w:r w:rsidRPr="00DB3A25">
        <w:rPr>
          <w:rFonts w:ascii="Arial" w:eastAsia="Arial" w:hAnsi="Arial" w:cs="Arial"/>
        </w:rPr>
        <w:t xml:space="preserve">, </w:t>
      </w:r>
      <w:r w:rsidR="00BA07B5" w:rsidRPr="00DB3A25">
        <w:rPr>
          <w:rFonts w:ascii="Arial" w:eastAsia="Arial" w:hAnsi="Arial" w:cs="Arial"/>
        </w:rPr>
        <w:t>Global Space Transport and Delivery</w:t>
      </w:r>
      <w:r w:rsidRPr="00DB3A25">
        <w:rPr>
          <w:rFonts w:ascii="Arial" w:eastAsia="Arial" w:hAnsi="Arial" w:cs="Arial"/>
        </w:rPr>
        <w:t xml:space="preserve">, </w:t>
      </w:r>
      <w:r w:rsidR="00BA07B5" w:rsidRPr="00DB3A25">
        <w:rPr>
          <w:rFonts w:ascii="Arial" w:eastAsia="Arial" w:hAnsi="Arial" w:cs="Arial"/>
        </w:rPr>
        <w:t>Persistent ISR and Space Asset Resiliency</w:t>
      </w:r>
      <w:r w:rsidRPr="00DB3A25">
        <w:rPr>
          <w:rFonts w:ascii="Arial" w:eastAsia="Arial" w:hAnsi="Arial" w:cs="Arial"/>
        </w:rPr>
        <w:t xml:space="preserve">. </w:t>
      </w:r>
    </w:p>
    <w:p w14:paraId="3A228623" w14:textId="77777777" w:rsidR="00E30566" w:rsidRPr="00DB3A25" w:rsidRDefault="00E30566" w:rsidP="00E30566">
      <w:pPr>
        <w:spacing w:after="0" w:line="240" w:lineRule="auto"/>
        <w:rPr>
          <w:rFonts w:ascii="Arial" w:eastAsia="Arial" w:hAnsi="Arial" w:cs="Arial"/>
        </w:rPr>
      </w:pPr>
    </w:p>
    <w:p w14:paraId="5F24B98B" w14:textId="02E092B9" w:rsidR="00EE3503" w:rsidRDefault="00EE3503" w:rsidP="00EE3503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475199">
        <w:rPr>
          <w:rFonts w:ascii="Arial" w:eastAsia="Arial" w:hAnsi="Arial" w:cs="Arial"/>
        </w:rPr>
        <w:t xml:space="preserve">Located in </w:t>
      </w:r>
      <w:r w:rsidR="001A75D1" w:rsidRPr="00B048AB">
        <w:rPr>
          <w:rFonts w:ascii="Arial" w:eastAsia="Arial" w:hAnsi="Arial" w:cs="Arial"/>
          <w:color w:val="000000"/>
        </w:rPr>
        <w:t xml:space="preserve">Columbus, OH, </w:t>
      </w:r>
      <w:r w:rsidR="001A75D1" w:rsidRPr="00593428">
        <w:rPr>
          <w:rFonts w:ascii="Arial" w:eastAsia="Arial" w:hAnsi="Arial" w:cs="Arial"/>
          <w:color w:val="000000"/>
        </w:rPr>
        <w:t>&amp; New York, NY</w:t>
      </w:r>
      <w:r w:rsidR="001A75D1">
        <w:rPr>
          <w:rFonts w:ascii="Arial" w:eastAsia="Arial" w:hAnsi="Arial" w:cs="Arial"/>
          <w:color w:val="000000"/>
        </w:rPr>
        <w:t>,</w:t>
      </w:r>
      <w:r w:rsidR="001A75D1" w:rsidRPr="00593428">
        <w:rPr>
          <w:rFonts w:ascii="Arial" w:eastAsia="Arial" w:hAnsi="Arial" w:cs="Arial"/>
          <w:color w:val="000000"/>
        </w:rPr>
        <w:t xml:space="preserve"> </w:t>
      </w:r>
      <w:r w:rsidR="001A75D1" w:rsidRPr="00B048AB">
        <w:rPr>
          <w:rFonts w:ascii="Arial" w:eastAsia="Arial" w:hAnsi="Arial" w:cs="Arial"/>
          <w:color w:val="000000"/>
        </w:rPr>
        <w:t>Cognovi Labs</w:t>
      </w:r>
      <w:r w:rsidR="001A75D1">
        <w:rPr>
          <w:rFonts w:ascii="Arial" w:eastAsia="Arial" w:hAnsi="Arial" w:cs="Arial"/>
          <w:color w:val="000000"/>
        </w:rPr>
        <w:t xml:space="preserve"> </w:t>
      </w:r>
      <w:r w:rsidR="00BA7EE7">
        <w:rPr>
          <w:rFonts w:ascii="Arial" w:eastAsia="Arial" w:hAnsi="Arial" w:cs="Arial"/>
        </w:rPr>
        <w:t>competed</w:t>
      </w:r>
      <w:r w:rsidRPr="00475199">
        <w:rPr>
          <w:rFonts w:ascii="Arial" w:eastAsia="Arial" w:hAnsi="Arial" w:cs="Arial"/>
        </w:rPr>
        <w:t xml:space="preserve"> in the </w:t>
      </w:r>
      <w:r>
        <w:rPr>
          <w:rFonts w:ascii="Arial" w:eastAsia="Arial" w:hAnsi="Arial" w:cs="Arial"/>
          <w:b/>
        </w:rPr>
        <w:t>Persistent ISR</w:t>
      </w:r>
      <w:r w:rsidRPr="00475199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C</w:t>
      </w:r>
      <w:r w:rsidRPr="00475199">
        <w:rPr>
          <w:rFonts w:ascii="Arial" w:eastAsia="Arial" w:hAnsi="Arial" w:cs="Arial"/>
          <w:b/>
        </w:rPr>
        <w:t>hallenge</w:t>
      </w:r>
      <w:r w:rsidRPr="00475199">
        <w:rPr>
          <w:rFonts w:ascii="Arial" w:eastAsia="Arial" w:hAnsi="Arial" w:cs="Arial"/>
        </w:rPr>
        <w:t xml:space="preserve"> alongside a diverse group of teams </w:t>
      </w:r>
      <w:r>
        <w:rPr>
          <w:rFonts w:ascii="Arial" w:eastAsia="Arial" w:hAnsi="Arial" w:cs="Arial"/>
        </w:rPr>
        <w:t>–</w:t>
      </w:r>
      <w:r w:rsidRPr="00475199">
        <w:rPr>
          <w:rFonts w:ascii="Arial" w:eastAsia="Arial" w:hAnsi="Arial" w:cs="Arial"/>
        </w:rPr>
        <w:t xml:space="preserve"> originating from </w:t>
      </w:r>
      <w:r>
        <w:rPr>
          <w:rFonts w:ascii="Arial" w:eastAsia="Arial" w:hAnsi="Arial" w:cs="Arial"/>
        </w:rPr>
        <w:t>the U.S.</w:t>
      </w:r>
      <w:r w:rsidRPr="0047519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Canada,</w:t>
      </w:r>
      <w:r w:rsidRPr="00475199">
        <w:rPr>
          <w:rFonts w:ascii="Arial" w:eastAsia="Arial" w:hAnsi="Arial" w:cs="Arial"/>
        </w:rPr>
        <w:t xml:space="preserve"> Europe, Australia</w:t>
      </w:r>
      <w:r>
        <w:rPr>
          <w:rFonts w:ascii="Arial" w:eastAsia="Arial" w:hAnsi="Arial" w:cs="Arial"/>
        </w:rPr>
        <w:t>, Brazil</w:t>
      </w:r>
      <w:r w:rsidRPr="00475199">
        <w:rPr>
          <w:rFonts w:ascii="Arial" w:eastAsia="Arial" w:hAnsi="Arial" w:cs="Arial"/>
        </w:rPr>
        <w:t xml:space="preserve"> and other allied countries – that represent entrepreneurial startups, small businesses, large enterprises, academic institutions and research labs all vying to </w:t>
      </w:r>
      <w:r w:rsidRPr="00475199">
        <w:rPr>
          <w:rFonts w:ascii="Arial" w:hAnsi="Arial" w:cs="Arial"/>
          <w:shd w:val="clear" w:color="auto" w:fill="FFFFFF"/>
        </w:rPr>
        <w:t>enable government buyers to pursue the most promising solutions to the most pressing challenges in the space domain.</w:t>
      </w:r>
    </w:p>
    <w:p w14:paraId="35965092" w14:textId="77777777" w:rsidR="00EE3503" w:rsidRPr="00475199" w:rsidRDefault="00EE3503" w:rsidP="00EE3503">
      <w:pPr>
        <w:spacing w:after="0" w:line="240" w:lineRule="auto"/>
        <w:rPr>
          <w:rFonts w:ascii="Arial" w:eastAsia="Arial" w:hAnsi="Arial" w:cs="Arial"/>
        </w:rPr>
      </w:pPr>
    </w:p>
    <w:p w14:paraId="63251F66" w14:textId="3AB151E9" w:rsidR="00EE3503" w:rsidRDefault="00EE3503" w:rsidP="00EE3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710979">
        <w:rPr>
          <w:rFonts w:ascii="Arial" w:eastAsia="Arial" w:hAnsi="Arial" w:cs="Arial"/>
        </w:rPr>
        <w:t xml:space="preserve">“The AFWERX </w:t>
      </w:r>
      <w:proofErr w:type="spellStart"/>
      <w:r w:rsidRPr="00144CC7">
        <w:rPr>
          <w:rFonts w:ascii="Arial" w:eastAsia="Arial" w:hAnsi="Arial" w:cs="Arial"/>
        </w:rPr>
        <w:t>EngageSpace</w:t>
      </w:r>
      <w:proofErr w:type="spellEnd"/>
      <w:r w:rsidRPr="00144CC7">
        <w:rPr>
          <w:rFonts w:ascii="Arial" w:eastAsia="Arial" w:hAnsi="Arial" w:cs="Arial"/>
        </w:rPr>
        <w:t xml:space="preserve"> </w:t>
      </w:r>
      <w:r w:rsidRPr="00710979">
        <w:rPr>
          <w:rFonts w:ascii="Arial" w:eastAsia="Arial" w:hAnsi="Arial" w:cs="Arial"/>
        </w:rPr>
        <w:t xml:space="preserve">challenge is critical </w:t>
      </w:r>
      <w:r>
        <w:rPr>
          <w:rFonts w:ascii="Arial" w:eastAsia="Arial" w:hAnsi="Arial" w:cs="Arial"/>
        </w:rPr>
        <w:t>to</w:t>
      </w:r>
      <w:r w:rsidRPr="00710979">
        <w:rPr>
          <w:rFonts w:ascii="Arial" w:eastAsia="Arial" w:hAnsi="Arial" w:cs="Arial"/>
        </w:rPr>
        <w:t xml:space="preserve"> our future of industrial development</w:t>
      </w:r>
      <w:r>
        <w:rPr>
          <w:rFonts w:ascii="Arial" w:eastAsia="Arial" w:hAnsi="Arial" w:cs="Arial"/>
        </w:rPr>
        <w:t xml:space="preserve"> in space</w:t>
      </w:r>
      <w:r w:rsidRPr="00710979">
        <w:rPr>
          <w:rFonts w:ascii="Arial" w:eastAsia="Arial" w:hAnsi="Arial" w:cs="Arial"/>
        </w:rPr>
        <w:t>,” stated Mark Rowland</w:t>
      </w:r>
      <w:r w:rsidR="00A11FC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of </w:t>
      </w:r>
      <w:r w:rsidRPr="00710979">
        <w:rPr>
          <w:rFonts w:ascii="Arial" w:eastAsia="Arial" w:hAnsi="Arial" w:cs="Arial"/>
        </w:rPr>
        <w:t>AFWERX. “On behalf of AFWERX and the Department of Defense, we congratulate the teams advancing to the next phase. Their contributions are invaluable and have the potential to create game-changing results across the Air Force enterprise.”</w:t>
      </w:r>
    </w:p>
    <w:p w14:paraId="199C003F" w14:textId="77777777" w:rsidR="00EE3503" w:rsidRPr="00710979" w:rsidRDefault="00EE3503" w:rsidP="00EE3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2232654C" w14:textId="5ADA3116" w:rsidR="00EE3503" w:rsidRPr="00154CC3" w:rsidRDefault="00EE3503" w:rsidP="00EE3503">
      <w:pPr>
        <w:spacing w:after="0" w:line="240" w:lineRule="auto"/>
        <w:rPr>
          <w:rFonts w:ascii="Arial" w:eastAsia="Arial" w:hAnsi="Arial" w:cs="Arial"/>
        </w:rPr>
      </w:pPr>
      <w:r w:rsidRPr="00154CC3">
        <w:rPr>
          <w:rFonts w:ascii="Arial" w:eastAsia="Arial" w:hAnsi="Arial" w:cs="Arial"/>
        </w:rPr>
        <w:t xml:space="preserve">The </w:t>
      </w:r>
      <w:r w:rsidRPr="00154CC3">
        <w:rPr>
          <w:rFonts w:ascii="Arial" w:eastAsia="Arial" w:hAnsi="Arial" w:cs="Arial"/>
          <w:b/>
        </w:rPr>
        <w:t xml:space="preserve">Persistent ISR Challenge </w:t>
      </w:r>
      <w:r w:rsidRPr="00154CC3">
        <w:rPr>
          <w:rFonts w:ascii="Arial" w:eastAsia="Arial" w:hAnsi="Arial" w:cs="Arial"/>
          <w:bCs/>
        </w:rPr>
        <w:t>focuses on</w:t>
      </w:r>
      <w:r w:rsidRPr="00154CC3">
        <w:rPr>
          <w:rFonts w:ascii="Arial" w:eastAsia="Arial" w:hAnsi="Arial" w:cs="Arial"/>
          <w:b/>
        </w:rPr>
        <w:t xml:space="preserve"> </w:t>
      </w:r>
      <w:r w:rsidR="00E464C7">
        <w:rPr>
          <w:rFonts w:ascii="Arial" w:hAnsi="Arial" w:cs="Arial"/>
          <w:shd w:val="clear" w:color="auto" w:fill="FFFFFF"/>
        </w:rPr>
        <w:t>f</w:t>
      </w:r>
      <w:r w:rsidRPr="00154CC3">
        <w:rPr>
          <w:rFonts w:ascii="Arial" w:hAnsi="Arial" w:cs="Arial"/>
          <w:shd w:val="clear" w:color="auto" w:fill="FFFFFF"/>
        </w:rPr>
        <w:t xml:space="preserve">ortifying </w:t>
      </w:r>
      <w:r w:rsidR="00E464C7">
        <w:rPr>
          <w:rFonts w:ascii="Arial" w:hAnsi="Arial" w:cs="Arial"/>
          <w:shd w:val="clear" w:color="auto" w:fill="FFFFFF"/>
        </w:rPr>
        <w:t>i</w:t>
      </w:r>
      <w:r w:rsidRPr="00154CC3">
        <w:rPr>
          <w:rFonts w:ascii="Arial" w:hAnsi="Arial" w:cs="Arial"/>
          <w:shd w:val="clear" w:color="auto" w:fill="FFFFFF"/>
        </w:rPr>
        <w:t xml:space="preserve">ntelligence, </w:t>
      </w:r>
      <w:r w:rsidR="00E464C7">
        <w:rPr>
          <w:rFonts w:ascii="Arial" w:hAnsi="Arial" w:cs="Arial"/>
          <w:shd w:val="clear" w:color="auto" w:fill="FFFFFF"/>
        </w:rPr>
        <w:t>s</w:t>
      </w:r>
      <w:r w:rsidRPr="00154CC3">
        <w:rPr>
          <w:rFonts w:ascii="Arial" w:hAnsi="Arial" w:cs="Arial"/>
          <w:shd w:val="clear" w:color="auto" w:fill="FFFFFF"/>
        </w:rPr>
        <w:t xml:space="preserve">urveillance, and </w:t>
      </w:r>
      <w:r w:rsidR="00E464C7">
        <w:rPr>
          <w:rFonts w:ascii="Arial" w:hAnsi="Arial" w:cs="Arial"/>
          <w:shd w:val="clear" w:color="auto" w:fill="FFFFFF"/>
        </w:rPr>
        <w:t>r</w:t>
      </w:r>
      <w:r w:rsidRPr="00154CC3">
        <w:rPr>
          <w:rFonts w:ascii="Arial" w:hAnsi="Arial" w:cs="Arial"/>
          <w:shd w:val="clear" w:color="auto" w:fill="FFFFFF"/>
        </w:rPr>
        <w:t>econnaissance efforts in advance of the future’s approaching threats. Teams were tasked with bringing together the existing and future technology solutions to create a comprehensive Intelligence, Surveillance and Reconnaissance (ISR) system that spans the globe.</w:t>
      </w:r>
    </w:p>
    <w:p w14:paraId="21FA2FEF" w14:textId="69E905F0" w:rsidR="00144CC7" w:rsidRDefault="00144CC7" w:rsidP="00710979">
      <w:pPr>
        <w:spacing w:after="0" w:line="240" w:lineRule="auto"/>
        <w:rPr>
          <w:rFonts w:ascii="Arial" w:eastAsia="Arial" w:hAnsi="Arial" w:cs="Arial"/>
        </w:rPr>
      </w:pPr>
    </w:p>
    <w:p w14:paraId="4BDA32B3" w14:textId="7AA0F40C" w:rsidR="00D95EB9" w:rsidRPr="00D95EB9" w:rsidRDefault="00D95EB9" w:rsidP="00D95EB9">
      <w:pPr>
        <w:spacing w:after="0" w:line="240" w:lineRule="auto"/>
        <w:rPr>
          <w:rFonts w:ascii="Arial" w:eastAsia="Arial" w:hAnsi="Arial" w:cs="Arial"/>
        </w:rPr>
      </w:pPr>
      <w:r w:rsidRPr="00D95EB9">
        <w:rPr>
          <w:rFonts w:ascii="Arial" w:eastAsia="Arial" w:hAnsi="Arial" w:cs="Arial"/>
        </w:rPr>
        <w:t xml:space="preserve">"Cognovi's DETER capability offers an unprecedented leap forward in situational awareness for military personnel in the field," said Zach Levy, Managing Director of Federal for Cognovi Labs. "By opening a predictive window into people's future actions, the </w:t>
      </w:r>
      <w:r w:rsidR="00D43E99">
        <w:rPr>
          <w:rFonts w:ascii="Arial" w:eastAsia="Arial" w:hAnsi="Arial" w:cs="Arial"/>
        </w:rPr>
        <w:t>DETER</w:t>
      </w:r>
      <w:r w:rsidR="00D43E99" w:rsidRPr="00D95EB9">
        <w:rPr>
          <w:rFonts w:ascii="Arial" w:eastAsia="Arial" w:hAnsi="Arial" w:cs="Arial"/>
        </w:rPr>
        <w:t xml:space="preserve"> </w:t>
      </w:r>
      <w:r w:rsidRPr="00D95EB9">
        <w:rPr>
          <w:rFonts w:ascii="Arial" w:eastAsia="Arial" w:hAnsi="Arial" w:cs="Arial"/>
        </w:rPr>
        <w:t xml:space="preserve">provides advanced warning of potential </w:t>
      </w:r>
      <w:r w:rsidR="000D6E15">
        <w:rPr>
          <w:rFonts w:ascii="Arial" w:eastAsia="Arial" w:hAnsi="Arial" w:cs="Arial"/>
        </w:rPr>
        <w:t>vulnerabilities and threats</w:t>
      </w:r>
      <w:r w:rsidRPr="00D95EB9">
        <w:rPr>
          <w:rFonts w:ascii="Arial" w:eastAsia="Arial" w:hAnsi="Arial" w:cs="Arial"/>
        </w:rPr>
        <w:t xml:space="preserve"> while reducing cognitive load for both operators and analysts</w:t>
      </w:r>
      <w:r w:rsidR="000D6E15">
        <w:rPr>
          <w:rFonts w:ascii="Arial" w:eastAsia="Arial" w:hAnsi="Arial" w:cs="Arial"/>
        </w:rPr>
        <w:t xml:space="preserve"> supporting ISR and related operational requirements</w:t>
      </w:r>
      <w:r w:rsidRPr="00D95EB9">
        <w:rPr>
          <w:rFonts w:ascii="Arial" w:eastAsia="Arial" w:hAnsi="Arial" w:cs="Arial"/>
        </w:rPr>
        <w:t>."</w:t>
      </w:r>
    </w:p>
    <w:p w14:paraId="2B95AD31" w14:textId="31F954B5" w:rsidR="00D95EB9" w:rsidRDefault="00D95EB9" w:rsidP="00710979">
      <w:pPr>
        <w:spacing w:after="0" w:line="240" w:lineRule="auto"/>
        <w:rPr>
          <w:rFonts w:ascii="Arial" w:eastAsia="Arial" w:hAnsi="Arial" w:cs="Arial"/>
        </w:rPr>
      </w:pPr>
    </w:p>
    <w:p w14:paraId="6E1499D5" w14:textId="096DFF17" w:rsidR="00D95EB9" w:rsidRPr="00D95EB9" w:rsidRDefault="00D95EB9" w:rsidP="00D95EB9">
      <w:pPr>
        <w:spacing w:after="0" w:line="240" w:lineRule="auto"/>
        <w:rPr>
          <w:rFonts w:ascii="Arial" w:eastAsia="Arial" w:hAnsi="Arial" w:cs="Arial"/>
        </w:rPr>
      </w:pPr>
      <w:r w:rsidRPr="00D95EB9">
        <w:rPr>
          <w:rFonts w:ascii="Arial" w:eastAsia="Arial" w:hAnsi="Arial" w:cs="Arial"/>
        </w:rPr>
        <w:t xml:space="preserve">"After </w:t>
      </w:r>
      <w:r w:rsidR="00D43E99">
        <w:rPr>
          <w:rFonts w:ascii="Arial" w:eastAsia="Arial" w:hAnsi="Arial" w:cs="Arial"/>
        </w:rPr>
        <w:t>successful implementations</w:t>
      </w:r>
      <w:r w:rsidRPr="00D95EB9">
        <w:rPr>
          <w:rFonts w:ascii="Arial" w:eastAsia="Arial" w:hAnsi="Arial" w:cs="Arial"/>
        </w:rPr>
        <w:t xml:space="preserve"> in the corporate, financial and political spheres, we are proud to apply it for the benefit of the men and women serving in the United States </w:t>
      </w:r>
      <w:r w:rsidR="00D43E99">
        <w:rPr>
          <w:rFonts w:ascii="Arial" w:eastAsia="Arial" w:hAnsi="Arial" w:cs="Arial"/>
        </w:rPr>
        <w:t>A</w:t>
      </w:r>
      <w:r w:rsidRPr="00D95EB9">
        <w:rPr>
          <w:rFonts w:ascii="Arial" w:eastAsia="Arial" w:hAnsi="Arial" w:cs="Arial"/>
        </w:rPr>
        <w:t xml:space="preserve">rmed </w:t>
      </w:r>
      <w:r w:rsidR="00D43E99">
        <w:rPr>
          <w:rFonts w:ascii="Arial" w:eastAsia="Arial" w:hAnsi="Arial" w:cs="Arial"/>
        </w:rPr>
        <w:t>F</w:t>
      </w:r>
      <w:r w:rsidRPr="00D95EB9">
        <w:rPr>
          <w:rFonts w:ascii="Arial" w:eastAsia="Arial" w:hAnsi="Arial" w:cs="Arial"/>
        </w:rPr>
        <w:t>orces," add</w:t>
      </w:r>
      <w:r>
        <w:rPr>
          <w:rFonts w:ascii="Arial" w:eastAsia="Arial" w:hAnsi="Arial" w:cs="Arial"/>
        </w:rPr>
        <w:t xml:space="preserve">s </w:t>
      </w:r>
      <w:r w:rsidRPr="00D95EB9">
        <w:rPr>
          <w:rFonts w:ascii="Arial" w:eastAsia="Arial" w:hAnsi="Arial" w:cs="Arial"/>
        </w:rPr>
        <w:t xml:space="preserve">Beni Gradwohl, </w:t>
      </w:r>
      <w:r w:rsidR="00D43E99">
        <w:rPr>
          <w:rFonts w:ascii="Arial" w:eastAsia="Arial" w:hAnsi="Arial" w:cs="Arial"/>
        </w:rPr>
        <w:t xml:space="preserve">Ph.D., </w:t>
      </w:r>
      <w:r>
        <w:rPr>
          <w:rFonts w:ascii="Arial" w:eastAsia="Arial" w:hAnsi="Arial" w:cs="Arial"/>
        </w:rPr>
        <w:t xml:space="preserve">Co-Founder and </w:t>
      </w:r>
      <w:r w:rsidRPr="00D95EB9">
        <w:rPr>
          <w:rFonts w:ascii="Arial" w:eastAsia="Arial" w:hAnsi="Arial" w:cs="Arial"/>
        </w:rPr>
        <w:t>CEO. </w:t>
      </w:r>
    </w:p>
    <w:p w14:paraId="1386FDF9" w14:textId="0FA24137" w:rsidR="00E30566" w:rsidRPr="00DB3A25" w:rsidRDefault="00E30566" w:rsidP="00D95EB9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7C9D340" w14:textId="77777777" w:rsidR="00CD7C93" w:rsidRPr="00DB3A25" w:rsidRDefault="00CD7C93" w:rsidP="00710979">
      <w:pPr>
        <w:spacing w:after="0" w:line="240" w:lineRule="auto"/>
        <w:rPr>
          <w:rFonts w:ascii="Arial" w:eastAsia="Arial" w:hAnsi="Arial" w:cs="Arial"/>
        </w:rPr>
      </w:pPr>
    </w:p>
    <w:p w14:paraId="69D9CA0C" w14:textId="64C40A65" w:rsidR="00E30566" w:rsidRPr="00DB3A25" w:rsidRDefault="000D4FA0" w:rsidP="00710979">
      <w:pPr>
        <w:spacing w:after="0" w:line="240" w:lineRule="auto"/>
        <w:rPr>
          <w:rFonts w:ascii="Arial" w:eastAsia="Arial" w:hAnsi="Arial" w:cs="Arial"/>
        </w:rPr>
      </w:pPr>
      <w:r w:rsidRPr="00DB3A25">
        <w:rPr>
          <w:rFonts w:ascii="Arial" w:eastAsia="Arial" w:hAnsi="Arial" w:cs="Arial"/>
        </w:rPr>
        <w:lastRenderedPageBreak/>
        <w:t xml:space="preserve">The AFWERX </w:t>
      </w:r>
      <w:proofErr w:type="spellStart"/>
      <w:r w:rsidRPr="00DB3A25">
        <w:rPr>
          <w:rFonts w:ascii="Arial" w:eastAsia="Arial" w:hAnsi="Arial" w:cs="Arial"/>
        </w:rPr>
        <w:t>EngageSpace</w:t>
      </w:r>
      <w:proofErr w:type="spellEnd"/>
      <w:r w:rsidRPr="00DB3A25">
        <w:rPr>
          <w:rFonts w:ascii="Arial" w:eastAsia="Arial" w:hAnsi="Arial" w:cs="Arial"/>
        </w:rPr>
        <w:t xml:space="preserve"> Challenges attracted 809 solutions and featured over 50 space subject matter experts from the U.S. government to review the submissions. </w:t>
      </w:r>
      <w:r w:rsidR="00E30566" w:rsidRPr="00DB3A25">
        <w:rPr>
          <w:rFonts w:ascii="Arial" w:eastAsia="Arial" w:hAnsi="Arial" w:cs="Arial"/>
        </w:rPr>
        <w:t>Throughout the event teams</w:t>
      </w:r>
      <w:r w:rsidRPr="00DB3A25">
        <w:rPr>
          <w:rFonts w:ascii="Arial" w:eastAsia="Arial" w:hAnsi="Arial" w:cs="Arial"/>
        </w:rPr>
        <w:t xml:space="preserve"> showcased virtual booth’s complete with video links, their challenge submission, digital brochures. The top 171 teams were invited to</w:t>
      </w:r>
      <w:r w:rsidR="00E30566" w:rsidRPr="00DB3A25">
        <w:rPr>
          <w:rFonts w:ascii="Arial" w:eastAsia="Arial" w:hAnsi="Arial" w:cs="Arial"/>
        </w:rPr>
        <w:t xml:space="preserve"> pitch their solutions to a panel of subject matter expert</w:t>
      </w:r>
      <w:r w:rsidR="005F1B5C" w:rsidRPr="00DB3A25">
        <w:rPr>
          <w:rFonts w:ascii="Arial" w:eastAsia="Arial" w:hAnsi="Arial" w:cs="Arial"/>
        </w:rPr>
        <w:t>s</w:t>
      </w:r>
      <w:r w:rsidRPr="00DB3A25">
        <w:rPr>
          <w:rFonts w:ascii="Arial" w:eastAsia="Arial" w:hAnsi="Arial" w:cs="Arial"/>
        </w:rPr>
        <w:t>, followed by a Q&amp;A from the evaluation team</w:t>
      </w:r>
      <w:r w:rsidR="00E30566" w:rsidRPr="00DB3A25">
        <w:rPr>
          <w:rFonts w:ascii="Arial" w:eastAsia="Arial" w:hAnsi="Arial" w:cs="Arial"/>
        </w:rPr>
        <w:t xml:space="preserve">. The top </w:t>
      </w:r>
      <w:r w:rsidRPr="00DB3A25">
        <w:rPr>
          <w:rFonts w:ascii="Arial" w:eastAsia="Arial" w:hAnsi="Arial" w:cs="Arial"/>
        </w:rPr>
        <w:t xml:space="preserve">31 solutions from </w:t>
      </w:r>
      <w:r w:rsidR="005F1B5C" w:rsidRPr="00DB3A25">
        <w:rPr>
          <w:rFonts w:ascii="Arial" w:eastAsia="Arial" w:hAnsi="Arial" w:cs="Arial"/>
        </w:rPr>
        <w:t xml:space="preserve">a total of </w:t>
      </w:r>
      <w:r w:rsidRPr="00DB3A25">
        <w:rPr>
          <w:rFonts w:ascii="Arial" w:eastAsia="Arial" w:hAnsi="Arial" w:cs="Arial"/>
        </w:rPr>
        <w:t>26 teams</w:t>
      </w:r>
      <w:r w:rsidR="005F1B5C" w:rsidRPr="00DB3A25">
        <w:rPr>
          <w:rFonts w:ascii="Arial" w:eastAsia="Arial" w:hAnsi="Arial" w:cs="Arial"/>
        </w:rPr>
        <w:t xml:space="preserve"> were then</w:t>
      </w:r>
      <w:r w:rsidR="00E30566" w:rsidRPr="00DB3A25">
        <w:rPr>
          <w:rFonts w:ascii="Arial" w:eastAsia="Arial" w:hAnsi="Arial" w:cs="Arial"/>
        </w:rPr>
        <w:t xml:space="preserve"> identified and invited to further engage with the Air Force with the hope of obtaining contracts. For a complete list of participating teams visit </w:t>
      </w:r>
      <w:proofErr w:type="spellStart"/>
      <w:r w:rsidR="005F1B5C" w:rsidRPr="00DB3A25">
        <w:rPr>
          <w:rFonts w:ascii="Arial" w:hAnsi="Arial" w:cs="Arial"/>
        </w:rPr>
        <w:t>Engage.Space</w:t>
      </w:r>
      <w:proofErr w:type="spellEnd"/>
      <w:r w:rsidR="005F1B5C" w:rsidRPr="00DB3A25">
        <w:rPr>
          <w:rFonts w:ascii="Arial" w:hAnsi="Arial" w:cs="Arial"/>
        </w:rPr>
        <w:t>/exhibitors.</w:t>
      </w:r>
    </w:p>
    <w:p w14:paraId="0E8C29A4" w14:textId="50525A12" w:rsidR="00E30566" w:rsidRPr="00DB3A25" w:rsidRDefault="00E30566" w:rsidP="00710979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</w:rPr>
      </w:pPr>
    </w:p>
    <w:p w14:paraId="6F80F591" w14:textId="77777777" w:rsidR="00710979" w:rsidRPr="00EF634D" w:rsidRDefault="00710979" w:rsidP="00710979">
      <w:pPr>
        <w:spacing w:after="0" w:line="240" w:lineRule="auto"/>
        <w:jc w:val="center"/>
        <w:rPr>
          <w:b/>
          <w:bCs/>
        </w:rPr>
      </w:pPr>
      <w:r w:rsidRPr="00EF634D">
        <w:rPr>
          <w:rFonts w:ascii="Arial" w:eastAsia="Arial" w:hAnsi="Arial" w:cs="Arial"/>
          <w:b/>
          <w:bCs/>
        </w:rPr>
        <w:t>###</w:t>
      </w:r>
    </w:p>
    <w:p w14:paraId="17F995EF" w14:textId="5CF9A021" w:rsidR="00710979" w:rsidRPr="00DB3A25" w:rsidRDefault="00710979" w:rsidP="0071097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</w:rPr>
      </w:pPr>
    </w:p>
    <w:p w14:paraId="20852F93" w14:textId="77777777" w:rsidR="001A75D1" w:rsidRPr="00F64AA6" w:rsidRDefault="001A75D1" w:rsidP="001A75D1">
      <w:pPr>
        <w:spacing w:after="0"/>
        <w:rPr>
          <w:rFonts w:ascii="Arial" w:eastAsia="Arial" w:hAnsi="Arial" w:cs="Arial"/>
          <w:b/>
          <w:color w:val="000000"/>
        </w:rPr>
      </w:pPr>
      <w:r w:rsidRPr="00F64AA6">
        <w:rPr>
          <w:rFonts w:ascii="Arial" w:eastAsia="Arial" w:hAnsi="Arial" w:cs="Arial"/>
          <w:b/>
          <w:color w:val="000000"/>
        </w:rPr>
        <w:t>ABOUT COGNOVI LABS</w:t>
      </w:r>
    </w:p>
    <w:p w14:paraId="0C175DA1" w14:textId="38203513" w:rsidR="001A75D1" w:rsidRPr="00F64AA6" w:rsidRDefault="00D43E99" w:rsidP="001A75D1">
      <w:pPr>
        <w:rPr>
          <w:rFonts w:ascii="Arial" w:eastAsia="Arial" w:hAnsi="Arial" w:cs="Arial"/>
          <w:color w:val="000000"/>
        </w:rPr>
      </w:pPr>
      <w:r w:rsidRPr="00D43E99">
        <w:rPr>
          <w:rFonts w:ascii="Arial" w:eastAsia="Arial" w:hAnsi="Arial" w:cs="Arial"/>
          <w:color w:val="000000"/>
        </w:rPr>
        <w:t xml:space="preserve">COGNOVI </w:t>
      </w:r>
      <w:r w:rsidR="001A75D1" w:rsidRPr="00F64AA6">
        <w:rPr>
          <w:rFonts w:ascii="Arial" w:eastAsia="Arial" w:hAnsi="Arial" w:cs="Arial"/>
          <w:color w:val="000000"/>
        </w:rPr>
        <w:t>E</w:t>
      </w:r>
      <w:r w:rsidR="001A75D1">
        <w:rPr>
          <w:rFonts w:ascii="Arial" w:eastAsia="Arial" w:hAnsi="Arial" w:cs="Arial"/>
          <w:color w:val="000000"/>
        </w:rPr>
        <w:t>MOTION</w:t>
      </w:r>
      <w:r w:rsidR="001A75D1" w:rsidRPr="00F64AA6">
        <w:rPr>
          <w:rFonts w:ascii="Arial" w:eastAsia="Arial" w:hAnsi="Arial" w:cs="Arial"/>
          <w:color w:val="000000"/>
        </w:rPr>
        <w:t xml:space="preserve"> AI</w:t>
      </w:r>
      <w:r>
        <w:rPr>
          <w:rFonts w:ascii="Arial" w:eastAsia="Arial" w:hAnsi="Arial" w:cs="Arial"/>
          <w:color w:val="000000"/>
        </w:rPr>
        <w:t>™</w:t>
      </w:r>
      <w:r>
        <w:rPr>
          <w:rFonts w:ascii="Arial" w:eastAsia="Arial" w:hAnsi="Arial" w:cs="Arial"/>
          <w:color w:val="000000"/>
          <w:vertAlign w:val="superscript"/>
        </w:rPr>
        <w:t xml:space="preserve"> </w:t>
      </w:r>
      <w:r w:rsidR="001A75D1">
        <w:rPr>
          <w:rFonts w:ascii="Arial" w:eastAsia="Arial" w:hAnsi="Arial" w:cs="Arial"/>
          <w:color w:val="000000"/>
        </w:rPr>
        <w:t>allows you to predict people’s next actions earlier than has been possible before and provides you the tools to proactively shape the outcome. Its platform fuses</w:t>
      </w:r>
      <w:r w:rsidR="001A75D1" w:rsidRPr="00F64AA6">
        <w:rPr>
          <w:rFonts w:ascii="Arial" w:eastAsia="Arial" w:hAnsi="Arial" w:cs="Arial"/>
          <w:color w:val="000000"/>
        </w:rPr>
        <w:t xml:space="preserve"> machine learning with behavioral psychology to </w:t>
      </w:r>
      <w:r w:rsidR="001A75D1">
        <w:rPr>
          <w:rFonts w:ascii="Arial" w:eastAsia="Arial" w:hAnsi="Arial" w:cs="Arial"/>
          <w:color w:val="000000"/>
        </w:rPr>
        <w:t xml:space="preserve">measure </w:t>
      </w:r>
      <w:r w:rsidR="001A75D1" w:rsidRPr="00F64AA6">
        <w:rPr>
          <w:rFonts w:ascii="Arial" w:eastAsia="Arial" w:hAnsi="Arial" w:cs="Arial"/>
          <w:color w:val="000000"/>
        </w:rPr>
        <w:t>how people make decisions</w:t>
      </w:r>
      <w:r w:rsidR="001A75D1">
        <w:rPr>
          <w:rFonts w:ascii="Arial" w:eastAsia="Arial" w:hAnsi="Arial" w:cs="Arial"/>
          <w:color w:val="000000"/>
        </w:rPr>
        <w:t>, at scale and in real time, and provides critical insights into corporate sales, economic activities, mental health issues and emerging risks.</w:t>
      </w:r>
      <w:r w:rsidR="001A75D1" w:rsidRPr="00F64AA6">
        <w:rPr>
          <w:rFonts w:ascii="Arial" w:eastAsia="Arial" w:hAnsi="Arial" w:cs="Arial"/>
          <w:color w:val="000000"/>
        </w:rPr>
        <w:t xml:space="preserve"> Clients range from </w:t>
      </w:r>
      <w:r w:rsidR="001A75D1">
        <w:rPr>
          <w:rFonts w:ascii="Arial" w:eastAsia="Arial" w:hAnsi="Arial" w:cs="Arial"/>
          <w:color w:val="000000"/>
        </w:rPr>
        <w:t xml:space="preserve">pharmaceutical companies and global corporations to </w:t>
      </w:r>
      <w:r w:rsidR="001A75D1" w:rsidRPr="00F64AA6">
        <w:rPr>
          <w:rFonts w:ascii="Arial" w:eastAsia="Arial" w:hAnsi="Arial" w:cs="Arial"/>
          <w:color w:val="000000"/>
        </w:rPr>
        <w:t>investment management firms</w:t>
      </w:r>
      <w:r w:rsidR="001A75D1">
        <w:rPr>
          <w:rFonts w:ascii="Arial" w:eastAsia="Arial" w:hAnsi="Arial" w:cs="Arial"/>
          <w:color w:val="000000"/>
        </w:rPr>
        <w:t xml:space="preserve"> and government organizations</w:t>
      </w:r>
      <w:r w:rsidR="001A75D1" w:rsidRPr="00F64AA6">
        <w:rPr>
          <w:rFonts w:ascii="Arial" w:eastAsia="Arial" w:hAnsi="Arial" w:cs="Arial"/>
          <w:color w:val="000000"/>
        </w:rPr>
        <w:t xml:space="preserve">. </w:t>
      </w:r>
      <w:r w:rsidR="001A75D1" w:rsidRPr="00F64AA6">
        <w:rPr>
          <w:rFonts w:ascii="Arial" w:eastAsia="Arial" w:hAnsi="Arial" w:cs="Arial"/>
          <w:color w:val="000000"/>
        </w:rPr>
        <w:tab/>
        <w:t xml:space="preserve"> </w:t>
      </w:r>
    </w:p>
    <w:p w14:paraId="776F9D7C" w14:textId="09D58CC8" w:rsidR="001A75D1" w:rsidRPr="00F01BD1" w:rsidRDefault="001A75D1" w:rsidP="001A75D1">
      <w:pPr>
        <w:rPr>
          <w:rFonts w:ascii="Arial" w:eastAsia="Arial" w:hAnsi="Arial" w:cs="Arial"/>
          <w:color w:val="000000"/>
        </w:rPr>
      </w:pPr>
      <w:r w:rsidRPr="00F64AA6">
        <w:rPr>
          <w:rFonts w:ascii="Arial" w:eastAsia="Arial" w:hAnsi="Arial" w:cs="Arial"/>
          <w:color w:val="000000"/>
        </w:rPr>
        <w:t>Cognovi Labs</w:t>
      </w:r>
      <w:r>
        <w:rPr>
          <w:rFonts w:ascii="Arial" w:eastAsia="Arial" w:hAnsi="Arial" w:cs="Arial"/>
          <w:color w:val="000000"/>
        </w:rPr>
        <w:t>’</w:t>
      </w:r>
      <w:r w:rsidRPr="00F64AA6">
        <w:rPr>
          <w:rFonts w:ascii="Arial" w:eastAsia="Arial" w:hAnsi="Arial" w:cs="Arial"/>
          <w:color w:val="000000"/>
        </w:rPr>
        <w:t xml:space="preserve"> underlying technology was originally developed at the </w:t>
      </w:r>
      <w:proofErr w:type="spellStart"/>
      <w:r w:rsidRPr="00F64AA6">
        <w:rPr>
          <w:rFonts w:ascii="Arial" w:eastAsia="Arial" w:hAnsi="Arial" w:cs="Arial"/>
          <w:color w:val="000000"/>
        </w:rPr>
        <w:t>Kno.e.sis</w:t>
      </w:r>
      <w:proofErr w:type="spellEnd"/>
      <w:r w:rsidRPr="00F64AA6">
        <w:rPr>
          <w:rFonts w:ascii="Arial" w:eastAsia="Arial" w:hAnsi="Arial" w:cs="Arial"/>
          <w:color w:val="000000"/>
        </w:rPr>
        <w:t xml:space="preserve"> Center at W</w:t>
      </w:r>
      <w:r w:rsidR="00F51DC2">
        <w:rPr>
          <w:rFonts w:ascii="Arial" w:eastAsia="Arial" w:hAnsi="Arial" w:cs="Arial"/>
          <w:color w:val="000000"/>
        </w:rPr>
        <w:t xml:space="preserve">right </w:t>
      </w:r>
      <w:r w:rsidRPr="00F64AA6">
        <w:rPr>
          <w:rFonts w:ascii="Arial" w:eastAsia="Arial" w:hAnsi="Arial" w:cs="Arial"/>
          <w:color w:val="000000"/>
        </w:rPr>
        <w:t>S</w:t>
      </w:r>
      <w:r w:rsidR="00F51DC2">
        <w:rPr>
          <w:rFonts w:ascii="Arial" w:eastAsia="Arial" w:hAnsi="Arial" w:cs="Arial"/>
          <w:color w:val="000000"/>
        </w:rPr>
        <w:t xml:space="preserve">tate </w:t>
      </w:r>
      <w:r w:rsidRPr="00F64AA6">
        <w:rPr>
          <w:rFonts w:ascii="Arial" w:eastAsia="Arial" w:hAnsi="Arial" w:cs="Arial"/>
          <w:color w:val="000000"/>
        </w:rPr>
        <w:t>U</w:t>
      </w:r>
      <w:r w:rsidR="00F51DC2">
        <w:rPr>
          <w:rFonts w:ascii="Arial" w:eastAsia="Arial" w:hAnsi="Arial" w:cs="Arial"/>
          <w:color w:val="000000"/>
        </w:rPr>
        <w:t>niversity</w:t>
      </w:r>
      <w:r w:rsidRPr="00F64AA6">
        <w:rPr>
          <w:rFonts w:ascii="Arial" w:eastAsia="Arial" w:hAnsi="Arial" w:cs="Arial"/>
          <w:color w:val="000000"/>
        </w:rPr>
        <w:t xml:space="preserve"> in Dayton, Ohio, a globally recognized research center in semantic processing and AI. </w:t>
      </w:r>
    </w:p>
    <w:p w14:paraId="5BCFD954" w14:textId="77777777" w:rsidR="00E30566" w:rsidRPr="00DB3A25" w:rsidRDefault="00E30566" w:rsidP="00710979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4FD143DB" w14:textId="77777777" w:rsidR="00E30566" w:rsidRPr="00DB3A25" w:rsidRDefault="00E30566" w:rsidP="00710979">
      <w:pPr>
        <w:spacing w:after="0" w:line="240" w:lineRule="auto"/>
        <w:rPr>
          <w:rFonts w:ascii="Arial" w:eastAsia="Arial" w:hAnsi="Arial" w:cs="Arial"/>
        </w:rPr>
      </w:pPr>
      <w:r w:rsidRPr="00DB3A25">
        <w:rPr>
          <w:rFonts w:ascii="Arial" w:eastAsia="Arial" w:hAnsi="Arial" w:cs="Arial"/>
          <w:b/>
          <w:color w:val="000000"/>
        </w:rPr>
        <w:t>ABOUT AFWERX</w:t>
      </w:r>
    </w:p>
    <w:p w14:paraId="2A250852" w14:textId="77777777" w:rsidR="00E30566" w:rsidRPr="00DB3A25" w:rsidRDefault="00E30566" w:rsidP="00710979">
      <w:pPr>
        <w:spacing w:after="0" w:line="240" w:lineRule="auto"/>
        <w:rPr>
          <w:rFonts w:ascii="Arial" w:eastAsia="Arial" w:hAnsi="Arial" w:cs="Arial"/>
          <w:color w:val="000000"/>
        </w:rPr>
      </w:pPr>
      <w:r w:rsidRPr="00DB3A25">
        <w:rPr>
          <w:rFonts w:ascii="Arial" w:eastAsia="Arial" w:hAnsi="Arial" w:cs="Arial"/>
          <w:color w:val="000000"/>
        </w:rPr>
        <w:t>Established in 2017, AFWERX is a product of the U.S. Air Force, directly envisioned by former Secretary of the Air Force Heather Wilson. Her vision of AFWERX — to solve some of the toughest challenges that the Air Force faces through innovation and collaboration amongst our nation’s top subject matter experts. AFWERX serves as a catalyst to unleash new approaches for the warfighter through a growing ecosystem of innovators. AFWERX and the U.S. Air Force are committed to exploring viable solutions and partnerships to further strengthen the Air Force, which could lead to additional prototyping, R&amp;D, and follow-on production contracts.</w:t>
      </w:r>
    </w:p>
    <w:p w14:paraId="0F7D6A53" w14:textId="4159A4E0" w:rsidR="00E30566" w:rsidRPr="00DB3A25" w:rsidRDefault="00E30566" w:rsidP="00710979">
      <w:pPr>
        <w:spacing w:after="0" w:line="240" w:lineRule="auto"/>
        <w:jc w:val="center"/>
        <w:rPr>
          <w:rFonts w:ascii="Arial" w:eastAsia="Arial" w:hAnsi="Arial" w:cs="Arial"/>
        </w:rPr>
      </w:pPr>
    </w:p>
    <w:p w14:paraId="5964B79C" w14:textId="77777777" w:rsidR="00E30566" w:rsidRPr="00DB3A25" w:rsidRDefault="00E30566" w:rsidP="00710979">
      <w:pPr>
        <w:spacing w:after="0" w:line="240" w:lineRule="auto"/>
        <w:rPr>
          <w:rFonts w:ascii="Arial" w:eastAsia="Arial" w:hAnsi="Arial" w:cs="Arial"/>
          <w:b/>
          <w:color w:val="000000"/>
        </w:rPr>
      </w:pPr>
      <w:r w:rsidRPr="00DB3A25">
        <w:rPr>
          <w:rFonts w:ascii="Arial" w:eastAsia="Arial" w:hAnsi="Arial" w:cs="Arial"/>
          <w:b/>
          <w:color w:val="000000"/>
        </w:rPr>
        <w:t>Media Contacts:</w:t>
      </w:r>
    </w:p>
    <w:p w14:paraId="406AEDA8" w14:textId="50C8C4B4" w:rsidR="001A75D1" w:rsidRPr="00DB3A25" w:rsidRDefault="001A75D1" w:rsidP="001A75D1">
      <w:pP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Cognovi Labs</w:t>
      </w:r>
      <w:r w:rsidRPr="00DB3A25">
        <w:rPr>
          <w:rFonts w:ascii="Arial" w:eastAsia="Arial" w:hAnsi="Arial" w:cs="Arial"/>
          <w:b/>
          <w:color w:val="000000"/>
        </w:rPr>
        <w:t>:</w:t>
      </w:r>
    </w:p>
    <w:p w14:paraId="75ACD5B9" w14:textId="23952CB6" w:rsidR="001A75D1" w:rsidRDefault="00147AAE" w:rsidP="001A75D1">
      <w:pPr>
        <w:spacing w:after="0" w:line="240" w:lineRule="auto"/>
        <w:rPr>
          <w:rFonts w:ascii="Arial" w:eastAsia="Arial" w:hAnsi="Arial" w:cs="Arial"/>
          <w:b/>
        </w:rPr>
      </w:pPr>
      <w:hyperlink r:id="rId14" w:history="1">
        <w:r w:rsidR="001A75D1" w:rsidRPr="001A75D1">
          <w:rPr>
            <w:rStyle w:val="Hyperlink"/>
          </w:rPr>
          <w:t>colin@cognovilabs.com</w:t>
        </w:r>
      </w:hyperlink>
    </w:p>
    <w:p w14:paraId="6E44BB0A" w14:textId="77777777" w:rsidR="00E30566" w:rsidRPr="00DB3A25" w:rsidRDefault="00E30566" w:rsidP="00710979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DC87068" w14:textId="77777777" w:rsidR="00E30566" w:rsidRPr="00DB3A25" w:rsidRDefault="00E30566" w:rsidP="00710979">
      <w:pPr>
        <w:spacing w:after="0" w:line="240" w:lineRule="auto"/>
        <w:rPr>
          <w:rFonts w:ascii="Arial" w:eastAsia="Arial" w:hAnsi="Arial" w:cs="Arial"/>
          <w:b/>
          <w:color w:val="000000"/>
        </w:rPr>
      </w:pPr>
      <w:r w:rsidRPr="00DB3A25">
        <w:rPr>
          <w:rFonts w:ascii="Arial" w:eastAsia="Arial" w:hAnsi="Arial" w:cs="Arial"/>
          <w:b/>
          <w:color w:val="000000"/>
        </w:rPr>
        <w:t>AFWERX:</w:t>
      </w:r>
    </w:p>
    <w:p w14:paraId="6D8D36B2" w14:textId="77777777" w:rsidR="00E30566" w:rsidRPr="00DB3A25" w:rsidRDefault="00147AAE" w:rsidP="00710979">
      <w:pPr>
        <w:spacing w:after="0" w:line="240" w:lineRule="auto"/>
        <w:rPr>
          <w:rFonts w:ascii="Arial" w:eastAsia="Arial" w:hAnsi="Arial" w:cs="Arial"/>
        </w:rPr>
      </w:pPr>
      <w:hyperlink r:id="rId15" w:history="1">
        <w:r w:rsidR="00E30566" w:rsidRPr="00DB3A25">
          <w:rPr>
            <w:rStyle w:val="Hyperlink"/>
            <w:rFonts w:ascii="Arial" w:eastAsia="Arial" w:hAnsi="Arial" w:cs="Arial"/>
          </w:rPr>
          <w:t>AFWERX@kirvindoak.com</w:t>
        </w:r>
      </w:hyperlink>
    </w:p>
    <w:p w14:paraId="5D78409A" w14:textId="77777777" w:rsidR="00E30566" w:rsidRDefault="00E30566" w:rsidP="00710979">
      <w:pPr>
        <w:spacing w:after="0" w:line="240" w:lineRule="auto"/>
        <w:rPr>
          <w:rFonts w:ascii="Arial" w:eastAsia="Arial" w:hAnsi="Arial" w:cs="Arial"/>
          <w:b/>
        </w:rPr>
      </w:pPr>
      <w:r w:rsidRPr="00DB3A25">
        <w:rPr>
          <w:rFonts w:ascii="Arial" w:eastAsia="Arial" w:hAnsi="Arial" w:cs="Arial"/>
          <w:color w:val="1155CC"/>
          <w:u w:val="single"/>
        </w:rPr>
        <w:t>M</w:t>
      </w:r>
      <w:hyperlink r:id="rId16">
        <w:r w:rsidRPr="00DB3A25">
          <w:rPr>
            <w:rFonts w:ascii="Arial" w:eastAsia="Arial" w:hAnsi="Arial" w:cs="Arial"/>
            <w:color w:val="1155CC"/>
            <w:u w:val="single"/>
          </w:rPr>
          <w:t>arketing@afwerx.af</w:t>
        </w:r>
      </w:hyperlink>
      <w:r w:rsidRPr="00DB3A25">
        <w:rPr>
          <w:rFonts w:ascii="Arial" w:eastAsia="Arial" w:hAnsi="Arial" w:cs="Arial"/>
          <w:color w:val="1155CC"/>
          <w:u w:val="single"/>
        </w:rPr>
        <w:t>.mil</w:t>
      </w:r>
    </w:p>
    <w:p w14:paraId="54B5271B" w14:textId="3B6297A4" w:rsidR="00D165E4" w:rsidRDefault="00D165E4"/>
    <w:p w14:paraId="50603A54" w14:textId="77777777" w:rsidR="001A75D1" w:rsidRDefault="001A75D1"/>
    <w:sectPr w:rsidR="001A75D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8E44A" w14:textId="77777777" w:rsidR="00147AAE" w:rsidRDefault="00147AAE" w:rsidP="00CD7C93">
      <w:pPr>
        <w:spacing w:after="0" w:line="240" w:lineRule="auto"/>
      </w:pPr>
      <w:r>
        <w:separator/>
      </w:r>
    </w:p>
  </w:endnote>
  <w:endnote w:type="continuationSeparator" w:id="0">
    <w:p w14:paraId="71C2095E" w14:textId="77777777" w:rsidR="00147AAE" w:rsidRDefault="00147AAE" w:rsidP="00CD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75361" w14:textId="77777777" w:rsidR="00CD7C93" w:rsidRDefault="00CD7C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73AC3" w14:textId="77777777" w:rsidR="00CD7C93" w:rsidRDefault="00CD7C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AF98F" w14:textId="77777777" w:rsidR="00CD7C93" w:rsidRDefault="00CD7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46066" w14:textId="77777777" w:rsidR="00147AAE" w:rsidRDefault="00147AAE" w:rsidP="00CD7C93">
      <w:pPr>
        <w:spacing w:after="0" w:line="240" w:lineRule="auto"/>
      </w:pPr>
      <w:r>
        <w:separator/>
      </w:r>
    </w:p>
  </w:footnote>
  <w:footnote w:type="continuationSeparator" w:id="0">
    <w:p w14:paraId="67CF65A8" w14:textId="77777777" w:rsidR="00147AAE" w:rsidRDefault="00147AAE" w:rsidP="00CD7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092F3" w14:textId="77777777" w:rsidR="00CD7C93" w:rsidRDefault="00CD7C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9D004" w14:textId="6E82E7A0" w:rsidR="00CD7C93" w:rsidRDefault="00CD7C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33C22" w14:textId="77777777" w:rsidR="00CD7C93" w:rsidRDefault="00CD7C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66"/>
    <w:rsid w:val="00015AE2"/>
    <w:rsid w:val="00016C14"/>
    <w:rsid w:val="000D4FA0"/>
    <w:rsid w:val="000D6E15"/>
    <w:rsid w:val="00144CC7"/>
    <w:rsid w:val="00147AAE"/>
    <w:rsid w:val="001A75D1"/>
    <w:rsid w:val="00292721"/>
    <w:rsid w:val="002E4F85"/>
    <w:rsid w:val="00315219"/>
    <w:rsid w:val="00436829"/>
    <w:rsid w:val="0045203E"/>
    <w:rsid w:val="00475199"/>
    <w:rsid w:val="005F1B5C"/>
    <w:rsid w:val="0060264F"/>
    <w:rsid w:val="00683FB9"/>
    <w:rsid w:val="006E75D2"/>
    <w:rsid w:val="00710979"/>
    <w:rsid w:val="00750B9B"/>
    <w:rsid w:val="007D57C9"/>
    <w:rsid w:val="00816956"/>
    <w:rsid w:val="00931A08"/>
    <w:rsid w:val="00954A84"/>
    <w:rsid w:val="009630DD"/>
    <w:rsid w:val="00A11FC7"/>
    <w:rsid w:val="00A23913"/>
    <w:rsid w:val="00A63A4F"/>
    <w:rsid w:val="00AA7094"/>
    <w:rsid w:val="00BA07B5"/>
    <w:rsid w:val="00BA7EE7"/>
    <w:rsid w:val="00C12D47"/>
    <w:rsid w:val="00C33293"/>
    <w:rsid w:val="00C8624E"/>
    <w:rsid w:val="00CD7C93"/>
    <w:rsid w:val="00D0054A"/>
    <w:rsid w:val="00D165E4"/>
    <w:rsid w:val="00D43E99"/>
    <w:rsid w:val="00D57C9A"/>
    <w:rsid w:val="00D7060E"/>
    <w:rsid w:val="00D95EB9"/>
    <w:rsid w:val="00DB3A25"/>
    <w:rsid w:val="00E30566"/>
    <w:rsid w:val="00E464C7"/>
    <w:rsid w:val="00EE3503"/>
    <w:rsid w:val="00EF634D"/>
    <w:rsid w:val="00F31DDC"/>
    <w:rsid w:val="00F51DC2"/>
    <w:rsid w:val="00F6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04626"/>
  <w15:chartTrackingRefBased/>
  <w15:docId w15:val="{84BEE268-D8FC-4525-B627-3617681D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56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056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5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7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C9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D7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C93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B3A2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A75D1"/>
    <w:rPr>
      <w:b/>
      <w:bCs/>
    </w:rPr>
  </w:style>
  <w:style w:type="paragraph" w:styleId="Revision">
    <w:name w:val="Revision"/>
    <w:hidden/>
    <w:uiPriority w:val="99"/>
    <w:semiHidden/>
    <w:rsid w:val="00F51DC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fwerxchallenge.com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afwerxchallenge.com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marketing@afwerx.a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fwerxchallenge.com/page/15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FWERX@kirvindoak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fwerx.af.mil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fwerx.af.mil/" TargetMode="External"/><Relationship Id="rId14" Type="http://schemas.openxmlformats.org/officeDocument/2006/relationships/hyperlink" Target="mailto:colin@cognovilabs.co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93006-4479-5348-AC2A-EAA35923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Makenzie Coombs</dc:creator>
  <cp:keywords/>
  <dc:description/>
  <cp:lastModifiedBy>valentin satarli</cp:lastModifiedBy>
  <cp:revision>2</cp:revision>
  <dcterms:created xsi:type="dcterms:W3CDTF">2020-10-05T16:35:00Z</dcterms:created>
  <dcterms:modified xsi:type="dcterms:W3CDTF">2020-10-05T16:35:00Z</dcterms:modified>
</cp:coreProperties>
</file>