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7AC5B" w14:textId="77777777" w:rsidR="00AF6118" w:rsidRPr="00AF6118" w:rsidRDefault="00AF6118" w:rsidP="00911A43">
      <w:pPr>
        <w:jc w:val="center"/>
        <w:rPr>
          <w:sz w:val="6"/>
          <w:szCs w:val="6"/>
        </w:rPr>
      </w:pPr>
    </w:p>
    <w:p w14:paraId="428BDC93" w14:textId="73BC647F" w:rsidR="00457412" w:rsidRPr="006F3485" w:rsidRDefault="00CC7849" w:rsidP="00464F04">
      <w:pPr>
        <w:jc w:val="center"/>
        <w:rPr>
          <w:b/>
          <w:sz w:val="16"/>
          <w:szCs w:val="16"/>
        </w:rPr>
      </w:pPr>
      <w:r w:rsidRPr="006F3485">
        <w:rPr>
          <w:b/>
        </w:rPr>
        <w:t xml:space="preserve">Gladstone Commercial </w:t>
      </w:r>
      <w:r w:rsidR="00381A1B" w:rsidRPr="006F3485">
        <w:rPr>
          <w:b/>
        </w:rPr>
        <w:t>Announces</w:t>
      </w:r>
      <w:r w:rsidR="0050487F">
        <w:rPr>
          <w:b/>
        </w:rPr>
        <w:t xml:space="preserve"> $</w:t>
      </w:r>
      <w:r w:rsidR="00E46351">
        <w:rPr>
          <w:b/>
        </w:rPr>
        <w:t>14.25</w:t>
      </w:r>
      <w:r w:rsidR="00E44805">
        <w:rPr>
          <w:b/>
        </w:rPr>
        <w:t xml:space="preserve"> </w:t>
      </w:r>
      <w:r w:rsidR="0050487F">
        <w:rPr>
          <w:b/>
        </w:rPr>
        <w:t>Million</w:t>
      </w:r>
      <w:r w:rsidR="00381A1B" w:rsidRPr="006F3485">
        <w:rPr>
          <w:b/>
        </w:rPr>
        <w:t xml:space="preserve"> </w:t>
      </w:r>
      <w:r w:rsidR="00F755FE" w:rsidRPr="006F3485">
        <w:rPr>
          <w:b/>
        </w:rPr>
        <w:t>Industrial</w:t>
      </w:r>
      <w:r w:rsidR="00115E28">
        <w:rPr>
          <w:b/>
        </w:rPr>
        <w:t xml:space="preserve"> </w:t>
      </w:r>
      <w:r w:rsidR="00C11CD5" w:rsidRPr="006F3485">
        <w:rPr>
          <w:b/>
        </w:rPr>
        <w:t>Acquisition</w:t>
      </w:r>
      <w:r w:rsidR="008808CB" w:rsidRPr="006F3485">
        <w:rPr>
          <w:b/>
        </w:rPr>
        <w:t xml:space="preserve"> </w:t>
      </w:r>
      <w:r w:rsidR="00CE4795" w:rsidRPr="006F3485">
        <w:rPr>
          <w:b/>
        </w:rPr>
        <w:t>in</w:t>
      </w:r>
      <w:r w:rsidR="008808CB" w:rsidRPr="006F3485">
        <w:rPr>
          <w:b/>
        </w:rPr>
        <w:t xml:space="preserve"> </w:t>
      </w:r>
      <w:r w:rsidR="00E46351">
        <w:rPr>
          <w:b/>
        </w:rPr>
        <w:t>Montgomery</w:t>
      </w:r>
      <w:r w:rsidR="00B10EF1">
        <w:rPr>
          <w:b/>
        </w:rPr>
        <w:t xml:space="preserve">, </w:t>
      </w:r>
      <w:r w:rsidR="00E46351">
        <w:rPr>
          <w:b/>
        </w:rPr>
        <w:t>AL</w:t>
      </w:r>
    </w:p>
    <w:p w14:paraId="0A99D21E" w14:textId="77777777" w:rsidR="00CC7849" w:rsidRPr="006F3485" w:rsidRDefault="00CC7849" w:rsidP="00464F04">
      <w:r w:rsidRPr="006F3485">
        <w:rPr>
          <w:b/>
          <w:bCs/>
        </w:rPr>
        <w:t>_____________________________________</w:t>
      </w:r>
      <w:r w:rsidR="00B6449D" w:rsidRPr="006F3485">
        <w:rPr>
          <w:b/>
          <w:bCs/>
        </w:rPr>
        <w:t>__________________________</w:t>
      </w:r>
      <w:r w:rsidRPr="006F3485">
        <w:rPr>
          <w:b/>
          <w:bCs/>
        </w:rPr>
        <w:t>_________</w:t>
      </w:r>
      <w:r w:rsidR="009268AC" w:rsidRPr="006F3485">
        <w:rPr>
          <w:b/>
          <w:bCs/>
        </w:rPr>
        <w:t>______</w:t>
      </w:r>
      <w:r w:rsidR="008808CB" w:rsidRPr="006F3485">
        <w:rPr>
          <w:b/>
          <w:bCs/>
        </w:rPr>
        <w:t>__</w:t>
      </w:r>
    </w:p>
    <w:p w14:paraId="4A1E6CCA" w14:textId="035E10FB" w:rsidR="00737BF9" w:rsidRPr="006E406D" w:rsidRDefault="006034CD" w:rsidP="00737BF9">
      <w:pPr>
        <w:pStyle w:val="ARIALSECTIONTEXT"/>
        <w:spacing w:after="60"/>
        <w:ind w:left="0"/>
        <w:jc w:val="both"/>
        <w:rPr>
          <w:rFonts w:ascii="Times New Roman" w:hAnsi="Times New Roman" w:cs="Times New Roman"/>
        </w:rPr>
      </w:pPr>
      <w:r w:rsidRPr="006F3485">
        <w:rPr>
          <w:rFonts w:ascii="Times New Roman" w:hAnsi="Times New Roman" w:cs="Times New Roman"/>
          <w:color w:val="000000" w:themeColor="text1"/>
        </w:rPr>
        <w:t xml:space="preserve">MCLEAN, VA, </w:t>
      </w:r>
      <w:r w:rsidR="00E46351">
        <w:rPr>
          <w:rFonts w:ascii="Times New Roman" w:hAnsi="Times New Roman" w:cs="Times New Roman"/>
          <w:color w:val="000000" w:themeColor="text1"/>
        </w:rPr>
        <w:t>October</w:t>
      </w:r>
      <w:r w:rsidR="00115E28">
        <w:rPr>
          <w:rFonts w:ascii="Times New Roman" w:hAnsi="Times New Roman" w:cs="Times New Roman"/>
          <w:color w:val="000000" w:themeColor="text1"/>
        </w:rPr>
        <w:t xml:space="preserve"> </w:t>
      </w:r>
      <w:r w:rsidR="004368DE">
        <w:rPr>
          <w:rFonts w:ascii="Times New Roman" w:hAnsi="Times New Roman" w:cs="Times New Roman"/>
          <w:color w:val="000000" w:themeColor="text1"/>
        </w:rPr>
        <w:t>14</w:t>
      </w:r>
      <w:r w:rsidRPr="006A7681">
        <w:rPr>
          <w:rFonts w:ascii="Times New Roman" w:hAnsi="Times New Roman" w:cs="Times New Roman"/>
          <w:color w:val="000000" w:themeColor="text1"/>
        </w:rPr>
        <w:t xml:space="preserve">, </w:t>
      </w:r>
      <w:r w:rsidR="00185488" w:rsidRPr="006A7681">
        <w:rPr>
          <w:rFonts w:ascii="Times New Roman" w:hAnsi="Times New Roman" w:cs="Times New Roman"/>
          <w:color w:val="000000" w:themeColor="text1"/>
        </w:rPr>
        <w:t>20</w:t>
      </w:r>
      <w:r w:rsidR="006A7681">
        <w:rPr>
          <w:rFonts w:ascii="Times New Roman" w:hAnsi="Times New Roman" w:cs="Times New Roman"/>
          <w:color w:val="000000" w:themeColor="text1"/>
        </w:rPr>
        <w:t>20</w:t>
      </w:r>
      <w:r w:rsidR="00185488" w:rsidRPr="006F3485">
        <w:rPr>
          <w:rFonts w:ascii="Times New Roman" w:hAnsi="Times New Roman" w:cs="Times New Roman"/>
          <w:color w:val="000000" w:themeColor="text1"/>
        </w:rPr>
        <w:t xml:space="preserve"> </w:t>
      </w:r>
      <w:r w:rsidRPr="006F3485">
        <w:rPr>
          <w:rFonts w:ascii="Times New Roman" w:hAnsi="Times New Roman" w:cs="Times New Roman"/>
          <w:color w:val="000000" w:themeColor="text1"/>
        </w:rPr>
        <w:t xml:space="preserve">– </w:t>
      </w:r>
      <w:hyperlink r:id="rId8" w:history="1">
        <w:r w:rsidR="00855AD0" w:rsidRPr="006F3485">
          <w:rPr>
            <w:rStyle w:val="Hyperlink"/>
            <w:rFonts w:ascii="Times New Roman" w:hAnsi="Times New Roman" w:cs="Times New Roman"/>
          </w:rPr>
          <w:t>Gladstone Commercial Corporation</w:t>
        </w:r>
      </w:hyperlink>
      <w:r w:rsidRPr="006F3485">
        <w:rPr>
          <w:rFonts w:ascii="Times New Roman" w:hAnsi="Times New Roman" w:cs="Times New Roman"/>
          <w:color w:val="000000" w:themeColor="text1"/>
        </w:rPr>
        <w:t xml:space="preserve"> (N</w:t>
      </w:r>
      <w:r w:rsidR="00EC29A9">
        <w:rPr>
          <w:rFonts w:ascii="Times New Roman" w:hAnsi="Times New Roman" w:cs="Times New Roman"/>
          <w:color w:val="000000" w:themeColor="text1"/>
        </w:rPr>
        <w:t>asdaq</w:t>
      </w:r>
      <w:r w:rsidRPr="006F3485">
        <w:rPr>
          <w:rFonts w:ascii="Times New Roman" w:hAnsi="Times New Roman" w:cs="Times New Roman"/>
          <w:color w:val="000000" w:themeColor="text1"/>
        </w:rPr>
        <w:t>: GOOD) (</w:t>
      </w:r>
      <w:r w:rsidR="00F9089E" w:rsidRPr="006F3485">
        <w:rPr>
          <w:rFonts w:ascii="Times New Roman" w:hAnsi="Times New Roman" w:cs="Times New Roman"/>
          <w:color w:val="000000" w:themeColor="text1"/>
        </w:rPr>
        <w:t>“Gladstone Commercial”</w:t>
      </w:r>
      <w:r w:rsidRPr="006F3485">
        <w:rPr>
          <w:rFonts w:ascii="Times New Roman" w:hAnsi="Times New Roman" w:cs="Times New Roman"/>
          <w:color w:val="000000" w:themeColor="text1"/>
        </w:rPr>
        <w:t xml:space="preserve">) </w:t>
      </w:r>
      <w:r w:rsidR="00457FD0" w:rsidRPr="006F3485">
        <w:rPr>
          <w:rFonts w:ascii="Times New Roman" w:hAnsi="Times New Roman" w:cs="Times New Roman"/>
          <w:color w:val="000000" w:themeColor="text1"/>
        </w:rPr>
        <w:t>announced</w:t>
      </w:r>
      <w:r w:rsidR="009268AC" w:rsidRPr="006F3485">
        <w:rPr>
          <w:rFonts w:ascii="Times New Roman" w:hAnsi="Times New Roman" w:cs="Times New Roman"/>
          <w:color w:val="000000" w:themeColor="text1"/>
        </w:rPr>
        <w:t xml:space="preserve"> today that it </w:t>
      </w:r>
      <w:r w:rsidR="0048056A">
        <w:rPr>
          <w:rFonts w:ascii="Times New Roman" w:hAnsi="Times New Roman" w:cs="Times New Roman"/>
          <w:color w:val="000000" w:themeColor="text1"/>
        </w:rPr>
        <w:t>acquired</w:t>
      </w:r>
      <w:r w:rsidR="00115E28">
        <w:rPr>
          <w:rFonts w:ascii="Times New Roman" w:hAnsi="Times New Roman" w:cs="Times New Roman"/>
          <w:color w:val="000000" w:themeColor="text1"/>
        </w:rPr>
        <w:t xml:space="preserve"> a </w:t>
      </w:r>
      <w:r w:rsidR="00E46351">
        <w:rPr>
          <w:rFonts w:ascii="Times New Roman" w:hAnsi="Times New Roman" w:cs="Times New Roman"/>
          <w:color w:val="000000" w:themeColor="text1"/>
        </w:rPr>
        <w:t>240,714</w:t>
      </w:r>
      <w:r w:rsidR="00115E28">
        <w:rPr>
          <w:rFonts w:ascii="Times New Roman" w:hAnsi="Times New Roman" w:cs="Times New Roman"/>
          <w:color w:val="000000" w:themeColor="text1"/>
        </w:rPr>
        <w:t xml:space="preserve"> square foot</w:t>
      </w:r>
      <w:r w:rsidR="00FA7077">
        <w:rPr>
          <w:rFonts w:ascii="Times New Roman" w:hAnsi="Times New Roman" w:cs="Times New Roman"/>
          <w:color w:val="000000" w:themeColor="text1"/>
        </w:rPr>
        <w:t xml:space="preserve"> </w:t>
      </w:r>
      <w:r w:rsidR="006F3485" w:rsidRPr="006F3485">
        <w:rPr>
          <w:rFonts w:ascii="Times New Roman" w:hAnsi="Times New Roman" w:cs="Times New Roman"/>
        </w:rPr>
        <w:t>industrial</w:t>
      </w:r>
      <w:r w:rsidR="00737BF9" w:rsidRPr="006F3485">
        <w:rPr>
          <w:rFonts w:ascii="Times New Roman" w:hAnsi="Times New Roman" w:cs="Times New Roman"/>
        </w:rPr>
        <w:t xml:space="preserve"> </w:t>
      </w:r>
      <w:r w:rsidR="00ED54E1">
        <w:rPr>
          <w:rFonts w:ascii="Times New Roman" w:hAnsi="Times New Roman" w:cs="Times New Roman"/>
        </w:rPr>
        <w:t xml:space="preserve">rail-served </w:t>
      </w:r>
      <w:r w:rsidR="00E46351">
        <w:rPr>
          <w:rFonts w:ascii="Times New Roman" w:hAnsi="Times New Roman" w:cs="Times New Roman"/>
        </w:rPr>
        <w:t xml:space="preserve">manufacturing </w:t>
      </w:r>
      <w:r w:rsidR="00EC29A9">
        <w:rPr>
          <w:rFonts w:ascii="Times New Roman" w:hAnsi="Times New Roman" w:cs="Times New Roman"/>
        </w:rPr>
        <w:t>center</w:t>
      </w:r>
      <w:r w:rsidR="00E44805">
        <w:rPr>
          <w:rFonts w:ascii="Times New Roman" w:hAnsi="Times New Roman" w:cs="Times New Roman"/>
        </w:rPr>
        <w:t xml:space="preserve"> </w:t>
      </w:r>
      <w:r w:rsidR="0048056A">
        <w:rPr>
          <w:rFonts w:ascii="Times New Roman" w:hAnsi="Times New Roman" w:cs="Times New Roman"/>
        </w:rPr>
        <w:t xml:space="preserve">in </w:t>
      </w:r>
      <w:r w:rsidR="00E46351">
        <w:rPr>
          <w:rFonts w:ascii="Times New Roman" w:hAnsi="Times New Roman" w:cs="Times New Roman"/>
        </w:rPr>
        <w:t>Montgomery</w:t>
      </w:r>
      <w:r w:rsidR="0048056A">
        <w:rPr>
          <w:rFonts w:ascii="Times New Roman" w:hAnsi="Times New Roman" w:cs="Times New Roman"/>
        </w:rPr>
        <w:t>,</w:t>
      </w:r>
      <w:r w:rsidR="00EC29A9">
        <w:rPr>
          <w:rFonts w:ascii="Times New Roman" w:hAnsi="Times New Roman" w:cs="Times New Roman"/>
        </w:rPr>
        <w:t xml:space="preserve"> </w:t>
      </w:r>
      <w:r w:rsidR="00E46351">
        <w:rPr>
          <w:rFonts w:ascii="Times New Roman" w:hAnsi="Times New Roman" w:cs="Times New Roman"/>
        </w:rPr>
        <w:t>A</w:t>
      </w:r>
      <w:r w:rsidR="00DA234E">
        <w:rPr>
          <w:rFonts w:ascii="Times New Roman" w:hAnsi="Times New Roman" w:cs="Times New Roman"/>
        </w:rPr>
        <w:t>labama</w:t>
      </w:r>
      <w:r w:rsidR="0048056A">
        <w:rPr>
          <w:rFonts w:ascii="Times New Roman" w:hAnsi="Times New Roman" w:cs="Times New Roman"/>
        </w:rPr>
        <w:t xml:space="preserve"> </w:t>
      </w:r>
      <w:r w:rsidR="0050487F">
        <w:rPr>
          <w:rFonts w:ascii="Times New Roman" w:hAnsi="Times New Roman" w:cs="Times New Roman"/>
        </w:rPr>
        <w:t>for $</w:t>
      </w:r>
      <w:r w:rsidR="00E46351">
        <w:rPr>
          <w:rFonts w:ascii="Times New Roman" w:hAnsi="Times New Roman" w:cs="Times New Roman"/>
        </w:rPr>
        <w:t>14.25</w:t>
      </w:r>
      <w:r w:rsidR="006D5E1F">
        <w:rPr>
          <w:rFonts w:ascii="Times New Roman" w:hAnsi="Times New Roman" w:cs="Times New Roman"/>
        </w:rPr>
        <w:t xml:space="preserve"> million</w:t>
      </w:r>
      <w:r w:rsidR="0048056A">
        <w:rPr>
          <w:rFonts w:ascii="Times New Roman" w:hAnsi="Times New Roman" w:cs="Times New Roman"/>
        </w:rPr>
        <w:t>.</w:t>
      </w:r>
      <w:r w:rsidR="005D33A2" w:rsidRPr="005D33A2">
        <w:rPr>
          <w:color w:val="363636"/>
        </w:rPr>
        <w:t xml:space="preserve"> </w:t>
      </w:r>
      <w:r w:rsidR="005D33A2" w:rsidRPr="005D33A2">
        <w:rPr>
          <w:rFonts w:ascii="Times New Roman" w:hAnsi="Times New Roman" w:cs="Times New Roman"/>
        </w:rPr>
        <w:t xml:space="preserve">The initial capitalization rate for the acquisition </w:t>
      </w:r>
      <w:r w:rsidR="005D33A2" w:rsidRPr="006E406D">
        <w:rPr>
          <w:rFonts w:ascii="Times New Roman" w:hAnsi="Times New Roman" w:cs="Times New Roman"/>
        </w:rPr>
        <w:t xml:space="preserve">was </w:t>
      </w:r>
      <w:r w:rsidR="006E406D" w:rsidRPr="006E406D">
        <w:rPr>
          <w:rFonts w:ascii="Times New Roman" w:hAnsi="Times New Roman" w:cs="Times New Roman"/>
        </w:rPr>
        <w:t>6.</w:t>
      </w:r>
      <w:r w:rsidR="00E46351">
        <w:rPr>
          <w:rFonts w:ascii="Times New Roman" w:hAnsi="Times New Roman" w:cs="Times New Roman"/>
        </w:rPr>
        <w:t>7</w:t>
      </w:r>
      <w:r w:rsidR="005D33A2" w:rsidRPr="006E406D">
        <w:rPr>
          <w:rFonts w:ascii="Times New Roman" w:hAnsi="Times New Roman" w:cs="Times New Roman"/>
        </w:rPr>
        <w:t xml:space="preserve">%, with an average capitalization rate of </w:t>
      </w:r>
      <w:r w:rsidR="00E46351">
        <w:rPr>
          <w:rFonts w:ascii="Times New Roman" w:hAnsi="Times New Roman" w:cs="Times New Roman"/>
        </w:rPr>
        <w:t>7.3</w:t>
      </w:r>
      <w:r w:rsidR="005D33A2" w:rsidRPr="006E406D">
        <w:rPr>
          <w:rFonts w:ascii="Times New Roman" w:hAnsi="Times New Roman" w:cs="Times New Roman"/>
        </w:rPr>
        <w:t>%.</w:t>
      </w:r>
    </w:p>
    <w:p w14:paraId="0C405B73" w14:textId="1147C349" w:rsidR="00CB20E6" w:rsidRDefault="00AA061B" w:rsidP="006A1D73">
      <w:pPr>
        <w:spacing w:before="100" w:beforeAutospacing="1" w:after="100" w:afterAutospacing="1"/>
        <w:jc w:val="both"/>
      </w:pPr>
      <w:r w:rsidRPr="00976FE7">
        <w:t xml:space="preserve">The </w:t>
      </w:r>
      <w:r w:rsidR="00FA7077">
        <w:t xml:space="preserve">property </w:t>
      </w:r>
      <w:r w:rsidR="006F3485" w:rsidRPr="00976FE7">
        <w:t xml:space="preserve">is </w:t>
      </w:r>
      <w:r w:rsidR="00115E28">
        <w:t>100% leased to</w:t>
      </w:r>
      <w:r w:rsidR="00EC29A9">
        <w:t xml:space="preserve"> </w:t>
      </w:r>
      <w:r w:rsidR="00E46351">
        <w:t>WestRock CP</w:t>
      </w:r>
      <w:r w:rsidR="00EC29A9">
        <w:t xml:space="preserve">, a </w:t>
      </w:r>
      <w:r w:rsidR="004368DE">
        <w:t>wholly owned</w:t>
      </w:r>
      <w:r w:rsidR="00EC29A9">
        <w:t xml:space="preserve"> subsidiary of worldwide </w:t>
      </w:r>
      <w:r w:rsidR="00E46351">
        <w:t>corrugated solutions</w:t>
      </w:r>
      <w:r w:rsidR="00EC29A9">
        <w:t xml:space="preserve"> leader </w:t>
      </w:r>
      <w:r w:rsidR="00E46351">
        <w:t>WestRock Company (NYSE: WRK), wh</w:t>
      </w:r>
      <w:r w:rsidR="00EB23D3">
        <w:t>ich</w:t>
      </w:r>
      <w:r w:rsidR="00E46351">
        <w:t xml:space="preserve"> guarantees the lease.</w:t>
      </w:r>
      <w:r w:rsidR="00EC29A9">
        <w:t xml:space="preserve"> Constructed in </w:t>
      </w:r>
      <w:r w:rsidR="00E46351">
        <w:t>1990</w:t>
      </w:r>
      <w:r w:rsidR="00EC29A9">
        <w:t xml:space="preserve"> </w:t>
      </w:r>
      <w:r w:rsidR="00443FDE">
        <w:t>as a build-to-suit</w:t>
      </w:r>
      <w:r w:rsidR="00EC29A9">
        <w:t xml:space="preserve"> </w:t>
      </w:r>
      <w:r w:rsidR="00DA234E">
        <w:t xml:space="preserve">currently </w:t>
      </w:r>
      <w:r w:rsidR="00115E28">
        <w:t>with</w:t>
      </w:r>
      <w:r w:rsidR="00FA7077">
        <w:t xml:space="preserve"> </w:t>
      </w:r>
      <w:r w:rsidR="00E46351">
        <w:t xml:space="preserve">7.2 </w:t>
      </w:r>
      <w:r w:rsidR="00115E28">
        <w:t>year</w:t>
      </w:r>
      <w:r w:rsidR="00FA7077">
        <w:t>s of</w:t>
      </w:r>
      <w:r w:rsidR="00F7633D">
        <w:t xml:space="preserve"> remaining</w:t>
      </w:r>
      <w:r w:rsidR="00115E28">
        <w:t xml:space="preserve"> lease te</w:t>
      </w:r>
      <w:r w:rsidR="00EC29A9">
        <w:t>rm,</w:t>
      </w:r>
      <w:r w:rsidR="006F3485" w:rsidRPr="00976FE7">
        <w:t xml:space="preserve"> </w:t>
      </w:r>
      <w:r w:rsidR="00EB23D3">
        <w:t>WestRock</w:t>
      </w:r>
      <w:r w:rsidR="006E406D">
        <w:t xml:space="preserve"> utilizes the </w:t>
      </w:r>
      <w:r w:rsidR="008E6DD1">
        <w:t>p</w:t>
      </w:r>
      <w:r w:rsidR="006E406D">
        <w:t>roperty</w:t>
      </w:r>
      <w:r w:rsidR="006F7156">
        <w:t xml:space="preserve"> to</w:t>
      </w:r>
      <w:r w:rsidR="006E406D">
        <w:t xml:space="preserve"> </w:t>
      </w:r>
      <w:r w:rsidR="00E46351">
        <w:t>manufacture corrugated packaging products</w:t>
      </w:r>
      <w:r w:rsidR="006F3485" w:rsidRPr="00976FE7">
        <w:t xml:space="preserve">. </w:t>
      </w:r>
      <w:r w:rsidR="009D05C2" w:rsidRPr="00976FE7">
        <w:t>The acquisition is consistent with Gladstone Commercial’s growth strategy of acquiring high-quality</w:t>
      </w:r>
      <w:r w:rsidR="00FA7077">
        <w:t>, mission-critical</w:t>
      </w:r>
      <w:r w:rsidR="009D05C2" w:rsidRPr="00976FE7">
        <w:t xml:space="preserve"> assets </w:t>
      </w:r>
      <w:r w:rsidR="00CB20E6">
        <w:t>with credit-worthy tenants.</w:t>
      </w:r>
      <w:r w:rsidR="00DF3088">
        <w:t xml:space="preserve"> </w:t>
      </w:r>
      <w:r w:rsidR="00DF3088" w:rsidRPr="00DF3088">
        <w:t>Situated on 22 acres</w:t>
      </w:r>
      <w:r w:rsidR="00862861">
        <w:t>,</w:t>
      </w:r>
      <w:r w:rsidR="00DF3088" w:rsidRPr="00DF3088">
        <w:t xml:space="preserve"> </w:t>
      </w:r>
      <w:r w:rsidR="00DF3088">
        <w:t>the facility is within</w:t>
      </w:r>
      <w:r w:rsidR="00DF3088" w:rsidRPr="00DF3088">
        <w:t xml:space="preserve"> the 700-acre Montgomery Interstate Industrial Park, and within an enterprise and Foreign Trade Zone.</w:t>
      </w:r>
    </w:p>
    <w:p w14:paraId="6F0F7F4C" w14:textId="0773CB54" w:rsidR="009D05C2" w:rsidRDefault="009D05C2" w:rsidP="006A1D73">
      <w:pPr>
        <w:spacing w:before="100" w:beforeAutospacing="1" w:after="100" w:afterAutospacing="1"/>
        <w:jc w:val="both"/>
      </w:pPr>
      <w:r w:rsidRPr="00B358A9">
        <w:t>“</w:t>
      </w:r>
      <w:r w:rsidR="00CB20E6" w:rsidRPr="00B358A9">
        <w:t xml:space="preserve">The acquisition of the </w:t>
      </w:r>
      <w:r w:rsidR="00E46351">
        <w:t>WestRock</w:t>
      </w:r>
      <w:r w:rsidR="00FA7077">
        <w:t xml:space="preserve"> facility</w:t>
      </w:r>
      <w:r w:rsidR="00CB20E6" w:rsidRPr="00B358A9">
        <w:t xml:space="preserve"> </w:t>
      </w:r>
      <w:r w:rsidR="007C1FCA">
        <w:t xml:space="preserve">continues our strategic expansion into </w:t>
      </w:r>
      <w:r w:rsidR="00EE59C7">
        <w:t>our targeted growth locations</w:t>
      </w:r>
      <w:r w:rsidR="00CB20E6" w:rsidRPr="00B358A9">
        <w:t xml:space="preserve">. </w:t>
      </w:r>
      <w:r w:rsidR="007C1FCA">
        <w:t>The facilit</w:t>
      </w:r>
      <w:r w:rsidR="00FA7077">
        <w:t>y</w:t>
      </w:r>
      <w:r w:rsidR="007C1FCA">
        <w:t xml:space="preserve"> </w:t>
      </w:r>
      <w:r w:rsidR="00FA7077">
        <w:t>serves</w:t>
      </w:r>
      <w:r w:rsidR="007C1FCA">
        <w:t xml:space="preserve"> as </w:t>
      </w:r>
      <w:r w:rsidR="00E46351">
        <w:t>a mission-critical manufacturing center with significant tenant investment inside the facility</w:t>
      </w:r>
      <w:r w:rsidR="007C1FCA">
        <w:t>.</w:t>
      </w:r>
      <w:r w:rsidR="00CB20E6" w:rsidRPr="00B358A9">
        <w:t xml:space="preserve"> </w:t>
      </w:r>
      <w:r w:rsidR="007C1FCA">
        <w:t>The</w:t>
      </w:r>
      <w:r w:rsidR="00B358A9" w:rsidRPr="00B358A9">
        <w:t xml:space="preserve"> </w:t>
      </w:r>
      <w:r w:rsidR="00E46351">
        <w:t>acquisition</w:t>
      </w:r>
      <w:r w:rsidR="00B358A9" w:rsidRPr="00B358A9">
        <w:t xml:space="preserve"> </w:t>
      </w:r>
      <w:r w:rsidR="007C1FCA">
        <w:t xml:space="preserve">is </w:t>
      </w:r>
      <w:r w:rsidR="00B358A9" w:rsidRPr="00B358A9">
        <w:t xml:space="preserve">a great addition to </w:t>
      </w:r>
      <w:r w:rsidR="0048056A">
        <w:t>our</w:t>
      </w:r>
      <w:r w:rsidR="00B358A9" w:rsidRPr="00B358A9">
        <w:t xml:space="preserve"> portfolio</w:t>
      </w:r>
      <w:r w:rsidR="009202CF" w:rsidRPr="00B358A9">
        <w:t xml:space="preserve">” said </w:t>
      </w:r>
      <w:r w:rsidR="00FA7077">
        <w:t>Buzz Cooper</w:t>
      </w:r>
      <w:r w:rsidR="009202CF" w:rsidRPr="00B358A9">
        <w:t xml:space="preserve">, </w:t>
      </w:r>
      <w:r w:rsidR="003278DA">
        <w:t xml:space="preserve">Senior </w:t>
      </w:r>
      <w:r w:rsidR="009202CF" w:rsidRPr="00B358A9">
        <w:t xml:space="preserve">Managing Director </w:t>
      </w:r>
      <w:r w:rsidR="004C59B1">
        <w:t>for</w:t>
      </w:r>
      <w:r w:rsidR="009202CF" w:rsidRPr="00B358A9">
        <w:t xml:space="preserve"> Gladstone Commercial.</w:t>
      </w:r>
      <w:r w:rsidR="00D34AD6">
        <w:t xml:space="preserve"> </w:t>
      </w:r>
    </w:p>
    <w:p w14:paraId="02553199" w14:textId="1038463B" w:rsidR="004368DE" w:rsidRDefault="004368DE" w:rsidP="006A1D73">
      <w:pPr>
        <w:spacing w:before="100" w:beforeAutospacing="1" w:after="100" w:afterAutospacing="1"/>
        <w:jc w:val="both"/>
      </w:pPr>
      <w:r>
        <w:t>“We are excited to add to our growing presence in Alabama with a mission-critical rail-served facility and an investment-grade tenant</w:t>
      </w:r>
      <w:r w:rsidR="00984806">
        <w:t xml:space="preserve"> who has occupied the facility since 1990</w:t>
      </w:r>
      <w:r>
        <w:t>” stated EJ Wislar, Principal for Gladstone Commercial.</w:t>
      </w:r>
    </w:p>
    <w:p w14:paraId="25508058" w14:textId="77777777" w:rsidR="00D90CB7" w:rsidRPr="00B358A9" w:rsidRDefault="00D90CB7" w:rsidP="00D90CB7">
      <w:pPr>
        <w:spacing w:before="100" w:beforeAutospacing="1" w:after="100" w:afterAutospacing="1"/>
        <w:jc w:val="both"/>
      </w:pPr>
      <w:r>
        <w:t xml:space="preserve">Bob Cutlip, President of Gladstone Commercial, agreed, </w:t>
      </w:r>
      <w:r w:rsidRPr="00B358A9">
        <w:t>“This transaction promotes our strategy of increasing our allocation to industrial bu</w:t>
      </w:r>
      <w:r>
        <w:t>ildings in strong growth corridors over the next few years and we are happy to add to the portfolio with high quality real estate.”</w:t>
      </w:r>
    </w:p>
    <w:p w14:paraId="6E409345" w14:textId="77777777" w:rsidR="00DA234E" w:rsidRDefault="00DA234E" w:rsidP="00DA234E">
      <w:pPr>
        <w:spacing w:before="100" w:beforeAutospacing="1" w:after="100" w:afterAutospacing="1"/>
        <w:jc w:val="both"/>
      </w:pPr>
      <w:r w:rsidRPr="00C23BC8">
        <w:t xml:space="preserve">The JLL Capital Markets team representing the seller was led by Britton Burdette, Dennis Mitchell, Matt Wirth and Crosby Taylor. </w:t>
      </w:r>
    </w:p>
    <w:p w14:paraId="4AE1ED5D" w14:textId="79AD6A00" w:rsidR="00274EC4" w:rsidRPr="00EE5806" w:rsidRDefault="00274EC4" w:rsidP="00274EC4">
      <w:pPr>
        <w:pStyle w:val="ARIALSECTIONTEXT"/>
        <w:ind w:left="0"/>
        <w:jc w:val="both"/>
        <w:rPr>
          <w:rFonts w:ascii="Times New Roman" w:hAnsi="Times New Roman" w:cs="Times New Roman"/>
          <w:b/>
          <w:color w:val="000000" w:themeColor="text1"/>
        </w:rPr>
      </w:pPr>
      <w:bookmarkStart w:id="0" w:name="_Hlk14786449"/>
      <w:r w:rsidRPr="00EE5806">
        <w:rPr>
          <w:rFonts w:ascii="Times New Roman" w:hAnsi="Times New Roman" w:cs="Times New Roman"/>
          <w:b/>
          <w:color w:val="000000" w:themeColor="text1"/>
        </w:rPr>
        <w:t>About Gladstone Commercial (N</w:t>
      </w:r>
      <w:r w:rsidR="00DC02F7">
        <w:rPr>
          <w:rFonts w:ascii="Times New Roman" w:hAnsi="Times New Roman" w:cs="Times New Roman"/>
          <w:b/>
          <w:color w:val="000000" w:themeColor="text1"/>
        </w:rPr>
        <w:t>asdaq</w:t>
      </w:r>
      <w:r w:rsidRPr="00EE5806">
        <w:rPr>
          <w:rFonts w:ascii="Times New Roman" w:hAnsi="Times New Roman" w:cs="Times New Roman"/>
          <w:b/>
          <w:color w:val="000000" w:themeColor="text1"/>
        </w:rPr>
        <w:t>: GOOD)</w:t>
      </w:r>
    </w:p>
    <w:p w14:paraId="585BEB51" w14:textId="77777777" w:rsidR="00274EC4" w:rsidRPr="00EE5806" w:rsidRDefault="00274EC4" w:rsidP="00274EC4">
      <w:pPr>
        <w:pStyle w:val="ARIALSECTIONTEXT"/>
        <w:ind w:left="0"/>
        <w:jc w:val="both"/>
        <w:rPr>
          <w:rFonts w:ascii="Times New Roman" w:hAnsi="Times New Roman" w:cs="Times New Roman"/>
          <w:color w:val="000000" w:themeColor="text1"/>
        </w:rPr>
      </w:pPr>
    </w:p>
    <w:p w14:paraId="595F56CB" w14:textId="1F13AB6F" w:rsidR="00274EC4" w:rsidRPr="00EE5806" w:rsidRDefault="000C68D8" w:rsidP="00274EC4">
      <w:pPr>
        <w:pStyle w:val="ARIALSECTIONTEXT"/>
        <w:ind w:left="0"/>
        <w:jc w:val="both"/>
        <w:rPr>
          <w:rFonts w:ascii="Times New Roman" w:hAnsi="Times New Roman" w:cs="Times New Roman"/>
          <w:color w:val="000000" w:themeColor="text1"/>
        </w:rPr>
      </w:pPr>
      <w:r w:rsidRPr="000C68D8">
        <w:rPr>
          <w:rFonts w:ascii="Times New Roman" w:hAnsi="Times New Roman" w:cs="Times New Roman"/>
          <w:color w:val="000000" w:themeColor="text1"/>
        </w:rPr>
        <w:t xml:space="preserve">Gladstone Commercial is a real estate investment trust focused on acquiring, owning and operating net leased industrial and office properties across the United States. </w:t>
      </w:r>
      <w:r w:rsidR="00094B06" w:rsidRPr="00094B06">
        <w:rPr>
          <w:rFonts w:ascii="Times New Roman" w:hAnsi="Times New Roman" w:cs="Times New Roman"/>
          <w:color w:val="000000" w:themeColor="text1"/>
        </w:rPr>
        <w:t>As of </w:t>
      </w:r>
      <w:r w:rsidR="00E46351">
        <w:rPr>
          <w:rFonts w:ascii="Times New Roman" w:hAnsi="Times New Roman" w:cs="Times New Roman"/>
          <w:color w:val="000000" w:themeColor="text1"/>
        </w:rPr>
        <w:t>June</w:t>
      </w:r>
      <w:r w:rsidR="004E52B1">
        <w:rPr>
          <w:rFonts w:ascii="Times New Roman" w:hAnsi="Times New Roman" w:cs="Times New Roman"/>
          <w:color w:val="000000" w:themeColor="text1"/>
        </w:rPr>
        <w:t xml:space="preserve"> 3</w:t>
      </w:r>
      <w:r w:rsidR="00E46351">
        <w:rPr>
          <w:rFonts w:ascii="Times New Roman" w:hAnsi="Times New Roman" w:cs="Times New Roman"/>
          <w:color w:val="000000" w:themeColor="text1"/>
        </w:rPr>
        <w:t>0</w:t>
      </w:r>
      <w:r w:rsidR="00094B06" w:rsidRPr="00094B06">
        <w:rPr>
          <w:rFonts w:ascii="Times New Roman" w:hAnsi="Times New Roman" w:cs="Times New Roman"/>
          <w:color w:val="000000" w:themeColor="text1"/>
        </w:rPr>
        <w:t>, 20</w:t>
      </w:r>
      <w:r w:rsidR="00E46351">
        <w:rPr>
          <w:rFonts w:ascii="Times New Roman" w:hAnsi="Times New Roman" w:cs="Times New Roman"/>
          <w:color w:val="000000" w:themeColor="text1"/>
        </w:rPr>
        <w:t>20</w:t>
      </w:r>
      <w:r w:rsidR="00094B06" w:rsidRPr="00094B06">
        <w:rPr>
          <w:rFonts w:ascii="Times New Roman" w:hAnsi="Times New Roman" w:cs="Times New Roman"/>
          <w:color w:val="000000" w:themeColor="text1"/>
        </w:rPr>
        <w:t>, Gladstone Commercial’s real estate portfolio consisted of 1</w:t>
      </w:r>
      <w:r w:rsidR="00E46351">
        <w:rPr>
          <w:rFonts w:ascii="Times New Roman" w:hAnsi="Times New Roman" w:cs="Times New Roman"/>
          <w:color w:val="000000" w:themeColor="text1"/>
        </w:rPr>
        <w:t>22</w:t>
      </w:r>
      <w:r w:rsidR="00094B06" w:rsidRPr="00094B06">
        <w:rPr>
          <w:rFonts w:ascii="Times New Roman" w:hAnsi="Times New Roman" w:cs="Times New Roman"/>
          <w:color w:val="000000" w:themeColor="text1"/>
        </w:rPr>
        <w:t xml:space="preserve"> properties located in 2</w:t>
      </w:r>
      <w:r w:rsidR="00B81D2E">
        <w:rPr>
          <w:rFonts w:ascii="Times New Roman" w:hAnsi="Times New Roman" w:cs="Times New Roman"/>
          <w:color w:val="000000" w:themeColor="text1"/>
        </w:rPr>
        <w:t>8</w:t>
      </w:r>
      <w:r w:rsidR="00094B06" w:rsidRPr="00094B06">
        <w:rPr>
          <w:rFonts w:ascii="Times New Roman" w:hAnsi="Times New Roman" w:cs="Times New Roman"/>
          <w:color w:val="000000" w:themeColor="text1"/>
        </w:rPr>
        <w:t xml:space="preserve"> states, totaling approximately </w:t>
      </w:r>
      <w:r w:rsidR="00B81D2E">
        <w:rPr>
          <w:rFonts w:ascii="Times New Roman" w:hAnsi="Times New Roman" w:cs="Times New Roman"/>
          <w:color w:val="000000" w:themeColor="text1"/>
        </w:rPr>
        <w:t>1</w:t>
      </w:r>
      <w:r w:rsidR="00E46351">
        <w:rPr>
          <w:rFonts w:ascii="Times New Roman" w:hAnsi="Times New Roman" w:cs="Times New Roman"/>
          <w:color w:val="000000" w:themeColor="text1"/>
        </w:rPr>
        <w:t>5.1</w:t>
      </w:r>
      <w:r w:rsidR="00094B06" w:rsidRPr="00094B06">
        <w:rPr>
          <w:rFonts w:ascii="Times New Roman" w:hAnsi="Times New Roman" w:cs="Times New Roman"/>
          <w:color w:val="000000" w:themeColor="text1"/>
        </w:rPr>
        <w:t xml:space="preserve"> million square feet. For additional information please visit </w:t>
      </w:r>
      <w:hyperlink r:id="rId9" w:history="1">
        <w:r w:rsidR="00986B77" w:rsidRPr="00D87A49">
          <w:rPr>
            <w:rStyle w:val="Hyperlink"/>
            <w:rFonts w:ascii="Times New Roman" w:hAnsi="Times New Roman" w:cs="Times New Roman"/>
          </w:rPr>
          <w:t>www.gladstonecommercial.com</w:t>
        </w:r>
      </w:hyperlink>
      <w:r w:rsidR="00986B77">
        <w:rPr>
          <w:rFonts w:ascii="Times New Roman" w:hAnsi="Times New Roman" w:cs="Times New Roman"/>
          <w:color w:val="000000" w:themeColor="text1"/>
        </w:rPr>
        <w:t xml:space="preserve">. </w:t>
      </w:r>
    </w:p>
    <w:bookmarkEnd w:id="0"/>
    <w:p w14:paraId="399197D1" w14:textId="77777777" w:rsidR="00274EC4" w:rsidRPr="00C60071" w:rsidRDefault="00274EC4" w:rsidP="00274EC4">
      <w:pPr>
        <w:pStyle w:val="ARIALSECTIONTEXT"/>
        <w:ind w:left="0"/>
        <w:jc w:val="both"/>
        <w:rPr>
          <w:rFonts w:ascii="Times New Roman" w:hAnsi="Times New Roman" w:cs="Times New Roman"/>
          <w:color w:val="000000" w:themeColor="text1"/>
          <w:highlight w:val="yellow"/>
        </w:rPr>
      </w:pPr>
    </w:p>
    <w:p w14:paraId="217A0040" w14:textId="77777777" w:rsidR="00274EC4" w:rsidRPr="00EE5806" w:rsidRDefault="00274EC4" w:rsidP="00274EC4">
      <w:pPr>
        <w:rPr>
          <w:b/>
        </w:rPr>
      </w:pPr>
      <w:r w:rsidRPr="00EE5806">
        <w:rPr>
          <w:b/>
        </w:rPr>
        <w:t>For Broker Submittals:</w:t>
      </w:r>
    </w:p>
    <w:p w14:paraId="60684A20" w14:textId="77777777" w:rsidR="00274EC4" w:rsidRPr="00EE5806" w:rsidRDefault="00274EC4" w:rsidP="00274EC4">
      <w:pPr>
        <w:rPr>
          <w:sz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4730"/>
      </w:tblGrid>
      <w:tr w:rsidR="00A14B82" w:rsidRPr="00EE5806" w14:paraId="67837F9C" w14:textId="77777777" w:rsidTr="002276EF">
        <w:tc>
          <w:tcPr>
            <w:tcW w:w="4730" w:type="dxa"/>
          </w:tcPr>
          <w:p w14:paraId="1BF09447" w14:textId="77777777" w:rsidR="00A14B82" w:rsidRPr="00EE5806" w:rsidRDefault="00A14B82" w:rsidP="00C566DA">
            <w:pPr>
              <w:rPr>
                <w:b/>
                <w:i/>
              </w:rPr>
            </w:pPr>
            <w:r>
              <w:rPr>
                <w:b/>
                <w:i/>
              </w:rPr>
              <w:t>South</w:t>
            </w:r>
            <w:r w:rsidR="00C566DA">
              <w:rPr>
                <w:b/>
                <w:i/>
              </w:rPr>
              <w:t xml:space="preserve"> Central</w:t>
            </w:r>
            <w:r>
              <w:rPr>
                <w:b/>
                <w:i/>
              </w:rPr>
              <w:t>:</w:t>
            </w:r>
          </w:p>
        </w:tc>
        <w:tc>
          <w:tcPr>
            <w:tcW w:w="4730" w:type="dxa"/>
          </w:tcPr>
          <w:p w14:paraId="77753BC9" w14:textId="77777777" w:rsidR="00A14B82" w:rsidRPr="00EE5806" w:rsidRDefault="00A14B82" w:rsidP="00A14B82">
            <w:pPr>
              <w:rPr>
                <w:b/>
                <w:i/>
              </w:rPr>
            </w:pPr>
            <w:r w:rsidRPr="00EE5806">
              <w:rPr>
                <w:b/>
                <w:i/>
              </w:rPr>
              <w:t>Midwest/Northeast:</w:t>
            </w:r>
          </w:p>
        </w:tc>
      </w:tr>
      <w:tr w:rsidR="00A14B82" w:rsidRPr="00EE5806" w14:paraId="04B5732E" w14:textId="77777777" w:rsidTr="002276EF">
        <w:tc>
          <w:tcPr>
            <w:tcW w:w="4730" w:type="dxa"/>
          </w:tcPr>
          <w:p w14:paraId="3AC36B99" w14:textId="77777777" w:rsidR="00A14B82" w:rsidRPr="00EE5806" w:rsidRDefault="00A14B82" w:rsidP="00A14B82">
            <w:pPr>
              <w:rPr>
                <w:b/>
              </w:rPr>
            </w:pPr>
            <w:r>
              <w:rPr>
                <w:b/>
              </w:rPr>
              <w:t>Buzz Cooper</w:t>
            </w:r>
          </w:p>
        </w:tc>
        <w:tc>
          <w:tcPr>
            <w:tcW w:w="4730" w:type="dxa"/>
          </w:tcPr>
          <w:p w14:paraId="7603A3F2" w14:textId="77777777" w:rsidR="00A14B82" w:rsidRPr="00EE5806" w:rsidRDefault="00A14B82" w:rsidP="00A14B82">
            <w:pPr>
              <w:rPr>
                <w:b/>
              </w:rPr>
            </w:pPr>
            <w:r w:rsidRPr="00EE5806">
              <w:rPr>
                <w:b/>
              </w:rPr>
              <w:t>Matt Tucker</w:t>
            </w:r>
          </w:p>
        </w:tc>
      </w:tr>
      <w:tr w:rsidR="00A14B82" w:rsidRPr="00EE5806" w14:paraId="284F4796" w14:textId="77777777" w:rsidTr="002276EF">
        <w:tc>
          <w:tcPr>
            <w:tcW w:w="4730" w:type="dxa"/>
          </w:tcPr>
          <w:p w14:paraId="40104D5B" w14:textId="77777777" w:rsidR="00A14B82" w:rsidRPr="00EE5806" w:rsidRDefault="00A14B82" w:rsidP="00A14B82">
            <w:r>
              <w:t xml:space="preserve">Senior </w:t>
            </w:r>
            <w:r w:rsidRPr="00EE5806">
              <w:t>Managing Director</w:t>
            </w:r>
          </w:p>
        </w:tc>
        <w:tc>
          <w:tcPr>
            <w:tcW w:w="4730" w:type="dxa"/>
          </w:tcPr>
          <w:p w14:paraId="4C7464E3" w14:textId="37B18C4E" w:rsidR="00A14B82" w:rsidRPr="00EE5806" w:rsidRDefault="001F27DE" w:rsidP="00A14B82">
            <w:r>
              <w:t xml:space="preserve">Senior </w:t>
            </w:r>
            <w:r w:rsidR="00A14B82" w:rsidRPr="00EE5806">
              <w:t>Managing Director</w:t>
            </w:r>
          </w:p>
        </w:tc>
      </w:tr>
      <w:tr w:rsidR="00A14B82" w:rsidRPr="00EE5806" w14:paraId="45F920B6" w14:textId="77777777" w:rsidTr="002276EF">
        <w:tc>
          <w:tcPr>
            <w:tcW w:w="4730" w:type="dxa"/>
          </w:tcPr>
          <w:p w14:paraId="047A0748" w14:textId="77777777" w:rsidR="00A14B82" w:rsidRPr="00EE5806" w:rsidRDefault="00A14B82" w:rsidP="00A14B82">
            <w:r>
              <w:t>(703) 287-5815</w:t>
            </w:r>
          </w:p>
        </w:tc>
        <w:tc>
          <w:tcPr>
            <w:tcW w:w="4730" w:type="dxa"/>
          </w:tcPr>
          <w:p w14:paraId="58761B10" w14:textId="77777777" w:rsidR="00A14B82" w:rsidRPr="00EE5806" w:rsidRDefault="00A14B82" w:rsidP="00A14B82">
            <w:r w:rsidRPr="00EE5806">
              <w:t>(703) 287-5830</w:t>
            </w:r>
          </w:p>
        </w:tc>
      </w:tr>
      <w:tr w:rsidR="00A14B82" w:rsidRPr="00EE5806" w14:paraId="49F97DBB" w14:textId="77777777" w:rsidTr="002276EF">
        <w:tc>
          <w:tcPr>
            <w:tcW w:w="4730" w:type="dxa"/>
          </w:tcPr>
          <w:p w14:paraId="0168AF2D" w14:textId="77777777" w:rsidR="00A14B82" w:rsidRPr="00EE5806" w:rsidRDefault="006D5E1F" w:rsidP="00A14B82">
            <w:hyperlink r:id="rId10" w:history="1">
              <w:r w:rsidR="00A14B82" w:rsidRPr="00FC3728">
                <w:rPr>
                  <w:rStyle w:val="Hyperlink"/>
                </w:rPr>
                <w:t>Buzz.Cooper@gladstonecompanies.com</w:t>
              </w:r>
            </w:hyperlink>
            <w:r w:rsidR="00A14B82">
              <w:t xml:space="preserve"> </w:t>
            </w:r>
          </w:p>
        </w:tc>
        <w:tc>
          <w:tcPr>
            <w:tcW w:w="4730" w:type="dxa"/>
          </w:tcPr>
          <w:p w14:paraId="281508A6" w14:textId="77777777" w:rsidR="00A14B82" w:rsidRPr="00EE5806" w:rsidRDefault="006D5E1F" w:rsidP="00A14B82">
            <w:hyperlink r:id="rId11" w:history="1">
              <w:r w:rsidR="00A14B82" w:rsidRPr="00EE5806">
                <w:rPr>
                  <w:rStyle w:val="Hyperlink"/>
                </w:rPr>
                <w:t>Matt.Tucker@gladstonecompanies.com</w:t>
              </w:r>
            </w:hyperlink>
          </w:p>
        </w:tc>
      </w:tr>
      <w:tr w:rsidR="00A14B82" w:rsidRPr="00EE5806" w14:paraId="0B901A10" w14:textId="77777777" w:rsidTr="002276EF">
        <w:tc>
          <w:tcPr>
            <w:tcW w:w="4730" w:type="dxa"/>
          </w:tcPr>
          <w:p w14:paraId="03594179" w14:textId="77777777" w:rsidR="00A14B82" w:rsidRPr="00EE5806" w:rsidRDefault="00A14B82" w:rsidP="00A14B82"/>
        </w:tc>
        <w:tc>
          <w:tcPr>
            <w:tcW w:w="4730" w:type="dxa"/>
          </w:tcPr>
          <w:p w14:paraId="1231622D" w14:textId="77777777" w:rsidR="00A14B82" w:rsidRPr="00EE5806" w:rsidRDefault="00A14B82" w:rsidP="00A14B82"/>
        </w:tc>
      </w:tr>
      <w:tr w:rsidR="00A14B82" w:rsidRPr="00EE5806" w14:paraId="2EC6D540" w14:textId="77777777" w:rsidTr="00A318B8">
        <w:tc>
          <w:tcPr>
            <w:tcW w:w="4730" w:type="dxa"/>
          </w:tcPr>
          <w:p w14:paraId="324496C1" w14:textId="77777777" w:rsidR="00A14B82" w:rsidRPr="00EE5806" w:rsidRDefault="00A14B82" w:rsidP="00A14B82">
            <w:pPr>
              <w:rPr>
                <w:b/>
                <w:i/>
              </w:rPr>
            </w:pPr>
            <w:r w:rsidRPr="00EE5806">
              <w:rPr>
                <w:b/>
                <w:i/>
              </w:rPr>
              <w:t>Southeast</w:t>
            </w:r>
            <w:r w:rsidR="00604E59">
              <w:rPr>
                <w:b/>
                <w:i/>
              </w:rPr>
              <w:t xml:space="preserve"> / Mountain West</w:t>
            </w:r>
            <w:r w:rsidRPr="00EE5806">
              <w:rPr>
                <w:b/>
                <w:i/>
              </w:rPr>
              <w:t>:</w:t>
            </w:r>
          </w:p>
        </w:tc>
        <w:tc>
          <w:tcPr>
            <w:tcW w:w="4730" w:type="dxa"/>
          </w:tcPr>
          <w:p w14:paraId="0C5833C5" w14:textId="77777777" w:rsidR="00A14B82" w:rsidRPr="00EE5806" w:rsidRDefault="00A14B82" w:rsidP="00A14B82">
            <w:pPr>
              <w:rPr>
                <w:b/>
                <w:i/>
              </w:rPr>
            </w:pPr>
          </w:p>
        </w:tc>
      </w:tr>
      <w:tr w:rsidR="00A14B82" w:rsidRPr="00EE5806" w14:paraId="78853D32" w14:textId="77777777" w:rsidTr="00A318B8">
        <w:tc>
          <w:tcPr>
            <w:tcW w:w="4730" w:type="dxa"/>
          </w:tcPr>
          <w:p w14:paraId="1CEFB312" w14:textId="77777777" w:rsidR="00A14B82" w:rsidRPr="00EE5806" w:rsidRDefault="00A14B82" w:rsidP="00A14B82">
            <w:pPr>
              <w:rPr>
                <w:b/>
              </w:rPr>
            </w:pPr>
            <w:r w:rsidRPr="00EE5806">
              <w:rPr>
                <w:b/>
              </w:rPr>
              <w:t>Brandon Flickinger</w:t>
            </w:r>
          </w:p>
        </w:tc>
        <w:tc>
          <w:tcPr>
            <w:tcW w:w="4730" w:type="dxa"/>
          </w:tcPr>
          <w:p w14:paraId="32B58392" w14:textId="77777777" w:rsidR="00A14B82" w:rsidRPr="00EE5806" w:rsidRDefault="00A14B82" w:rsidP="00A14B82">
            <w:pPr>
              <w:rPr>
                <w:b/>
              </w:rPr>
            </w:pPr>
          </w:p>
        </w:tc>
      </w:tr>
      <w:tr w:rsidR="00A14B82" w:rsidRPr="00EE5806" w14:paraId="52F1E4C6" w14:textId="77777777" w:rsidTr="00A318B8">
        <w:tc>
          <w:tcPr>
            <w:tcW w:w="4730" w:type="dxa"/>
          </w:tcPr>
          <w:p w14:paraId="2A899A1B" w14:textId="77777777" w:rsidR="00A14B82" w:rsidRPr="00EE5806" w:rsidRDefault="00A14B82" w:rsidP="00A14B82">
            <w:r w:rsidRPr="00EE5806">
              <w:lastRenderedPageBreak/>
              <w:t>Managing Director</w:t>
            </w:r>
          </w:p>
        </w:tc>
        <w:tc>
          <w:tcPr>
            <w:tcW w:w="4730" w:type="dxa"/>
          </w:tcPr>
          <w:p w14:paraId="7BE9C9DC" w14:textId="77777777" w:rsidR="00A14B82" w:rsidRPr="00EE5806" w:rsidRDefault="00A14B82" w:rsidP="00A14B82"/>
        </w:tc>
      </w:tr>
      <w:tr w:rsidR="00A14B82" w:rsidRPr="00EE5806" w14:paraId="50B32F1B" w14:textId="77777777" w:rsidTr="00A318B8">
        <w:tc>
          <w:tcPr>
            <w:tcW w:w="4730" w:type="dxa"/>
          </w:tcPr>
          <w:p w14:paraId="24E2507B" w14:textId="77777777" w:rsidR="00A14B82" w:rsidRPr="00EE5806" w:rsidRDefault="00A14B82" w:rsidP="00A14B82">
            <w:r w:rsidRPr="00EE5806">
              <w:t>(703) 287-5819</w:t>
            </w:r>
          </w:p>
        </w:tc>
        <w:tc>
          <w:tcPr>
            <w:tcW w:w="4730" w:type="dxa"/>
          </w:tcPr>
          <w:p w14:paraId="19363C47" w14:textId="77777777" w:rsidR="00A14B82" w:rsidRPr="00EE5806" w:rsidRDefault="00A14B82" w:rsidP="00A14B82"/>
        </w:tc>
      </w:tr>
      <w:tr w:rsidR="00A14B82" w:rsidRPr="00EE5806" w14:paraId="343353FC" w14:textId="77777777" w:rsidTr="00A318B8">
        <w:tc>
          <w:tcPr>
            <w:tcW w:w="4730" w:type="dxa"/>
          </w:tcPr>
          <w:p w14:paraId="05230B4F" w14:textId="77777777" w:rsidR="00A14B82" w:rsidRPr="00EE5806" w:rsidRDefault="006D5E1F" w:rsidP="00A14B82">
            <w:hyperlink r:id="rId12" w:history="1">
              <w:r w:rsidR="00A14B82" w:rsidRPr="00EE5806">
                <w:rPr>
                  <w:rStyle w:val="Hyperlink"/>
                </w:rPr>
                <w:t>Brandon.Flickinger@gladstonecompanies.com</w:t>
              </w:r>
            </w:hyperlink>
          </w:p>
        </w:tc>
        <w:tc>
          <w:tcPr>
            <w:tcW w:w="4730" w:type="dxa"/>
          </w:tcPr>
          <w:p w14:paraId="2C7589C7" w14:textId="77777777" w:rsidR="00A14B82" w:rsidRPr="00EE5806" w:rsidRDefault="00A14B82" w:rsidP="00A14B82"/>
        </w:tc>
      </w:tr>
      <w:tr w:rsidR="00A14B82" w:rsidRPr="00EE5806" w14:paraId="5FA12263" w14:textId="77777777" w:rsidTr="002276EF">
        <w:tc>
          <w:tcPr>
            <w:tcW w:w="4730" w:type="dxa"/>
          </w:tcPr>
          <w:p w14:paraId="3029C955" w14:textId="77777777" w:rsidR="00A14B82" w:rsidRPr="00EE5806" w:rsidRDefault="00A14B82" w:rsidP="00A14B82"/>
        </w:tc>
        <w:tc>
          <w:tcPr>
            <w:tcW w:w="4730" w:type="dxa"/>
          </w:tcPr>
          <w:p w14:paraId="4E1D931A" w14:textId="77777777" w:rsidR="00A14B82" w:rsidRPr="00EE5806" w:rsidRDefault="00A14B82" w:rsidP="00A14B82"/>
        </w:tc>
      </w:tr>
    </w:tbl>
    <w:p w14:paraId="43B116EB" w14:textId="77777777" w:rsidR="00274EC4" w:rsidRPr="00EE5806" w:rsidRDefault="00274EC4" w:rsidP="00274EC4">
      <w:pPr>
        <w:rPr>
          <w:b/>
        </w:rPr>
      </w:pPr>
      <w:r w:rsidRPr="00EE5806">
        <w:rPr>
          <w:b/>
        </w:rPr>
        <w:t>Investor or Media Inquiries: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730"/>
      </w:tblGrid>
      <w:tr w:rsidR="00274EC4" w:rsidRPr="00EE5806" w14:paraId="7640301B" w14:textId="77777777" w:rsidTr="002276EF">
        <w:tc>
          <w:tcPr>
            <w:tcW w:w="4720" w:type="dxa"/>
          </w:tcPr>
          <w:p w14:paraId="7BC8FEDF" w14:textId="77777777" w:rsidR="00274EC4" w:rsidRPr="00EE5806" w:rsidRDefault="00274EC4" w:rsidP="002276EF">
            <w:pPr>
              <w:rPr>
                <w:b/>
              </w:rPr>
            </w:pPr>
            <w:r w:rsidRPr="00EE5806">
              <w:rPr>
                <w:b/>
              </w:rPr>
              <w:t>Bob Cutlip</w:t>
            </w:r>
          </w:p>
        </w:tc>
        <w:tc>
          <w:tcPr>
            <w:tcW w:w="4730" w:type="dxa"/>
          </w:tcPr>
          <w:p w14:paraId="68E6B87B" w14:textId="77777777" w:rsidR="00274EC4" w:rsidRPr="00EE5806" w:rsidRDefault="00274EC4" w:rsidP="002276EF"/>
        </w:tc>
      </w:tr>
      <w:tr w:rsidR="00274EC4" w:rsidRPr="00EE5806" w14:paraId="01610D7F" w14:textId="77777777" w:rsidTr="002276EF">
        <w:tc>
          <w:tcPr>
            <w:tcW w:w="9450" w:type="dxa"/>
            <w:gridSpan w:val="2"/>
          </w:tcPr>
          <w:p w14:paraId="17826B74" w14:textId="77777777" w:rsidR="00274EC4" w:rsidRPr="00EE5806" w:rsidRDefault="00274EC4" w:rsidP="002276EF">
            <w:r w:rsidRPr="00EE5806">
              <w:t>President – Gladstone Commercial Corporation</w:t>
            </w:r>
          </w:p>
        </w:tc>
      </w:tr>
      <w:tr w:rsidR="00274EC4" w:rsidRPr="00EE5806" w14:paraId="695F8180" w14:textId="77777777" w:rsidTr="002276EF">
        <w:tc>
          <w:tcPr>
            <w:tcW w:w="4720" w:type="dxa"/>
          </w:tcPr>
          <w:p w14:paraId="034F7823" w14:textId="77777777" w:rsidR="00274EC4" w:rsidRPr="00EE5806" w:rsidRDefault="00274EC4" w:rsidP="002276EF">
            <w:r w:rsidRPr="00EE5806">
              <w:t>(703) 287-5878</w:t>
            </w:r>
          </w:p>
        </w:tc>
        <w:tc>
          <w:tcPr>
            <w:tcW w:w="4730" w:type="dxa"/>
          </w:tcPr>
          <w:p w14:paraId="1AC096A2" w14:textId="77777777" w:rsidR="00274EC4" w:rsidRPr="00EE5806" w:rsidRDefault="00274EC4" w:rsidP="002276EF"/>
        </w:tc>
      </w:tr>
      <w:tr w:rsidR="00274EC4" w:rsidRPr="00EE5806" w14:paraId="2DDA29B6" w14:textId="77777777" w:rsidTr="002276EF">
        <w:tc>
          <w:tcPr>
            <w:tcW w:w="4720" w:type="dxa"/>
          </w:tcPr>
          <w:p w14:paraId="0FF80958" w14:textId="77777777" w:rsidR="00274EC4" w:rsidRPr="00EE5806" w:rsidRDefault="006D5E1F" w:rsidP="002276EF">
            <w:hyperlink r:id="rId13" w:history="1">
              <w:r w:rsidR="00274EC4" w:rsidRPr="00EE5806">
                <w:rPr>
                  <w:rStyle w:val="Hyperlink"/>
                </w:rPr>
                <w:t>Bob.Cutlip@gladstonecompanies.com</w:t>
              </w:r>
            </w:hyperlink>
          </w:p>
        </w:tc>
        <w:tc>
          <w:tcPr>
            <w:tcW w:w="4730" w:type="dxa"/>
          </w:tcPr>
          <w:p w14:paraId="398B3E19" w14:textId="77777777" w:rsidR="00274EC4" w:rsidRPr="00EE5806" w:rsidRDefault="00274EC4" w:rsidP="002276EF"/>
        </w:tc>
      </w:tr>
    </w:tbl>
    <w:p w14:paraId="257F02C9" w14:textId="77777777" w:rsidR="00274EC4" w:rsidRPr="00C60071" w:rsidRDefault="00274EC4" w:rsidP="00274EC4">
      <w:pPr>
        <w:rPr>
          <w:highlight w:val="yellow"/>
        </w:rPr>
      </w:pPr>
    </w:p>
    <w:p w14:paraId="149AA06E" w14:textId="31EF1C18" w:rsidR="00274EC4" w:rsidRPr="00EE5806" w:rsidRDefault="00A14B82" w:rsidP="00274EC4">
      <w:r w:rsidRPr="00A14B82">
        <w:rPr>
          <w:i/>
          <w:iCs/>
          <w:color w:val="777777"/>
          <w:shd w:val="clear" w:color="auto" w:fill="FFFFFF"/>
        </w:rPr>
        <w:t>All statements contained in this press release, other than historical facts, may constitute “forward-looking statements” within the meaning of Section 27A of the Securities Act of 1933, as amended, and Section 21E of the Securities Exchange Act of 1934, as amended. Words such as “anticipates,” “expects,” “intends,” “plans,” “believes,” “seeks,” “estimates” and variations of these words and similar expressions are intended to identify forward-looking statements. Readers should not rely upon forward-looking statements because the matters they describe are subject to known and unknown risks and uncertainties that could cause the Gladstone Commercial’s business, financial condition, liquidity, results of operations, funds from operations or prospects to differ materially from those expressed in or implied by such statements. Such risks and uncertainties are disclosed under the caption “Risk Factors” of the company’s Annual Report on Form 10-K for the fiscal year ended December 31, 201</w:t>
      </w:r>
      <w:r w:rsidR="006A7681">
        <w:rPr>
          <w:i/>
          <w:iCs/>
          <w:color w:val="777777"/>
          <w:shd w:val="clear" w:color="auto" w:fill="FFFFFF"/>
        </w:rPr>
        <w:t>9</w:t>
      </w:r>
      <w:r w:rsidRPr="00A14B82">
        <w:rPr>
          <w:i/>
          <w:iCs/>
          <w:color w:val="777777"/>
          <w:shd w:val="clear" w:color="auto" w:fill="FFFFFF"/>
        </w:rPr>
        <w:t>, as filed with the SEC on February 1</w:t>
      </w:r>
      <w:r w:rsidR="006A7681">
        <w:rPr>
          <w:i/>
          <w:iCs/>
          <w:color w:val="777777"/>
          <w:shd w:val="clear" w:color="auto" w:fill="FFFFFF"/>
        </w:rPr>
        <w:t>2</w:t>
      </w:r>
      <w:r w:rsidRPr="00A14B82">
        <w:rPr>
          <w:i/>
          <w:iCs/>
          <w:color w:val="777777"/>
          <w:shd w:val="clear" w:color="auto" w:fill="FFFFFF"/>
        </w:rPr>
        <w:t>, 20</w:t>
      </w:r>
      <w:r w:rsidR="006A7681">
        <w:rPr>
          <w:i/>
          <w:iCs/>
          <w:color w:val="777777"/>
          <w:shd w:val="clear" w:color="auto" w:fill="FFFFFF"/>
        </w:rPr>
        <w:t>20</w:t>
      </w:r>
      <w:r w:rsidRPr="00A14B82">
        <w:rPr>
          <w:i/>
          <w:iCs/>
          <w:color w:val="777777"/>
          <w:shd w:val="clear" w:color="auto" w:fill="FFFFFF"/>
        </w:rPr>
        <w:t xml:space="preserve"> and certain other filings we make with the SEC.  Gladstone Commercial cautions readers not to place undue reliance on any such forward-looking statements which speak only as of the date made. The company undertakes no obligation to publicly update or revise any forward-looking statements, whether as a result of new information, future events or otherwise.</w:t>
      </w:r>
    </w:p>
    <w:p w14:paraId="0B095369" w14:textId="77777777" w:rsidR="00274EC4" w:rsidRPr="00C60071" w:rsidRDefault="00274EC4" w:rsidP="00274EC4">
      <w:pPr>
        <w:rPr>
          <w:highlight w:val="yellow"/>
        </w:rPr>
      </w:pPr>
    </w:p>
    <w:p w14:paraId="7FD1A680" w14:textId="77777777" w:rsidR="00274EC4" w:rsidRPr="00C60071" w:rsidRDefault="00274EC4" w:rsidP="00274EC4">
      <w:r w:rsidRPr="00C60071">
        <w:t xml:space="preserve">For Investor Relations inquiries related to any of the monthly dividend paying Gladstone funds, please visit </w:t>
      </w:r>
      <w:hyperlink r:id="rId14" w:history="1">
        <w:r w:rsidRPr="00C60071">
          <w:rPr>
            <w:rStyle w:val="Hyperlink"/>
          </w:rPr>
          <w:t>www.gladstone.com</w:t>
        </w:r>
      </w:hyperlink>
      <w:r w:rsidRPr="00C60071">
        <w:t>.</w:t>
      </w:r>
    </w:p>
    <w:p w14:paraId="28ED8805" w14:textId="77777777" w:rsidR="00274EC4" w:rsidRPr="00C60071" w:rsidRDefault="00274EC4" w:rsidP="00274EC4"/>
    <w:p w14:paraId="3B87E3AF" w14:textId="77777777" w:rsidR="008B2815" w:rsidRPr="000B6BF8" w:rsidRDefault="00274EC4" w:rsidP="00274EC4">
      <w:r w:rsidRPr="00C60071">
        <w:t>SOURCE: Gladstone Commercial Corporation</w:t>
      </w:r>
    </w:p>
    <w:sectPr w:rsidR="008B2815" w:rsidRPr="000B6BF8" w:rsidSect="008808CB">
      <w:headerReference w:type="even" r:id="rId15"/>
      <w:headerReference w:type="default" r:id="rId16"/>
      <w:footerReference w:type="even" r:id="rId17"/>
      <w:footerReference w:type="default" r:id="rId18"/>
      <w:headerReference w:type="first" r:id="rId19"/>
      <w:footerReference w:type="first" r:id="rId20"/>
      <w:pgSz w:w="12240" w:h="15840" w:code="1"/>
      <w:pgMar w:top="1008" w:right="1080" w:bottom="907" w:left="1530" w:header="54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9E42B8" w14:textId="77777777" w:rsidR="0026330F" w:rsidRDefault="0026330F">
      <w:r>
        <w:separator/>
      </w:r>
    </w:p>
  </w:endnote>
  <w:endnote w:type="continuationSeparator" w:id="0">
    <w:p w14:paraId="593029DB" w14:textId="77777777" w:rsidR="0026330F" w:rsidRDefault="0026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6A57B" w14:textId="77777777" w:rsidR="00FE6724" w:rsidRDefault="00FE67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515A9" w14:textId="77777777" w:rsidR="00E52E89" w:rsidRPr="001F38CB" w:rsidRDefault="00E52E89" w:rsidP="001F38C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21DF2" w14:textId="77777777" w:rsidR="00FE6724" w:rsidRDefault="00FE6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82148" w14:textId="77777777" w:rsidR="0026330F" w:rsidRDefault="0026330F">
      <w:r>
        <w:separator/>
      </w:r>
    </w:p>
  </w:footnote>
  <w:footnote w:type="continuationSeparator" w:id="0">
    <w:p w14:paraId="724D8AB5" w14:textId="77777777" w:rsidR="0026330F" w:rsidRDefault="00263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B658B" w14:textId="77777777" w:rsidR="00FE6724" w:rsidRDefault="00FE67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AB978" w14:textId="77777777" w:rsidR="00E52E89" w:rsidRDefault="00E52E89" w:rsidP="00BE6B92">
    <w:pPr>
      <w:pStyle w:val="Header"/>
      <w:jc w:val="center"/>
    </w:pPr>
  </w:p>
  <w:p w14:paraId="3239EEB6" w14:textId="77777777" w:rsidR="00E52E89" w:rsidRPr="00DC2858" w:rsidRDefault="00E52E89" w:rsidP="00E5762C">
    <w:pPr>
      <w:pStyle w:val="Header"/>
      <w:jc w:val="center"/>
      <w:rPr>
        <w:rFonts w:ascii="Palatino Linotype" w:hAnsi="Palatino Linotype"/>
        <w:b/>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1D424" w14:textId="77777777" w:rsidR="00E52E89" w:rsidRDefault="00E52E89" w:rsidP="00EA05F7">
    <w:pPr>
      <w:pStyle w:val="Header"/>
      <w:jc w:val="center"/>
    </w:pPr>
    <w:r>
      <w:rPr>
        <w:noProof/>
      </w:rPr>
      <w:drawing>
        <wp:inline distT="0" distB="0" distL="0" distR="0" wp14:anchorId="4B4C80CD" wp14:editId="50F62006">
          <wp:extent cx="4815840" cy="365760"/>
          <wp:effectExtent l="19050" t="0" r="3810" b="0"/>
          <wp:docPr id="3" name="Picture 3" descr="GladstoneCommercia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dstoneCommerciallogo.jpg"/>
                  <pic:cNvPicPr/>
                </pic:nvPicPr>
                <pic:blipFill>
                  <a:blip r:embed="rId1"/>
                  <a:stretch>
                    <a:fillRect/>
                  </a:stretch>
                </pic:blipFill>
                <pic:spPr>
                  <a:xfrm>
                    <a:off x="0" y="0"/>
                    <a:ext cx="4815840" cy="3657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311DB"/>
    <w:multiLevelType w:val="hybridMultilevel"/>
    <w:tmpl w:val="894ED7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3F3ED4"/>
    <w:multiLevelType w:val="hybridMultilevel"/>
    <w:tmpl w:val="1062CC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04A00"/>
    <w:multiLevelType w:val="hybridMultilevel"/>
    <w:tmpl w:val="38568360"/>
    <w:lvl w:ilvl="0" w:tplc="D276B0DC">
      <w:start w:val="1"/>
      <w:numFmt w:val="bullet"/>
      <w:lvlText w:val=""/>
      <w:lvlJc w:val="left"/>
      <w:pPr>
        <w:tabs>
          <w:tab w:val="num" w:pos="1440"/>
        </w:tabs>
        <w:ind w:left="1440" w:hanging="360"/>
      </w:pPr>
      <w:rPr>
        <w:rFonts w:ascii="Symbol" w:hAnsi="Symbol" w:hint="default"/>
        <w:color w:val="auto"/>
        <w:sz w:val="22"/>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DB13FFB"/>
    <w:multiLevelType w:val="multilevel"/>
    <w:tmpl w:val="675813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5C8091E"/>
    <w:multiLevelType w:val="hybridMultilevel"/>
    <w:tmpl w:val="D144A9F4"/>
    <w:lvl w:ilvl="0" w:tplc="D276B0DC">
      <w:start w:val="1"/>
      <w:numFmt w:val="bullet"/>
      <w:lvlText w:val=""/>
      <w:lvlJc w:val="left"/>
      <w:pPr>
        <w:tabs>
          <w:tab w:val="num" w:pos="720"/>
        </w:tabs>
        <w:ind w:left="720"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0456E4"/>
    <w:multiLevelType w:val="multilevel"/>
    <w:tmpl w:val="3C782178"/>
    <w:lvl w:ilvl="0">
      <w:start w:val="1"/>
      <w:numFmt w:val="bullet"/>
      <w:lvlText w:val=""/>
      <w:lvlJc w:val="left"/>
      <w:pPr>
        <w:tabs>
          <w:tab w:val="num" w:pos="360"/>
        </w:tabs>
        <w:ind w:left="360" w:hanging="360"/>
      </w:pPr>
      <w:rPr>
        <w:rFonts w:ascii="Symbol" w:hAnsi="Symbol" w:hint="default"/>
        <w:color w:val="auto"/>
        <w:sz w:val="22"/>
        <w:szCs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4E26253"/>
    <w:multiLevelType w:val="multilevel"/>
    <w:tmpl w:val="675813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7E23FC3"/>
    <w:multiLevelType w:val="hybridMultilevel"/>
    <w:tmpl w:val="C1C435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3"/>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C80"/>
    <w:rsid w:val="00000EE9"/>
    <w:rsid w:val="0000157E"/>
    <w:rsid w:val="00003446"/>
    <w:rsid w:val="00004F38"/>
    <w:rsid w:val="00005BB6"/>
    <w:rsid w:val="000068A1"/>
    <w:rsid w:val="0001074A"/>
    <w:rsid w:val="000118E6"/>
    <w:rsid w:val="00013854"/>
    <w:rsid w:val="0001436C"/>
    <w:rsid w:val="0001580B"/>
    <w:rsid w:val="00015A1F"/>
    <w:rsid w:val="00016FC7"/>
    <w:rsid w:val="00017645"/>
    <w:rsid w:val="00017DDA"/>
    <w:rsid w:val="0002090D"/>
    <w:rsid w:val="00021B9E"/>
    <w:rsid w:val="00022428"/>
    <w:rsid w:val="0002323B"/>
    <w:rsid w:val="00025426"/>
    <w:rsid w:val="00027514"/>
    <w:rsid w:val="00032140"/>
    <w:rsid w:val="00032C10"/>
    <w:rsid w:val="000345F7"/>
    <w:rsid w:val="00036197"/>
    <w:rsid w:val="00036B87"/>
    <w:rsid w:val="00040E40"/>
    <w:rsid w:val="00040F02"/>
    <w:rsid w:val="00041516"/>
    <w:rsid w:val="000437D9"/>
    <w:rsid w:val="000440FB"/>
    <w:rsid w:val="00044C98"/>
    <w:rsid w:val="00046734"/>
    <w:rsid w:val="0005001A"/>
    <w:rsid w:val="00051C07"/>
    <w:rsid w:val="00052F40"/>
    <w:rsid w:val="00053706"/>
    <w:rsid w:val="00054B5B"/>
    <w:rsid w:val="00057AC1"/>
    <w:rsid w:val="00061508"/>
    <w:rsid w:val="00063198"/>
    <w:rsid w:val="00063925"/>
    <w:rsid w:val="00066082"/>
    <w:rsid w:val="000663DA"/>
    <w:rsid w:val="00067FB1"/>
    <w:rsid w:val="0007002F"/>
    <w:rsid w:val="000702A4"/>
    <w:rsid w:val="00071A8B"/>
    <w:rsid w:val="000730D1"/>
    <w:rsid w:val="00075C98"/>
    <w:rsid w:val="000772E4"/>
    <w:rsid w:val="00080207"/>
    <w:rsid w:val="000809FE"/>
    <w:rsid w:val="000812D5"/>
    <w:rsid w:val="00083D2B"/>
    <w:rsid w:val="00083E28"/>
    <w:rsid w:val="00085382"/>
    <w:rsid w:val="00087261"/>
    <w:rsid w:val="00092C41"/>
    <w:rsid w:val="00092D04"/>
    <w:rsid w:val="00092ED6"/>
    <w:rsid w:val="00092EDC"/>
    <w:rsid w:val="00093309"/>
    <w:rsid w:val="00094AA7"/>
    <w:rsid w:val="00094B06"/>
    <w:rsid w:val="00095F4F"/>
    <w:rsid w:val="000979AE"/>
    <w:rsid w:val="000A1686"/>
    <w:rsid w:val="000A2B59"/>
    <w:rsid w:val="000A3AC2"/>
    <w:rsid w:val="000A4C06"/>
    <w:rsid w:val="000A529A"/>
    <w:rsid w:val="000A6625"/>
    <w:rsid w:val="000A6C00"/>
    <w:rsid w:val="000B063A"/>
    <w:rsid w:val="000B0928"/>
    <w:rsid w:val="000B0B8E"/>
    <w:rsid w:val="000B1B74"/>
    <w:rsid w:val="000B478D"/>
    <w:rsid w:val="000B5C5D"/>
    <w:rsid w:val="000B69E5"/>
    <w:rsid w:val="000B6BF8"/>
    <w:rsid w:val="000B6D56"/>
    <w:rsid w:val="000C02B9"/>
    <w:rsid w:val="000C0550"/>
    <w:rsid w:val="000C68D8"/>
    <w:rsid w:val="000C7302"/>
    <w:rsid w:val="000C762C"/>
    <w:rsid w:val="000C763C"/>
    <w:rsid w:val="000D03F3"/>
    <w:rsid w:val="000D234A"/>
    <w:rsid w:val="000D4590"/>
    <w:rsid w:val="000D4757"/>
    <w:rsid w:val="000D4B3D"/>
    <w:rsid w:val="000D4F64"/>
    <w:rsid w:val="000D68FE"/>
    <w:rsid w:val="000D7699"/>
    <w:rsid w:val="000D7E74"/>
    <w:rsid w:val="000E148E"/>
    <w:rsid w:val="000E48BC"/>
    <w:rsid w:val="000E4AD6"/>
    <w:rsid w:val="000E4F89"/>
    <w:rsid w:val="000E588D"/>
    <w:rsid w:val="000F031A"/>
    <w:rsid w:val="000F085A"/>
    <w:rsid w:val="000F1D4D"/>
    <w:rsid w:val="000F2ED1"/>
    <w:rsid w:val="000F4597"/>
    <w:rsid w:val="000F45A1"/>
    <w:rsid w:val="000F6C82"/>
    <w:rsid w:val="000F7104"/>
    <w:rsid w:val="000F7D8E"/>
    <w:rsid w:val="0010090A"/>
    <w:rsid w:val="001058DA"/>
    <w:rsid w:val="0010720D"/>
    <w:rsid w:val="00110E1C"/>
    <w:rsid w:val="00111C7F"/>
    <w:rsid w:val="00111E48"/>
    <w:rsid w:val="00112432"/>
    <w:rsid w:val="00112D15"/>
    <w:rsid w:val="00112D32"/>
    <w:rsid w:val="001132DA"/>
    <w:rsid w:val="00113C12"/>
    <w:rsid w:val="0011575A"/>
    <w:rsid w:val="00115E28"/>
    <w:rsid w:val="001161B1"/>
    <w:rsid w:val="001173F8"/>
    <w:rsid w:val="00117603"/>
    <w:rsid w:val="00121D83"/>
    <w:rsid w:val="00122D5F"/>
    <w:rsid w:val="00126D17"/>
    <w:rsid w:val="0012749C"/>
    <w:rsid w:val="00130D64"/>
    <w:rsid w:val="00135CA9"/>
    <w:rsid w:val="00135CFE"/>
    <w:rsid w:val="00136725"/>
    <w:rsid w:val="001374EC"/>
    <w:rsid w:val="00137CE3"/>
    <w:rsid w:val="0014095F"/>
    <w:rsid w:val="0014261F"/>
    <w:rsid w:val="0014352C"/>
    <w:rsid w:val="0014370C"/>
    <w:rsid w:val="0014549C"/>
    <w:rsid w:val="00151A98"/>
    <w:rsid w:val="00152DBA"/>
    <w:rsid w:val="00153168"/>
    <w:rsid w:val="001548C7"/>
    <w:rsid w:val="00155151"/>
    <w:rsid w:val="00157422"/>
    <w:rsid w:val="00157ABC"/>
    <w:rsid w:val="00157D23"/>
    <w:rsid w:val="0016016A"/>
    <w:rsid w:val="00160C22"/>
    <w:rsid w:val="00164CFA"/>
    <w:rsid w:val="00164F1E"/>
    <w:rsid w:val="00164FFA"/>
    <w:rsid w:val="001661D2"/>
    <w:rsid w:val="001676AA"/>
    <w:rsid w:val="00173B66"/>
    <w:rsid w:val="00175379"/>
    <w:rsid w:val="0017634D"/>
    <w:rsid w:val="00180182"/>
    <w:rsid w:val="001803CD"/>
    <w:rsid w:val="0018253C"/>
    <w:rsid w:val="00182F9B"/>
    <w:rsid w:val="0018305E"/>
    <w:rsid w:val="00185488"/>
    <w:rsid w:val="00193D06"/>
    <w:rsid w:val="001973D7"/>
    <w:rsid w:val="001A0374"/>
    <w:rsid w:val="001A0A56"/>
    <w:rsid w:val="001A0F5A"/>
    <w:rsid w:val="001A3248"/>
    <w:rsid w:val="001A5EF3"/>
    <w:rsid w:val="001A70C7"/>
    <w:rsid w:val="001A7917"/>
    <w:rsid w:val="001B0DF3"/>
    <w:rsid w:val="001B245F"/>
    <w:rsid w:val="001B247F"/>
    <w:rsid w:val="001B40FD"/>
    <w:rsid w:val="001B43D6"/>
    <w:rsid w:val="001B4E1D"/>
    <w:rsid w:val="001B503F"/>
    <w:rsid w:val="001B696C"/>
    <w:rsid w:val="001B7B7A"/>
    <w:rsid w:val="001C0EC2"/>
    <w:rsid w:val="001C10E7"/>
    <w:rsid w:val="001C128A"/>
    <w:rsid w:val="001C42E4"/>
    <w:rsid w:val="001C43D8"/>
    <w:rsid w:val="001C50C2"/>
    <w:rsid w:val="001C5252"/>
    <w:rsid w:val="001C6699"/>
    <w:rsid w:val="001D0700"/>
    <w:rsid w:val="001D12D9"/>
    <w:rsid w:val="001D1F66"/>
    <w:rsid w:val="001D23C7"/>
    <w:rsid w:val="001D6CB6"/>
    <w:rsid w:val="001E0C81"/>
    <w:rsid w:val="001E0FE7"/>
    <w:rsid w:val="001F0D52"/>
    <w:rsid w:val="001F27DE"/>
    <w:rsid w:val="001F38CB"/>
    <w:rsid w:val="001F5603"/>
    <w:rsid w:val="00201347"/>
    <w:rsid w:val="002023D5"/>
    <w:rsid w:val="00202F7C"/>
    <w:rsid w:val="0020376A"/>
    <w:rsid w:val="002047F6"/>
    <w:rsid w:val="00206B4E"/>
    <w:rsid w:val="00207A11"/>
    <w:rsid w:val="00210737"/>
    <w:rsid w:val="00211A33"/>
    <w:rsid w:val="00211D44"/>
    <w:rsid w:val="00212E13"/>
    <w:rsid w:val="002178FB"/>
    <w:rsid w:val="00221448"/>
    <w:rsid w:val="00221A0F"/>
    <w:rsid w:val="00225F25"/>
    <w:rsid w:val="00225F43"/>
    <w:rsid w:val="00225F9B"/>
    <w:rsid w:val="00227C65"/>
    <w:rsid w:val="00227D60"/>
    <w:rsid w:val="00232153"/>
    <w:rsid w:val="002321B0"/>
    <w:rsid w:val="002321C9"/>
    <w:rsid w:val="002326AB"/>
    <w:rsid w:val="00235FE9"/>
    <w:rsid w:val="00237495"/>
    <w:rsid w:val="00237E07"/>
    <w:rsid w:val="00240850"/>
    <w:rsid w:val="00241CC1"/>
    <w:rsid w:val="00242E1A"/>
    <w:rsid w:val="002441FF"/>
    <w:rsid w:val="00247002"/>
    <w:rsid w:val="002515F4"/>
    <w:rsid w:val="00251743"/>
    <w:rsid w:val="0025192A"/>
    <w:rsid w:val="00254E4C"/>
    <w:rsid w:val="0025549A"/>
    <w:rsid w:val="00257EA9"/>
    <w:rsid w:val="0026330F"/>
    <w:rsid w:val="00264810"/>
    <w:rsid w:val="00265A88"/>
    <w:rsid w:val="0027329C"/>
    <w:rsid w:val="00273760"/>
    <w:rsid w:val="00273F6A"/>
    <w:rsid w:val="002745DA"/>
    <w:rsid w:val="00274EC4"/>
    <w:rsid w:val="00274FF3"/>
    <w:rsid w:val="0027517D"/>
    <w:rsid w:val="0028049A"/>
    <w:rsid w:val="002808D6"/>
    <w:rsid w:val="002810EA"/>
    <w:rsid w:val="00281180"/>
    <w:rsid w:val="00282C57"/>
    <w:rsid w:val="00283F82"/>
    <w:rsid w:val="00284F29"/>
    <w:rsid w:val="002863DB"/>
    <w:rsid w:val="00291015"/>
    <w:rsid w:val="00292923"/>
    <w:rsid w:val="002949FE"/>
    <w:rsid w:val="002951A3"/>
    <w:rsid w:val="00295585"/>
    <w:rsid w:val="002957C5"/>
    <w:rsid w:val="002959D1"/>
    <w:rsid w:val="00295EA3"/>
    <w:rsid w:val="00295FAB"/>
    <w:rsid w:val="00297F4F"/>
    <w:rsid w:val="002A1A59"/>
    <w:rsid w:val="002A2BA3"/>
    <w:rsid w:val="002A31D5"/>
    <w:rsid w:val="002A34CA"/>
    <w:rsid w:val="002A46F3"/>
    <w:rsid w:val="002A4D68"/>
    <w:rsid w:val="002A604C"/>
    <w:rsid w:val="002B2022"/>
    <w:rsid w:val="002B27BC"/>
    <w:rsid w:val="002B42A3"/>
    <w:rsid w:val="002B47B2"/>
    <w:rsid w:val="002B5607"/>
    <w:rsid w:val="002B564A"/>
    <w:rsid w:val="002C05C6"/>
    <w:rsid w:val="002C135C"/>
    <w:rsid w:val="002C430F"/>
    <w:rsid w:val="002C60A5"/>
    <w:rsid w:val="002C713A"/>
    <w:rsid w:val="002D11EE"/>
    <w:rsid w:val="002D2571"/>
    <w:rsid w:val="002D2888"/>
    <w:rsid w:val="002D49FC"/>
    <w:rsid w:val="002D4FAC"/>
    <w:rsid w:val="002D575B"/>
    <w:rsid w:val="002D715E"/>
    <w:rsid w:val="002E1259"/>
    <w:rsid w:val="002E2E40"/>
    <w:rsid w:val="002E4250"/>
    <w:rsid w:val="002E42D4"/>
    <w:rsid w:val="002E4808"/>
    <w:rsid w:val="002E60D4"/>
    <w:rsid w:val="002E6A2B"/>
    <w:rsid w:val="002E6BFC"/>
    <w:rsid w:val="002F1E3F"/>
    <w:rsid w:val="002F4B36"/>
    <w:rsid w:val="002F56F2"/>
    <w:rsid w:val="0030008C"/>
    <w:rsid w:val="0030092B"/>
    <w:rsid w:val="0030223E"/>
    <w:rsid w:val="00302593"/>
    <w:rsid w:val="00305063"/>
    <w:rsid w:val="00305A6D"/>
    <w:rsid w:val="003134BD"/>
    <w:rsid w:val="003139CB"/>
    <w:rsid w:val="00314B3A"/>
    <w:rsid w:val="00315B0F"/>
    <w:rsid w:val="0031628E"/>
    <w:rsid w:val="0031683D"/>
    <w:rsid w:val="00316A29"/>
    <w:rsid w:val="00316D58"/>
    <w:rsid w:val="00320950"/>
    <w:rsid w:val="00322804"/>
    <w:rsid w:val="0032346B"/>
    <w:rsid w:val="00323AF8"/>
    <w:rsid w:val="00324B1D"/>
    <w:rsid w:val="00324F3F"/>
    <w:rsid w:val="00326D44"/>
    <w:rsid w:val="00327155"/>
    <w:rsid w:val="00327793"/>
    <w:rsid w:val="00327840"/>
    <w:rsid w:val="003278DA"/>
    <w:rsid w:val="00331523"/>
    <w:rsid w:val="003352B4"/>
    <w:rsid w:val="003367FA"/>
    <w:rsid w:val="00337A8C"/>
    <w:rsid w:val="0034145E"/>
    <w:rsid w:val="00341982"/>
    <w:rsid w:val="00343F9B"/>
    <w:rsid w:val="0034443E"/>
    <w:rsid w:val="00344F67"/>
    <w:rsid w:val="00346217"/>
    <w:rsid w:val="00346BAF"/>
    <w:rsid w:val="00346BC9"/>
    <w:rsid w:val="00350545"/>
    <w:rsid w:val="00350FB3"/>
    <w:rsid w:val="00353396"/>
    <w:rsid w:val="00354120"/>
    <w:rsid w:val="00354814"/>
    <w:rsid w:val="00354E67"/>
    <w:rsid w:val="00355EC9"/>
    <w:rsid w:val="003568D2"/>
    <w:rsid w:val="003608D3"/>
    <w:rsid w:val="003665AE"/>
    <w:rsid w:val="00367A4C"/>
    <w:rsid w:val="00371647"/>
    <w:rsid w:val="00371AE1"/>
    <w:rsid w:val="00373B13"/>
    <w:rsid w:val="00373CC7"/>
    <w:rsid w:val="00377E0E"/>
    <w:rsid w:val="00381919"/>
    <w:rsid w:val="00381A1B"/>
    <w:rsid w:val="00381FD5"/>
    <w:rsid w:val="0038203B"/>
    <w:rsid w:val="003841AF"/>
    <w:rsid w:val="00385C09"/>
    <w:rsid w:val="00386118"/>
    <w:rsid w:val="0038724A"/>
    <w:rsid w:val="00387498"/>
    <w:rsid w:val="00391488"/>
    <w:rsid w:val="00391EAB"/>
    <w:rsid w:val="0039228B"/>
    <w:rsid w:val="00392C1B"/>
    <w:rsid w:val="00393D13"/>
    <w:rsid w:val="00393E14"/>
    <w:rsid w:val="00394CCC"/>
    <w:rsid w:val="00395860"/>
    <w:rsid w:val="00395891"/>
    <w:rsid w:val="00396436"/>
    <w:rsid w:val="003A1189"/>
    <w:rsid w:val="003A2CBC"/>
    <w:rsid w:val="003A348A"/>
    <w:rsid w:val="003A425D"/>
    <w:rsid w:val="003A48EF"/>
    <w:rsid w:val="003A5135"/>
    <w:rsid w:val="003B0189"/>
    <w:rsid w:val="003B12B3"/>
    <w:rsid w:val="003B1F54"/>
    <w:rsid w:val="003B2A97"/>
    <w:rsid w:val="003B5C48"/>
    <w:rsid w:val="003B5D1C"/>
    <w:rsid w:val="003B641A"/>
    <w:rsid w:val="003C059A"/>
    <w:rsid w:val="003C1097"/>
    <w:rsid w:val="003C394F"/>
    <w:rsid w:val="003C3DC4"/>
    <w:rsid w:val="003C3EA3"/>
    <w:rsid w:val="003C5A80"/>
    <w:rsid w:val="003C6458"/>
    <w:rsid w:val="003D05AA"/>
    <w:rsid w:val="003D1091"/>
    <w:rsid w:val="003D13DD"/>
    <w:rsid w:val="003D2922"/>
    <w:rsid w:val="003D5EA2"/>
    <w:rsid w:val="003D65DB"/>
    <w:rsid w:val="003E050A"/>
    <w:rsid w:val="003E11D4"/>
    <w:rsid w:val="003E66AD"/>
    <w:rsid w:val="003F42E3"/>
    <w:rsid w:val="003F4AA9"/>
    <w:rsid w:val="003F4C24"/>
    <w:rsid w:val="003F61B9"/>
    <w:rsid w:val="003F68C0"/>
    <w:rsid w:val="004000BA"/>
    <w:rsid w:val="00402B87"/>
    <w:rsid w:val="00403CE3"/>
    <w:rsid w:val="004042E6"/>
    <w:rsid w:val="00404A9A"/>
    <w:rsid w:val="00405034"/>
    <w:rsid w:val="00406094"/>
    <w:rsid w:val="004062D4"/>
    <w:rsid w:val="00406A13"/>
    <w:rsid w:val="00406DA2"/>
    <w:rsid w:val="00411294"/>
    <w:rsid w:val="00411530"/>
    <w:rsid w:val="0041237F"/>
    <w:rsid w:val="00412D17"/>
    <w:rsid w:val="00413079"/>
    <w:rsid w:val="00413730"/>
    <w:rsid w:val="004165A5"/>
    <w:rsid w:val="00416956"/>
    <w:rsid w:val="0042087B"/>
    <w:rsid w:val="00420AF1"/>
    <w:rsid w:val="00421A42"/>
    <w:rsid w:val="00424B64"/>
    <w:rsid w:val="00425DE2"/>
    <w:rsid w:val="004301D2"/>
    <w:rsid w:val="00434042"/>
    <w:rsid w:val="004368DE"/>
    <w:rsid w:val="004405DB"/>
    <w:rsid w:val="00440C86"/>
    <w:rsid w:val="00440F22"/>
    <w:rsid w:val="00441571"/>
    <w:rsid w:val="00443FDE"/>
    <w:rsid w:val="00443FE0"/>
    <w:rsid w:val="004441A4"/>
    <w:rsid w:val="00446381"/>
    <w:rsid w:val="00447158"/>
    <w:rsid w:val="0045233D"/>
    <w:rsid w:val="0045692F"/>
    <w:rsid w:val="00456B40"/>
    <w:rsid w:val="00457412"/>
    <w:rsid w:val="004574F9"/>
    <w:rsid w:val="00457FD0"/>
    <w:rsid w:val="00460577"/>
    <w:rsid w:val="00460975"/>
    <w:rsid w:val="004629AB"/>
    <w:rsid w:val="004640AD"/>
    <w:rsid w:val="00464F04"/>
    <w:rsid w:val="00467A3B"/>
    <w:rsid w:val="00470023"/>
    <w:rsid w:val="00472D2F"/>
    <w:rsid w:val="004737A8"/>
    <w:rsid w:val="004738CB"/>
    <w:rsid w:val="00474A4C"/>
    <w:rsid w:val="00474E81"/>
    <w:rsid w:val="00475096"/>
    <w:rsid w:val="004773FA"/>
    <w:rsid w:val="0048056A"/>
    <w:rsid w:val="004811BA"/>
    <w:rsid w:val="00482188"/>
    <w:rsid w:val="004824B5"/>
    <w:rsid w:val="00482819"/>
    <w:rsid w:val="00484313"/>
    <w:rsid w:val="00485932"/>
    <w:rsid w:val="0048684C"/>
    <w:rsid w:val="00486E1B"/>
    <w:rsid w:val="004870E6"/>
    <w:rsid w:val="0049255C"/>
    <w:rsid w:val="00492B60"/>
    <w:rsid w:val="0049477A"/>
    <w:rsid w:val="004951B6"/>
    <w:rsid w:val="004952CB"/>
    <w:rsid w:val="0049736C"/>
    <w:rsid w:val="004A125F"/>
    <w:rsid w:val="004A1E82"/>
    <w:rsid w:val="004A3445"/>
    <w:rsid w:val="004A4164"/>
    <w:rsid w:val="004A44B7"/>
    <w:rsid w:val="004A4CAB"/>
    <w:rsid w:val="004B2801"/>
    <w:rsid w:val="004B3F33"/>
    <w:rsid w:val="004B402F"/>
    <w:rsid w:val="004B65C2"/>
    <w:rsid w:val="004B7A66"/>
    <w:rsid w:val="004C243E"/>
    <w:rsid w:val="004C3633"/>
    <w:rsid w:val="004C4107"/>
    <w:rsid w:val="004C43F4"/>
    <w:rsid w:val="004C4A6E"/>
    <w:rsid w:val="004C59B1"/>
    <w:rsid w:val="004C5D53"/>
    <w:rsid w:val="004C7087"/>
    <w:rsid w:val="004D18BA"/>
    <w:rsid w:val="004D2A49"/>
    <w:rsid w:val="004D36B1"/>
    <w:rsid w:val="004D3AC2"/>
    <w:rsid w:val="004D4250"/>
    <w:rsid w:val="004D4AC4"/>
    <w:rsid w:val="004D5865"/>
    <w:rsid w:val="004D68DE"/>
    <w:rsid w:val="004D7731"/>
    <w:rsid w:val="004D796B"/>
    <w:rsid w:val="004E52B1"/>
    <w:rsid w:val="004E5903"/>
    <w:rsid w:val="004E5A6B"/>
    <w:rsid w:val="004E6AB5"/>
    <w:rsid w:val="004F116F"/>
    <w:rsid w:val="004F1E26"/>
    <w:rsid w:val="004F47A8"/>
    <w:rsid w:val="004F4EFC"/>
    <w:rsid w:val="004F68ED"/>
    <w:rsid w:val="0050204F"/>
    <w:rsid w:val="00502518"/>
    <w:rsid w:val="00502C54"/>
    <w:rsid w:val="00504590"/>
    <w:rsid w:val="0050487F"/>
    <w:rsid w:val="00504D88"/>
    <w:rsid w:val="005050DA"/>
    <w:rsid w:val="00507D4E"/>
    <w:rsid w:val="00511E4B"/>
    <w:rsid w:val="005123CE"/>
    <w:rsid w:val="005138BF"/>
    <w:rsid w:val="00513D7F"/>
    <w:rsid w:val="005150DC"/>
    <w:rsid w:val="00515BF3"/>
    <w:rsid w:val="00520D41"/>
    <w:rsid w:val="0052207C"/>
    <w:rsid w:val="005238E3"/>
    <w:rsid w:val="00523D25"/>
    <w:rsid w:val="00524F2F"/>
    <w:rsid w:val="00530120"/>
    <w:rsid w:val="00530F3E"/>
    <w:rsid w:val="005333EE"/>
    <w:rsid w:val="00533F0B"/>
    <w:rsid w:val="00536687"/>
    <w:rsid w:val="00540BAD"/>
    <w:rsid w:val="00541106"/>
    <w:rsid w:val="0054188C"/>
    <w:rsid w:val="00543E76"/>
    <w:rsid w:val="0054422F"/>
    <w:rsid w:val="00546CD3"/>
    <w:rsid w:val="005501A3"/>
    <w:rsid w:val="00550212"/>
    <w:rsid w:val="00550C1A"/>
    <w:rsid w:val="00550CC3"/>
    <w:rsid w:val="0055114D"/>
    <w:rsid w:val="00551CA3"/>
    <w:rsid w:val="00552AB0"/>
    <w:rsid w:val="00553C67"/>
    <w:rsid w:val="0055478C"/>
    <w:rsid w:val="005547A1"/>
    <w:rsid w:val="005554ED"/>
    <w:rsid w:val="005559C9"/>
    <w:rsid w:val="005569AB"/>
    <w:rsid w:val="005610AE"/>
    <w:rsid w:val="0056194B"/>
    <w:rsid w:val="005649DC"/>
    <w:rsid w:val="00565D6D"/>
    <w:rsid w:val="00566BDC"/>
    <w:rsid w:val="00567665"/>
    <w:rsid w:val="00570313"/>
    <w:rsid w:val="00571C62"/>
    <w:rsid w:val="00572005"/>
    <w:rsid w:val="005727D7"/>
    <w:rsid w:val="00574530"/>
    <w:rsid w:val="00575036"/>
    <w:rsid w:val="0058096F"/>
    <w:rsid w:val="0058239E"/>
    <w:rsid w:val="00583103"/>
    <w:rsid w:val="00584060"/>
    <w:rsid w:val="00584EA5"/>
    <w:rsid w:val="00584EE7"/>
    <w:rsid w:val="0058678B"/>
    <w:rsid w:val="005875AC"/>
    <w:rsid w:val="005940EB"/>
    <w:rsid w:val="00597566"/>
    <w:rsid w:val="005A16AC"/>
    <w:rsid w:val="005A1E78"/>
    <w:rsid w:val="005A2146"/>
    <w:rsid w:val="005A301A"/>
    <w:rsid w:val="005A42D4"/>
    <w:rsid w:val="005A51E3"/>
    <w:rsid w:val="005A5667"/>
    <w:rsid w:val="005A5C64"/>
    <w:rsid w:val="005A5D6A"/>
    <w:rsid w:val="005B0A29"/>
    <w:rsid w:val="005B2CE6"/>
    <w:rsid w:val="005B2F91"/>
    <w:rsid w:val="005B5C8C"/>
    <w:rsid w:val="005C11D2"/>
    <w:rsid w:val="005C1E93"/>
    <w:rsid w:val="005C310B"/>
    <w:rsid w:val="005C3D34"/>
    <w:rsid w:val="005C4657"/>
    <w:rsid w:val="005C48F4"/>
    <w:rsid w:val="005C4EE8"/>
    <w:rsid w:val="005C5210"/>
    <w:rsid w:val="005C5890"/>
    <w:rsid w:val="005C710D"/>
    <w:rsid w:val="005D0631"/>
    <w:rsid w:val="005D0AA4"/>
    <w:rsid w:val="005D33A2"/>
    <w:rsid w:val="005D4F8D"/>
    <w:rsid w:val="005D54C3"/>
    <w:rsid w:val="005D6740"/>
    <w:rsid w:val="005D755B"/>
    <w:rsid w:val="005E0C80"/>
    <w:rsid w:val="005E2B49"/>
    <w:rsid w:val="005E4534"/>
    <w:rsid w:val="005F2B7D"/>
    <w:rsid w:val="005F35AA"/>
    <w:rsid w:val="005F4C61"/>
    <w:rsid w:val="006015B8"/>
    <w:rsid w:val="006019E5"/>
    <w:rsid w:val="00602AB9"/>
    <w:rsid w:val="006034CD"/>
    <w:rsid w:val="00603AA6"/>
    <w:rsid w:val="00604AD1"/>
    <w:rsid w:val="00604E59"/>
    <w:rsid w:val="00605812"/>
    <w:rsid w:val="00605A0F"/>
    <w:rsid w:val="00610C4C"/>
    <w:rsid w:val="0061485F"/>
    <w:rsid w:val="006172AF"/>
    <w:rsid w:val="006175D5"/>
    <w:rsid w:val="00617602"/>
    <w:rsid w:val="00617D8F"/>
    <w:rsid w:val="00622452"/>
    <w:rsid w:val="00622C18"/>
    <w:rsid w:val="00624092"/>
    <w:rsid w:val="00624AFD"/>
    <w:rsid w:val="006253C7"/>
    <w:rsid w:val="006264F9"/>
    <w:rsid w:val="006276A2"/>
    <w:rsid w:val="006317C1"/>
    <w:rsid w:val="00632F75"/>
    <w:rsid w:val="006365BE"/>
    <w:rsid w:val="00640A14"/>
    <w:rsid w:val="00643CA2"/>
    <w:rsid w:val="006444A5"/>
    <w:rsid w:val="00646ECC"/>
    <w:rsid w:val="006475F8"/>
    <w:rsid w:val="006476FB"/>
    <w:rsid w:val="006500F4"/>
    <w:rsid w:val="00651774"/>
    <w:rsid w:val="006526BE"/>
    <w:rsid w:val="006538AB"/>
    <w:rsid w:val="0065535C"/>
    <w:rsid w:val="00656004"/>
    <w:rsid w:val="00657777"/>
    <w:rsid w:val="00657D39"/>
    <w:rsid w:val="00662AAC"/>
    <w:rsid w:val="00663661"/>
    <w:rsid w:val="00663E7E"/>
    <w:rsid w:val="00666A0B"/>
    <w:rsid w:val="006676A4"/>
    <w:rsid w:val="006701C1"/>
    <w:rsid w:val="00672DF7"/>
    <w:rsid w:val="00673E49"/>
    <w:rsid w:val="00674DE8"/>
    <w:rsid w:val="00674DFD"/>
    <w:rsid w:val="00675670"/>
    <w:rsid w:val="006772F4"/>
    <w:rsid w:val="00680E8D"/>
    <w:rsid w:val="00680EAE"/>
    <w:rsid w:val="0068299C"/>
    <w:rsid w:val="006857D9"/>
    <w:rsid w:val="006870A9"/>
    <w:rsid w:val="00690469"/>
    <w:rsid w:val="006940AD"/>
    <w:rsid w:val="00694C8B"/>
    <w:rsid w:val="00695922"/>
    <w:rsid w:val="00695D97"/>
    <w:rsid w:val="006974F9"/>
    <w:rsid w:val="006A002D"/>
    <w:rsid w:val="006A1C0A"/>
    <w:rsid w:val="006A1D73"/>
    <w:rsid w:val="006A1E0B"/>
    <w:rsid w:val="006A28B1"/>
    <w:rsid w:val="006A37FD"/>
    <w:rsid w:val="006A3C56"/>
    <w:rsid w:val="006A47A4"/>
    <w:rsid w:val="006A4DB1"/>
    <w:rsid w:val="006A6261"/>
    <w:rsid w:val="006A6B15"/>
    <w:rsid w:val="006A7681"/>
    <w:rsid w:val="006A79D8"/>
    <w:rsid w:val="006B1E3A"/>
    <w:rsid w:val="006B4F9D"/>
    <w:rsid w:val="006B5352"/>
    <w:rsid w:val="006B7275"/>
    <w:rsid w:val="006B77C2"/>
    <w:rsid w:val="006B7875"/>
    <w:rsid w:val="006C1030"/>
    <w:rsid w:val="006C2695"/>
    <w:rsid w:val="006C2BA4"/>
    <w:rsid w:val="006C3811"/>
    <w:rsid w:val="006C3B55"/>
    <w:rsid w:val="006C7315"/>
    <w:rsid w:val="006D1FC2"/>
    <w:rsid w:val="006D2D33"/>
    <w:rsid w:val="006D32E1"/>
    <w:rsid w:val="006D5495"/>
    <w:rsid w:val="006D5E1F"/>
    <w:rsid w:val="006E2E63"/>
    <w:rsid w:val="006E406D"/>
    <w:rsid w:val="006E40AB"/>
    <w:rsid w:val="006E6AA1"/>
    <w:rsid w:val="006E6BBF"/>
    <w:rsid w:val="006E6F89"/>
    <w:rsid w:val="006F09B8"/>
    <w:rsid w:val="006F3485"/>
    <w:rsid w:val="006F3AA0"/>
    <w:rsid w:val="006F4D8F"/>
    <w:rsid w:val="006F4FC3"/>
    <w:rsid w:val="006F5571"/>
    <w:rsid w:val="006F6BF1"/>
    <w:rsid w:val="006F7051"/>
    <w:rsid w:val="006F7156"/>
    <w:rsid w:val="006F76BF"/>
    <w:rsid w:val="006F7CE8"/>
    <w:rsid w:val="00700661"/>
    <w:rsid w:val="007033E5"/>
    <w:rsid w:val="0070616C"/>
    <w:rsid w:val="00707F26"/>
    <w:rsid w:val="007109C5"/>
    <w:rsid w:val="007111FD"/>
    <w:rsid w:val="00711E4F"/>
    <w:rsid w:val="007132C2"/>
    <w:rsid w:val="00723D14"/>
    <w:rsid w:val="007259E6"/>
    <w:rsid w:val="00727052"/>
    <w:rsid w:val="007276F7"/>
    <w:rsid w:val="00730825"/>
    <w:rsid w:val="00731DD7"/>
    <w:rsid w:val="00732B3C"/>
    <w:rsid w:val="0073309A"/>
    <w:rsid w:val="0073354E"/>
    <w:rsid w:val="00737BF9"/>
    <w:rsid w:val="007408D8"/>
    <w:rsid w:val="007427CD"/>
    <w:rsid w:val="0074316F"/>
    <w:rsid w:val="007445F8"/>
    <w:rsid w:val="00744C78"/>
    <w:rsid w:val="00744F32"/>
    <w:rsid w:val="00747E75"/>
    <w:rsid w:val="00750506"/>
    <w:rsid w:val="00751C55"/>
    <w:rsid w:val="0075291C"/>
    <w:rsid w:val="00754DD5"/>
    <w:rsid w:val="00756B61"/>
    <w:rsid w:val="00760313"/>
    <w:rsid w:val="007633D4"/>
    <w:rsid w:val="007635D2"/>
    <w:rsid w:val="00763F44"/>
    <w:rsid w:val="00764FC9"/>
    <w:rsid w:val="00765D93"/>
    <w:rsid w:val="0076684C"/>
    <w:rsid w:val="00770626"/>
    <w:rsid w:val="007706BA"/>
    <w:rsid w:val="00771D70"/>
    <w:rsid w:val="00771EF7"/>
    <w:rsid w:val="0077215F"/>
    <w:rsid w:val="007728A8"/>
    <w:rsid w:val="00773BD8"/>
    <w:rsid w:val="007753DB"/>
    <w:rsid w:val="00780FCF"/>
    <w:rsid w:val="00781AC4"/>
    <w:rsid w:val="007827B5"/>
    <w:rsid w:val="0078286B"/>
    <w:rsid w:val="00784710"/>
    <w:rsid w:val="00785189"/>
    <w:rsid w:val="00785261"/>
    <w:rsid w:val="00786EF2"/>
    <w:rsid w:val="0078793D"/>
    <w:rsid w:val="007903C1"/>
    <w:rsid w:val="0079240D"/>
    <w:rsid w:val="00793BCA"/>
    <w:rsid w:val="00797E97"/>
    <w:rsid w:val="007A05B7"/>
    <w:rsid w:val="007A1C54"/>
    <w:rsid w:val="007A20A3"/>
    <w:rsid w:val="007B1FBE"/>
    <w:rsid w:val="007B4AFF"/>
    <w:rsid w:val="007B7C52"/>
    <w:rsid w:val="007C09D9"/>
    <w:rsid w:val="007C1388"/>
    <w:rsid w:val="007C167B"/>
    <w:rsid w:val="007C1FCA"/>
    <w:rsid w:val="007C29A0"/>
    <w:rsid w:val="007C29A4"/>
    <w:rsid w:val="007D0790"/>
    <w:rsid w:val="007D0932"/>
    <w:rsid w:val="007D123C"/>
    <w:rsid w:val="007D19D6"/>
    <w:rsid w:val="007D2474"/>
    <w:rsid w:val="007D383A"/>
    <w:rsid w:val="007D38D6"/>
    <w:rsid w:val="007D4C54"/>
    <w:rsid w:val="007D5A6B"/>
    <w:rsid w:val="007D68C2"/>
    <w:rsid w:val="007D71A3"/>
    <w:rsid w:val="007E157F"/>
    <w:rsid w:val="007E1CD8"/>
    <w:rsid w:val="007E39B8"/>
    <w:rsid w:val="007E4FD6"/>
    <w:rsid w:val="007E6C2E"/>
    <w:rsid w:val="007E6EB5"/>
    <w:rsid w:val="007F0001"/>
    <w:rsid w:val="007F0A7C"/>
    <w:rsid w:val="007F61B7"/>
    <w:rsid w:val="007F794D"/>
    <w:rsid w:val="0080398B"/>
    <w:rsid w:val="008061AE"/>
    <w:rsid w:val="00806DD0"/>
    <w:rsid w:val="0081222F"/>
    <w:rsid w:val="00812704"/>
    <w:rsid w:val="008134BE"/>
    <w:rsid w:val="00815769"/>
    <w:rsid w:val="00817C2D"/>
    <w:rsid w:val="00820FAD"/>
    <w:rsid w:val="00822253"/>
    <w:rsid w:val="00825322"/>
    <w:rsid w:val="008254F0"/>
    <w:rsid w:val="00830914"/>
    <w:rsid w:val="00833E00"/>
    <w:rsid w:val="00834692"/>
    <w:rsid w:val="00834C2E"/>
    <w:rsid w:val="00835EF6"/>
    <w:rsid w:val="00835FB8"/>
    <w:rsid w:val="00836EF4"/>
    <w:rsid w:val="00836FF3"/>
    <w:rsid w:val="008418A6"/>
    <w:rsid w:val="00841EA4"/>
    <w:rsid w:val="00842643"/>
    <w:rsid w:val="00844614"/>
    <w:rsid w:val="00844B0C"/>
    <w:rsid w:val="00844D75"/>
    <w:rsid w:val="008459CD"/>
    <w:rsid w:val="00845A23"/>
    <w:rsid w:val="00846104"/>
    <w:rsid w:val="0084659D"/>
    <w:rsid w:val="0084766C"/>
    <w:rsid w:val="00851102"/>
    <w:rsid w:val="00852A4E"/>
    <w:rsid w:val="008539CB"/>
    <w:rsid w:val="00853DA3"/>
    <w:rsid w:val="00855907"/>
    <w:rsid w:val="00855AD0"/>
    <w:rsid w:val="008561B4"/>
    <w:rsid w:val="008576CC"/>
    <w:rsid w:val="008610B4"/>
    <w:rsid w:val="008615F4"/>
    <w:rsid w:val="00861DC2"/>
    <w:rsid w:val="00862861"/>
    <w:rsid w:val="00862F1E"/>
    <w:rsid w:val="0086342B"/>
    <w:rsid w:val="008634EE"/>
    <w:rsid w:val="0086360B"/>
    <w:rsid w:val="008666D4"/>
    <w:rsid w:val="00871899"/>
    <w:rsid w:val="00872559"/>
    <w:rsid w:val="008739C3"/>
    <w:rsid w:val="008744CD"/>
    <w:rsid w:val="00874E19"/>
    <w:rsid w:val="00875DD0"/>
    <w:rsid w:val="008808CB"/>
    <w:rsid w:val="008809C9"/>
    <w:rsid w:val="00883634"/>
    <w:rsid w:val="00883715"/>
    <w:rsid w:val="0088449A"/>
    <w:rsid w:val="00885D8B"/>
    <w:rsid w:val="00886002"/>
    <w:rsid w:val="00886C19"/>
    <w:rsid w:val="00890563"/>
    <w:rsid w:val="00890810"/>
    <w:rsid w:val="0089194B"/>
    <w:rsid w:val="00891CF4"/>
    <w:rsid w:val="00891EAD"/>
    <w:rsid w:val="00892572"/>
    <w:rsid w:val="00895679"/>
    <w:rsid w:val="008A1C76"/>
    <w:rsid w:val="008A2211"/>
    <w:rsid w:val="008A5370"/>
    <w:rsid w:val="008A6166"/>
    <w:rsid w:val="008A74D8"/>
    <w:rsid w:val="008B0502"/>
    <w:rsid w:val="008B0A9B"/>
    <w:rsid w:val="008B2815"/>
    <w:rsid w:val="008B455C"/>
    <w:rsid w:val="008B4796"/>
    <w:rsid w:val="008B6615"/>
    <w:rsid w:val="008C0776"/>
    <w:rsid w:val="008C0D06"/>
    <w:rsid w:val="008C1046"/>
    <w:rsid w:val="008C398B"/>
    <w:rsid w:val="008C7F41"/>
    <w:rsid w:val="008D0967"/>
    <w:rsid w:val="008D0B00"/>
    <w:rsid w:val="008D1360"/>
    <w:rsid w:val="008D2A3C"/>
    <w:rsid w:val="008D4790"/>
    <w:rsid w:val="008E31D0"/>
    <w:rsid w:val="008E4263"/>
    <w:rsid w:val="008E60D7"/>
    <w:rsid w:val="008E624D"/>
    <w:rsid w:val="008E6DD1"/>
    <w:rsid w:val="008E7F53"/>
    <w:rsid w:val="008F0278"/>
    <w:rsid w:val="008F107D"/>
    <w:rsid w:val="008F2368"/>
    <w:rsid w:val="008F25CF"/>
    <w:rsid w:val="008F3EAF"/>
    <w:rsid w:val="008F4EDF"/>
    <w:rsid w:val="008F51EC"/>
    <w:rsid w:val="008F55C1"/>
    <w:rsid w:val="008F6F1F"/>
    <w:rsid w:val="008F7736"/>
    <w:rsid w:val="0090161C"/>
    <w:rsid w:val="009026A8"/>
    <w:rsid w:val="009034B9"/>
    <w:rsid w:val="00905126"/>
    <w:rsid w:val="0090670D"/>
    <w:rsid w:val="00911A43"/>
    <w:rsid w:val="0091363A"/>
    <w:rsid w:val="00913850"/>
    <w:rsid w:val="00913DCC"/>
    <w:rsid w:val="00914306"/>
    <w:rsid w:val="0091432A"/>
    <w:rsid w:val="00915A51"/>
    <w:rsid w:val="0091682B"/>
    <w:rsid w:val="00916AC9"/>
    <w:rsid w:val="00916CB5"/>
    <w:rsid w:val="009202CF"/>
    <w:rsid w:val="00920A02"/>
    <w:rsid w:val="00920AEE"/>
    <w:rsid w:val="009222C8"/>
    <w:rsid w:val="009222ED"/>
    <w:rsid w:val="009234AD"/>
    <w:rsid w:val="00923ECF"/>
    <w:rsid w:val="0092492B"/>
    <w:rsid w:val="00924DDC"/>
    <w:rsid w:val="009252BD"/>
    <w:rsid w:val="009254DC"/>
    <w:rsid w:val="009268AC"/>
    <w:rsid w:val="00930094"/>
    <w:rsid w:val="00932B21"/>
    <w:rsid w:val="00932BEB"/>
    <w:rsid w:val="00933390"/>
    <w:rsid w:val="00933502"/>
    <w:rsid w:val="00934269"/>
    <w:rsid w:val="0093539F"/>
    <w:rsid w:val="009361D3"/>
    <w:rsid w:val="00936C28"/>
    <w:rsid w:val="009401B8"/>
    <w:rsid w:val="00940F33"/>
    <w:rsid w:val="00941C57"/>
    <w:rsid w:val="00943451"/>
    <w:rsid w:val="0094347C"/>
    <w:rsid w:val="00944772"/>
    <w:rsid w:val="00946113"/>
    <w:rsid w:val="0094625D"/>
    <w:rsid w:val="00947CB4"/>
    <w:rsid w:val="00952C57"/>
    <w:rsid w:val="009549DF"/>
    <w:rsid w:val="00954E99"/>
    <w:rsid w:val="00955321"/>
    <w:rsid w:val="00957AFD"/>
    <w:rsid w:val="00957D52"/>
    <w:rsid w:val="00960194"/>
    <w:rsid w:val="00961040"/>
    <w:rsid w:val="009610D9"/>
    <w:rsid w:val="00962B83"/>
    <w:rsid w:val="00962B9E"/>
    <w:rsid w:val="00962EF0"/>
    <w:rsid w:val="00964002"/>
    <w:rsid w:val="0096450C"/>
    <w:rsid w:val="00965357"/>
    <w:rsid w:val="009666C8"/>
    <w:rsid w:val="00970023"/>
    <w:rsid w:val="009701BA"/>
    <w:rsid w:val="00970372"/>
    <w:rsid w:val="00970F14"/>
    <w:rsid w:val="00974204"/>
    <w:rsid w:val="00974E3E"/>
    <w:rsid w:val="00976FE7"/>
    <w:rsid w:val="009813EA"/>
    <w:rsid w:val="00982817"/>
    <w:rsid w:val="0098394E"/>
    <w:rsid w:val="00984806"/>
    <w:rsid w:val="00986B77"/>
    <w:rsid w:val="009918F8"/>
    <w:rsid w:val="00991D17"/>
    <w:rsid w:val="00991EC6"/>
    <w:rsid w:val="009929A8"/>
    <w:rsid w:val="009941E6"/>
    <w:rsid w:val="00995720"/>
    <w:rsid w:val="00996B9A"/>
    <w:rsid w:val="009A0CE0"/>
    <w:rsid w:val="009A17D7"/>
    <w:rsid w:val="009A382E"/>
    <w:rsid w:val="009A51BC"/>
    <w:rsid w:val="009A74E6"/>
    <w:rsid w:val="009A768E"/>
    <w:rsid w:val="009B35D2"/>
    <w:rsid w:val="009B379B"/>
    <w:rsid w:val="009B4C47"/>
    <w:rsid w:val="009B6D7F"/>
    <w:rsid w:val="009B7B39"/>
    <w:rsid w:val="009C1473"/>
    <w:rsid w:val="009C18E9"/>
    <w:rsid w:val="009C2051"/>
    <w:rsid w:val="009C2BE1"/>
    <w:rsid w:val="009C2FF8"/>
    <w:rsid w:val="009C71CB"/>
    <w:rsid w:val="009D05C2"/>
    <w:rsid w:val="009D0CC4"/>
    <w:rsid w:val="009D5FEA"/>
    <w:rsid w:val="009D7689"/>
    <w:rsid w:val="009E087C"/>
    <w:rsid w:val="009E2B14"/>
    <w:rsid w:val="009E326B"/>
    <w:rsid w:val="009E3E69"/>
    <w:rsid w:val="009E7779"/>
    <w:rsid w:val="009E7B0A"/>
    <w:rsid w:val="009F099A"/>
    <w:rsid w:val="009F2689"/>
    <w:rsid w:val="009F3AAE"/>
    <w:rsid w:val="009F3D2C"/>
    <w:rsid w:val="009F3DAC"/>
    <w:rsid w:val="009F42CE"/>
    <w:rsid w:val="009F5D1D"/>
    <w:rsid w:val="00A037E7"/>
    <w:rsid w:val="00A04C43"/>
    <w:rsid w:val="00A113C3"/>
    <w:rsid w:val="00A12EB7"/>
    <w:rsid w:val="00A13737"/>
    <w:rsid w:val="00A14B82"/>
    <w:rsid w:val="00A155CC"/>
    <w:rsid w:val="00A15BAA"/>
    <w:rsid w:val="00A16542"/>
    <w:rsid w:val="00A201C3"/>
    <w:rsid w:val="00A22831"/>
    <w:rsid w:val="00A269BD"/>
    <w:rsid w:val="00A3181F"/>
    <w:rsid w:val="00A325B4"/>
    <w:rsid w:val="00A32B86"/>
    <w:rsid w:val="00A32BA1"/>
    <w:rsid w:val="00A335A8"/>
    <w:rsid w:val="00A344B8"/>
    <w:rsid w:val="00A34EEE"/>
    <w:rsid w:val="00A40601"/>
    <w:rsid w:val="00A41A62"/>
    <w:rsid w:val="00A41DA0"/>
    <w:rsid w:val="00A433D4"/>
    <w:rsid w:val="00A43784"/>
    <w:rsid w:val="00A4404B"/>
    <w:rsid w:val="00A4415E"/>
    <w:rsid w:val="00A441A2"/>
    <w:rsid w:val="00A4489D"/>
    <w:rsid w:val="00A45253"/>
    <w:rsid w:val="00A47B82"/>
    <w:rsid w:val="00A50D69"/>
    <w:rsid w:val="00A55B0D"/>
    <w:rsid w:val="00A57BF9"/>
    <w:rsid w:val="00A60222"/>
    <w:rsid w:val="00A603B8"/>
    <w:rsid w:val="00A606C2"/>
    <w:rsid w:val="00A62097"/>
    <w:rsid w:val="00A634F0"/>
    <w:rsid w:val="00A634FE"/>
    <w:rsid w:val="00A657F4"/>
    <w:rsid w:val="00A669A9"/>
    <w:rsid w:val="00A70C13"/>
    <w:rsid w:val="00A70E43"/>
    <w:rsid w:val="00A72C49"/>
    <w:rsid w:val="00A73335"/>
    <w:rsid w:val="00A8090A"/>
    <w:rsid w:val="00A8214B"/>
    <w:rsid w:val="00A82351"/>
    <w:rsid w:val="00A82E6E"/>
    <w:rsid w:val="00A846ED"/>
    <w:rsid w:val="00A85554"/>
    <w:rsid w:val="00A86696"/>
    <w:rsid w:val="00A867C8"/>
    <w:rsid w:val="00A916D1"/>
    <w:rsid w:val="00A926D9"/>
    <w:rsid w:val="00A92E38"/>
    <w:rsid w:val="00A97C82"/>
    <w:rsid w:val="00AA03CB"/>
    <w:rsid w:val="00AA061B"/>
    <w:rsid w:val="00AA2D94"/>
    <w:rsid w:val="00AA44E3"/>
    <w:rsid w:val="00AA4FCC"/>
    <w:rsid w:val="00AA6FA6"/>
    <w:rsid w:val="00AA777E"/>
    <w:rsid w:val="00AB0C2A"/>
    <w:rsid w:val="00AB24F9"/>
    <w:rsid w:val="00AB7E07"/>
    <w:rsid w:val="00AC1B1F"/>
    <w:rsid w:val="00AC22A1"/>
    <w:rsid w:val="00AC4AA6"/>
    <w:rsid w:val="00AC51EB"/>
    <w:rsid w:val="00AC73B3"/>
    <w:rsid w:val="00AC74A1"/>
    <w:rsid w:val="00AC7E99"/>
    <w:rsid w:val="00AD0930"/>
    <w:rsid w:val="00AD1FA4"/>
    <w:rsid w:val="00AD5577"/>
    <w:rsid w:val="00AE0649"/>
    <w:rsid w:val="00AE1935"/>
    <w:rsid w:val="00AE3315"/>
    <w:rsid w:val="00AE4522"/>
    <w:rsid w:val="00AE4DE7"/>
    <w:rsid w:val="00AE4F45"/>
    <w:rsid w:val="00AE672C"/>
    <w:rsid w:val="00AF057E"/>
    <w:rsid w:val="00AF123A"/>
    <w:rsid w:val="00AF1C33"/>
    <w:rsid w:val="00AF2C50"/>
    <w:rsid w:val="00AF2E5B"/>
    <w:rsid w:val="00AF36D8"/>
    <w:rsid w:val="00AF3A4D"/>
    <w:rsid w:val="00AF47A1"/>
    <w:rsid w:val="00AF4D9B"/>
    <w:rsid w:val="00AF4E00"/>
    <w:rsid w:val="00AF4F9B"/>
    <w:rsid w:val="00AF5A92"/>
    <w:rsid w:val="00AF6118"/>
    <w:rsid w:val="00AF70F9"/>
    <w:rsid w:val="00AF7964"/>
    <w:rsid w:val="00AF7ACD"/>
    <w:rsid w:val="00B0105E"/>
    <w:rsid w:val="00B02629"/>
    <w:rsid w:val="00B02F78"/>
    <w:rsid w:val="00B04CCC"/>
    <w:rsid w:val="00B0612E"/>
    <w:rsid w:val="00B10A79"/>
    <w:rsid w:val="00B10BE2"/>
    <w:rsid w:val="00B10EF1"/>
    <w:rsid w:val="00B116D0"/>
    <w:rsid w:val="00B1403F"/>
    <w:rsid w:val="00B140B8"/>
    <w:rsid w:val="00B1499A"/>
    <w:rsid w:val="00B15C48"/>
    <w:rsid w:val="00B16233"/>
    <w:rsid w:val="00B16981"/>
    <w:rsid w:val="00B16A01"/>
    <w:rsid w:val="00B174D1"/>
    <w:rsid w:val="00B17B6D"/>
    <w:rsid w:val="00B17DEB"/>
    <w:rsid w:val="00B2410E"/>
    <w:rsid w:val="00B25A89"/>
    <w:rsid w:val="00B32E89"/>
    <w:rsid w:val="00B358A9"/>
    <w:rsid w:val="00B36F71"/>
    <w:rsid w:val="00B371BD"/>
    <w:rsid w:val="00B413A0"/>
    <w:rsid w:val="00B456B2"/>
    <w:rsid w:val="00B50D3C"/>
    <w:rsid w:val="00B5142A"/>
    <w:rsid w:val="00B5157C"/>
    <w:rsid w:val="00B533DF"/>
    <w:rsid w:val="00B53EEB"/>
    <w:rsid w:val="00B54E97"/>
    <w:rsid w:val="00B566FC"/>
    <w:rsid w:val="00B56714"/>
    <w:rsid w:val="00B56D60"/>
    <w:rsid w:val="00B57931"/>
    <w:rsid w:val="00B5796A"/>
    <w:rsid w:val="00B610D2"/>
    <w:rsid w:val="00B619DF"/>
    <w:rsid w:val="00B627BA"/>
    <w:rsid w:val="00B63C10"/>
    <w:rsid w:val="00B63DD0"/>
    <w:rsid w:val="00B6449D"/>
    <w:rsid w:val="00B6506C"/>
    <w:rsid w:val="00B657A1"/>
    <w:rsid w:val="00B66693"/>
    <w:rsid w:val="00B726CB"/>
    <w:rsid w:val="00B737EA"/>
    <w:rsid w:val="00B74C56"/>
    <w:rsid w:val="00B74E81"/>
    <w:rsid w:val="00B75C18"/>
    <w:rsid w:val="00B76A01"/>
    <w:rsid w:val="00B77691"/>
    <w:rsid w:val="00B8007F"/>
    <w:rsid w:val="00B81AE6"/>
    <w:rsid w:val="00B81D2E"/>
    <w:rsid w:val="00B827C9"/>
    <w:rsid w:val="00B82DA7"/>
    <w:rsid w:val="00B83125"/>
    <w:rsid w:val="00B83165"/>
    <w:rsid w:val="00B85356"/>
    <w:rsid w:val="00B86A21"/>
    <w:rsid w:val="00B86AE0"/>
    <w:rsid w:val="00B86E77"/>
    <w:rsid w:val="00B86F6D"/>
    <w:rsid w:val="00B91C9A"/>
    <w:rsid w:val="00B92327"/>
    <w:rsid w:val="00B96C4A"/>
    <w:rsid w:val="00B97715"/>
    <w:rsid w:val="00BA01B3"/>
    <w:rsid w:val="00BA096D"/>
    <w:rsid w:val="00BA358C"/>
    <w:rsid w:val="00BA38F0"/>
    <w:rsid w:val="00BA4D3A"/>
    <w:rsid w:val="00BA5571"/>
    <w:rsid w:val="00BB28F9"/>
    <w:rsid w:val="00BB3559"/>
    <w:rsid w:val="00BB3ACF"/>
    <w:rsid w:val="00BB5091"/>
    <w:rsid w:val="00BB7B4A"/>
    <w:rsid w:val="00BC0651"/>
    <w:rsid w:val="00BC20B0"/>
    <w:rsid w:val="00BC315D"/>
    <w:rsid w:val="00BC4D7C"/>
    <w:rsid w:val="00BC57E0"/>
    <w:rsid w:val="00BD1FF6"/>
    <w:rsid w:val="00BD2B3C"/>
    <w:rsid w:val="00BD3FE8"/>
    <w:rsid w:val="00BD6405"/>
    <w:rsid w:val="00BD7DF4"/>
    <w:rsid w:val="00BE3A62"/>
    <w:rsid w:val="00BE4530"/>
    <w:rsid w:val="00BE4DFF"/>
    <w:rsid w:val="00BE6B92"/>
    <w:rsid w:val="00BF1A82"/>
    <w:rsid w:val="00BF1EF2"/>
    <w:rsid w:val="00BF40F1"/>
    <w:rsid w:val="00BF42C9"/>
    <w:rsid w:val="00BF5F8C"/>
    <w:rsid w:val="00C0040D"/>
    <w:rsid w:val="00C00584"/>
    <w:rsid w:val="00C010D9"/>
    <w:rsid w:val="00C03089"/>
    <w:rsid w:val="00C03FDA"/>
    <w:rsid w:val="00C040FE"/>
    <w:rsid w:val="00C04F94"/>
    <w:rsid w:val="00C055BB"/>
    <w:rsid w:val="00C059BC"/>
    <w:rsid w:val="00C0663B"/>
    <w:rsid w:val="00C11BE0"/>
    <w:rsid w:val="00C11CD5"/>
    <w:rsid w:val="00C146A1"/>
    <w:rsid w:val="00C14BA7"/>
    <w:rsid w:val="00C16052"/>
    <w:rsid w:val="00C22992"/>
    <w:rsid w:val="00C22C94"/>
    <w:rsid w:val="00C23BC8"/>
    <w:rsid w:val="00C27C81"/>
    <w:rsid w:val="00C31D91"/>
    <w:rsid w:val="00C33103"/>
    <w:rsid w:val="00C3371D"/>
    <w:rsid w:val="00C34196"/>
    <w:rsid w:val="00C35408"/>
    <w:rsid w:val="00C354EA"/>
    <w:rsid w:val="00C36722"/>
    <w:rsid w:val="00C37460"/>
    <w:rsid w:val="00C41103"/>
    <w:rsid w:val="00C41C69"/>
    <w:rsid w:val="00C42ABF"/>
    <w:rsid w:val="00C452F0"/>
    <w:rsid w:val="00C46648"/>
    <w:rsid w:val="00C46F8C"/>
    <w:rsid w:val="00C504E6"/>
    <w:rsid w:val="00C51D8C"/>
    <w:rsid w:val="00C5295A"/>
    <w:rsid w:val="00C566DA"/>
    <w:rsid w:val="00C56A64"/>
    <w:rsid w:val="00C5762A"/>
    <w:rsid w:val="00C57D7C"/>
    <w:rsid w:val="00C60071"/>
    <w:rsid w:val="00C62E16"/>
    <w:rsid w:val="00C63114"/>
    <w:rsid w:val="00C65751"/>
    <w:rsid w:val="00C65E66"/>
    <w:rsid w:val="00C70C48"/>
    <w:rsid w:val="00C710E3"/>
    <w:rsid w:val="00C72555"/>
    <w:rsid w:val="00C73707"/>
    <w:rsid w:val="00C73C79"/>
    <w:rsid w:val="00C73D04"/>
    <w:rsid w:val="00C73E32"/>
    <w:rsid w:val="00C742B6"/>
    <w:rsid w:val="00C75AB5"/>
    <w:rsid w:val="00C75BD4"/>
    <w:rsid w:val="00C805E8"/>
    <w:rsid w:val="00C8074A"/>
    <w:rsid w:val="00C83E44"/>
    <w:rsid w:val="00C84FD6"/>
    <w:rsid w:val="00C858FC"/>
    <w:rsid w:val="00C8744E"/>
    <w:rsid w:val="00C91B17"/>
    <w:rsid w:val="00C952D4"/>
    <w:rsid w:val="00C9595D"/>
    <w:rsid w:val="00C95C2A"/>
    <w:rsid w:val="00C95C77"/>
    <w:rsid w:val="00C964C0"/>
    <w:rsid w:val="00C97272"/>
    <w:rsid w:val="00CA0046"/>
    <w:rsid w:val="00CA21DB"/>
    <w:rsid w:val="00CA2A0E"/>
    <w:rsid w:val="00CA42AC"/>
    <w:rsid w:val="00CA50C7"/>
    <w:rsid w:val="00CA542D"/>
    <w:rsid w:val="00CA7A85"/>
    <w:rsid w:val="00CA7D67"/>
    <w:rsid w:val="00CA7DD4"/>
    <w:rsid w:val="00CB20E6"/>
    <w:rsid w:val="00CB3F7D"/>
    <w:rsid w:val="00CB5B06"/>
    <w:rsid w:val="00CB62EE"/>
    <w:rsid w:val="00CB73C2"/>
    <w:rsid w:val="00CC0464"/>
    <w:rsid w:val="00CC322B"/>
    <w:rsid w:val="00CC330E"/>
    <w:rsid w:val="00CC4331"/>
    <w:rsid w:val="00CC48E3"/>
    <w:rsid w:val="00CC61DD"/>
    <w:rsid w:val="00CC6FAC"/>
    <w:rsid w:val="00CC7849"/>
    <w:rsid w:val="00CC7EDA"/>
    <w:rsid w:val="00CD1FF6"/>
    <w:rsid w:val="00CD279A"/>
    <w:rsid w:val="00CD3818"/>
    <w:rsid w:val="00CD6601"/>
    <w:rsid w:val="00CE17C2"/>
    <w:rsid w:val="00CE4795"/>
    <w:rsid w:val="00CF03C7"/>
    <w:rsid w:val="00CF0EDE"/>
    <w:rsid w:val="00CF1697"/>
    <w:rsid w:val="00CF2DB2"/>
    <w:rsid w:val="00CF3451"/>
    <w:rsid w:val="00CF45DE"/>
    <w:rsid w:val="00CF648D"/>
    <w:rsid w:val="00CF7484"/>
    <w:rsid w:val="00CF7FD8"/>
    <w:rsid w:val="00D01AC6"/>
    <w:rsid w:val="00D0506B"/>
    <w:rsid w:val="00D0596E"/>
    <w:rsid w:val="00D063DE"/>
    <w:rsid w:val="00D1180F"/>
    <w:rsid w:val="00D15473"/>
    <w:rsid w:val="00D157FF"/>
    <w:rsid w:val="00D15D70"/>
    <w:rsid w:val="00D16D45"/>
    <w:rsid w:val="00D16EE9"/>
    <w:rsid w:val="00D17C1F"/>
    <w:rsid w:val="00D22E8F"/>
    <w:rsid w:val="00D23A88"/>
    <w:rsid w:val="00D24CEB"/>
    <w:rsid w:val="00D272E2"/>
    <w:rsid w:val="00D277CF"/>
    <w:rsid w:val="00D3064A"/>
    <w:rsid w:val="00D3187A"/>
    <w:rsid w:val="00D32826"/>
    <w:rsid w:val="00D34AD6"/>
    <w:rsid w:val="00D37046"/>
    <w:rsid w:val="00D370EA"/>
    <w:rsid w:val="00D43432"/>
    <w:rsid w:val="00D46F32"/>
    <w:rsid w:val="00D5027E"/>
    <w:rsid w:val="00D50BAF"/>
    <w:rsid w:val="00D514B2"/>
    <w:rsid w:val="00D52CA3"/>
    <w:rsid w:val="00D536D7"/>
    <w:rsid w:val="00D53F1A"/>
    <w:rsid w:val="00D54B95"/>
    <w:rsid w:val="00D54D41"/>
    <w:rsid w:val="00D550A1"/>
    <w:rsid w:val="00D56B16"/>
    <w:rsid w:val="00D60B2D"/>
    <w:rsid w:val="00D62F32"/>
    <w:rsid w:val="00D71F42"/>
    <w:rsid w:val="00D724B4"/>
    <w:rsid w:val="00D74D1F"/>
    <w:rsid w:val="00D75F87"/>
    <w:rsid w:val="00D76428"/>
    <w:rsid w:val="00D76E33"/>
    <w:rsid w:val="00D77924"/>
    <w:rsid w:val="00D81EB3"/>
    <w:rsid w:val="00D8233F"/>
    <w:rsid w:val="00D83CC1"/>
    <w:rsid w:val="00D84D41"/>
    <w:rsid w:val="00D84DE3"/>
    <w:rsid w:val="00D861EC"/>
    <w:rsid w:val="00D86231"/>
    <w:rsid w:val="00D86536"/>
    <w:rsid w:val="00D86EB1"/>
    <w:rsid w:val="00D90CB7"/>
    <w:rsid w:val="00D931D0"/>
    <w:rsid w:val="00D932B4"/>
    <w:rsid w:val="00D9339C"/>
    <w:rsid w:val="00D93B60"/>
    <w:rsid w:val="00D9506A"/>
    <w:rsid w:val="00D96044"/>
    <w:rsid w:val="00D961E3"/>
    <w:rsid w:val="00D966EE"/>
    <w:rsid w:val="00D978A9"/>
    <w:rsid w:val="00D97956"/>
    <w:rsid w:val="00DA234E"/>
    <w:rsid w:val="00DA3B11"/>
    <w:rsid w:val="00DA3C80"/>
    <w:rsid w:val="00DA781A"/>
    <w:rsid w:val="00DA7B39"/>
    <w:rsid w:val="00DB0659"/>
    <w:rsid w:val="00DB204D"/>
    <w:rsid w:val="00DB28FC"/>
    <w:rsid w:val="00DB3D4D"/>
    <w:rsid w:val="00DB4AE6"/>
    <w:rsid w:val="00DB620B"/>
    <w:rsid w:val="00DB7F56"/>
    <w:rsid w:val="00DC02F7"/>
    <w:rsid w:val="00DC26BC"/>
    <w:rsid w:val="00DC2858"/>
    <w:rsid w:val="00DC2F32"/>
    <w:rsid w:val="00DC48FD"/>
    <w:rsid w:val="00DC4EA4"/>
    <w:rsid w:val="00DC4FAE"/>
    <w:rsid w:val="00DC7732"/>
    <w:rsid w:val="00DD2085"/>
    <w:rsid w:val="00DD2ABF"/>
    <w:rsid w:val="00DD2FED"/>
    <w:rsid w:val="00DD6949"/>
    <w:rsid w:val="00DD731E"/>
    <w:rsid w:val="00DD7DA5"/>
    <w:rsid w:val="00DE0CE9"/>
    <w:rsid w:val="00DE2864"/>
    <w:rsid w:val="00DE3D36"/>
    <w:rsid w:val="00DE4096"/>
    <w:rsid w:val="00DE48C4"/>
    <w:rsid w:val="00DE49E7"/>
    <w:rsid w:val="00DE5851"/>
    <w:rsid w:val="00DE5F8D"/>
    <w:rsid w:val="00DE7A3A"/>
    <w:rsid w:val="00DF3088"/>
    <w:rsid w:val="00DF5570"/>
    <w:rsid w:val="00E013B3"/>
    <w:rsid w:val="00E01ADF"/>
    <w:rsid w:val="00E01BAA"/>
    <w:rsid w:val="00E021FA"/>
    <w:rsid w:val="00E0265A"/>
    <w:rsid w:val="00E038E2"/>
    <w:rsid w:val="00E046E6"/>
    <w:rsid w:val="00E04E0B"/>
    <w:rsid w:val="00E068BE"/>
    <w:rsid w:val="00E07C95"/>
    <w:rsid w:val="00E10D27"/>
    <w:rsid w:val="00E12C02"/>
    <w:rsid w:val="00E135A3"/>
    <w:rsid w:val="00E16E0E"/>
    <w:rsid w:val="00E22AE5"/>
    <w:rsid w:val="00E234D7"/>
    <w:rsid w:val="00E257F7"/>
    <w:rsid w:val="00E25A3B"/>
    <w:rsid w:val="00E26041"/>
    <w:rsid w:val="00E26C46"/>
    <w:rsid w:val="00E2731E"/>
    <w:rsid w:val="00E3038D"/>
    <w:rsid w:val="00E30A3D"/>
    <w:rsid w:val="00E31C57"/>
    <w:rsid w:val="00E32AE0"/>
    <w:rsid w:val="00E339A8"/>
    <w:rsid w:val="00E33A24"/>
    <w:rsid w:val="00E35139"/>
    <w:rsid w:val="00E35AFE"/>
    <w:rsid w:val="00E35D47"/>
    <w:rsid w:val="00E42E8A"/>
    <w:rsid w:val="00E43194"/>
    <w:rsid w:val="00E44805"/>
    <w:rsid w:val="00E44FE1"/>
    <w:rsid w:val="00E45124"/>
    <w:rsid w:val="00E461F8"/>
    <w:rsid w:val="00E46351"/>
    <w:rsid w:val="00E466EA"/>
    <w:rsid w:val="00E47ECA"/>
    <w:rsid w:val="00E50721"/>
    <w:rsid w:val="00E5097E"/>
    <w:rsid w:val="00E52E89"/>
    <w:rsid w:val="00E539D8"/>
    <w:rsid w:val="00E547C5"/>
    <w:rsid w:val="00E54CED"/>
    <w:rsid w:val="00E56039"/>
    <w:rsid w:val="00E5762C"/>
    <w:rsid w:val="00E606EE"/>
    <w:rsid w:val="00E6081F"/>
    <w:rsid w:val="00E632D7"/>
    <w:rsid w:val="00E64021"/>
    <w:rsid w:val="00E66BFE"/>
    <w:rsid w:val="00E66DA5"/>
    <w:rsid w:val="00E677E4"/>
    <w:rsid w:val="00E7117A"/>
    <w:rsid w:val="00E72F5C"/>
    <w:rsid w:val="00E72F60"/>
    <w:rsid w:val="00E73AFB"/>
    <w:rsid w:val="00E73E8E"/>
    <w:rsid w:val="00E77885"/>
    <w:rsid w:val="00E77AD6"/>
    <w:rsid w:val="00E8087C"/>
    <w:rsid w:val="00E845F1"/>
    <w:rsid w:val="00E85840"/>
    <w:rsid w:val="00E878F0"/>
    <w:rsid w:val="00E87BC5"/>
    <w:rsid w:val="00E90E00"/>
    <w:rsid w:val="00E96EA5"/>
    <w:rsid w:val="00E9734F"/>
    <w:rsid w:val="00EA05F7"/>
    <w:rsid w:val="00EA05FB"/>
    <w:rsid w:val="00EA15D5"/>
    <w:rsid w:val="00EA34A8"/>
    <w:rsid w:val="00EA5FF0"/>
    <w:rsid w:val="00EA791F"/>
    <w:rsid w:val="00EB1DAF"/>
    <w:rsid w:val="00EB23D3"/>
    <w:rsid w:val="00EB28E4"/>
    <w:rsid w:val="00EC0BEC"/>
    <w:rsid w:val="00EC2046"/>
    <w:rsid w:val="00EC29A9"/>
    <w:rsid w:val="00EC3689"/>
    <w:rsid w:val="00EC6855"/>
    <w:rsid w:val="00EC7E6D"/>
    <w:rsid w:val="00ED033E"/>
    <w:rsid w:val="00ED0709"/>
    <w:rsid w:val="00ED22B0"/>
    <w:rsid w:val="00ED54E1"/>
    <w:rsid w:val="00ED59D2"/>
    <w:rsid w:val="00ED6ACC"/>
    <w:rsid w:val="00ED7A54"/>
    <w:rsid w:val="00EE459F"/>
    <w:rsid w:val="00EE509D"/>
    <w:rsid w:val="00EE5806"/>
    <w:rsid w:val="00EE59C7"/>
    <w:rsid w:val="00EE5FE2"/>
    <w:rsid w:val="00EE65D2"/>
    <w:rsid w:val="00EE7BFB"/>
    <w:rsid w:val="00EE7C91"/>
    <w:rsid w:val="00EF05AD"/>
    <w:rsid w:val="00EF38FD"/>
    <w:rsid w:val="00EF44DD"/>
    <w:rsid w:val="00EF4DF1"/>
    <w:rsid w:val="00EF7E0E"/>
    <w:rsid w:val="00EF7F31"/>
    <w:rsid w:val="00F02145"/>
    <w:rsid w:val="00F03309"/>
    <w:rsid w:val="00F06A2E"/>
    <w:rsid w:val="00F06FCA"/>
    <w:rsid w:val="00F0754F"/>
    <w:rsid w:val="00F11A4A"/>
    <w:rsid w:val="00F12A1C"/>
    <w:rsid w:val="00F15013"/>
    <w:rsid w:val="00F17D26"/>
    <w:rsid w:val="00F204A5"/>
    <w:rsid w:val="00F21D86"/>
    <w:rsid w:val="00F21FE3"/>
    <w:rsid w:val="00F224E6"/>
    <w:rsid w:val="00F22CCA"/>
    <w:rsid w:val="00F22FCF"/>
    <w:rsid w:val="00F23B1B"/>
    <w:rsid w:val="00F24BD6"/>
    <w:rsid w:val="00F25BC3"/>
    <w:rsid w:val="00F261E6"/>
    <w:rsid w:val="00F31C23"/>
    <w:rsid w:val="00F32262"/>
    <w:rsid w:val="00F32E54"/>
    <w:rsid w:val="00F33280"/>
    <w:rsid w:val="00F35128"/>
    <w:rsid w:val="00F35BAB"/>
    <w:rsid w:val="00F36772"/>
    <w:rsid w:val="00F37AE0"/>
    <w:rsid w:val="00F37BC4"/>
    <w:rsid w:val="00F41272"/>
    <w:rsid w:val="00F43341"/>
    <w:rsid w:val="00F46A2B"/>
    <w:rsid w:val="00F46AAC"/>
    <w:rsid w:val="00F50D9E"/>
    <w:rsid w:val="00F51550"/>
    <w:rsid w:val="00F52F4B"/>
    <w:rsid w:val="00F54553"/>
    <w:rsid w:val="00F555BD"/>
    <w:rsid w:val="00F56B5C"/>
    <w:rsid w:val="00F56B84"/>
    <w:rsid w:val="00F5761F"/>
    <w:rsid w:val="00F61987"/>
    <w:rsid w:val="00F65947"/>
    <w:rsid w:val="00F66B2F"/>
    <w:rsid w:val="00F67289"/>
    <w:rsid w:val="00F67AA3"/>
    <w:rsid w:val="00F67BE7"/>
    <w:rsid w:val="00F67D63"/>
    <w:rsid w:val="00F74EB4"/>
    <w:rsid w:val="00F755FE"/>
    <w:rsid w:val="00F75B85"/>
    <w:rsid w:val="00F7633D"/>
    <w:rsid w:val="00F76BD8"/>
    <w:rsid w:val="00F80066"/>
    <w:rsid w:val="00F823D2"/>
    <w:rsid w:val="00F8631F"/>
    <w:rsid w:val="00F905BA"/>
    <w:rsid w:val="00F9089E"/>
    <w:rsid w:val="00F9119D"/>
    <w:rsid w:val="00F93CA2"/>
    <w:rsid w:val="00F96AE4"/>
    <w:rsid w:val="00F97CD9"/>
    <w:rsid w:val="00FA246F"/>
    <w:rsid w:val="00FA2EC0"/>
    <w:rsid w:val="00FA4DAB"/>
    <w:rsid w:val="00FA4ED3"/>
    <w:rsid w:val="00FA52DF"/>
    <w:rsid w:val="00FA5B37"/>
    <w:rsid w:val="00FA5C3A"/>
    <w:rsid w:val="00FA6583"/>
    <w:rsid w:val="00FA7077"/>
    <w:rsid w:val="00FB0DB3"/>
    <w:rsid w:val="00FB0F3A"/>
    <w:rsid w:val="00FB4EC6"/>
    <w:rsid w:val="00FB52C0"/>
    <w:rsid w:val="00FB5C1F"/>
    <w:rsid w:val="00FB5E31"/>
    <w:rsid w:val="00FC1D96"/>
    <w:rsid w:val="00FC231B"/>
    <w:rsid w:val="00FC3439"/>
    <w:rsid w:val="00FC5779"/>
    <w:rsid w:val="00FC6A57"/>
    <w:rsid w:val="00FC771F"/>
    <w:rsid w:val="00FC7DF3"/>
    <w:rsid w:val="00FC7FAD"/>
    <w:rsid w:val="00FD0AFA"/>
    <w:rsid w:val="00FD0BB1"/>
    <w:rsid w:val="00FD3EEE"/>
    <w:rsid w:val="00FD4C7F"/>
    <w:rsid w:val="00FD5416"/>
    <w:rsid w:val="00FE3E07"/>
    <w:rsid w:val="00FE57AA"/>
    <w:rsid w:val="00FE6724"/>
    <w:rsid w:val="00FE79BE"/>
    <w:rsid w:val="00FE7F99"/>
    <w:rsid w:val="00FF29C3"/>
    <w:rsid w:val="00FF4710"/>
    <w:rsid w:val="00FF65B0"/>
    <w:rsid w:val="00FF7614"/>
    <w:rsid w:val="00FF7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093AFAE"/>
  <w15:docId w15:val="{243D570D-A415-4768-A524-70C17B21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6CD3"/>
    <w:rPr>
      <w:sz w:val="24"/>
      <w:szCs w:val="24"/>
    </w:rPr>
  </w:style>
  <w:style w:type="paragraph" w:styleId="Heading2">
    <w:name w:val="heading 2"/>
    <w:basedOn w:val="Normal"/>
    <w:next w:val="Normal"/>
    <w:qFormat/>
    <w:rsid w:val="00546CD3"/>
    <w:pPr>
      <w:keepNext/>
      <w:outlineLvl w:val="1"/>
    </w:pPr>
    <w:rPr>
      <w:noProo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46CD3"/>
    <w:rPr>
      <w:color w:val="0000FF"/>
      <w:u w:val="single"/>
    </w:rPr>
  </w:style>
  <w:style w:type="paragraph" w:customStyle="1" w:styleId="CompanyName">
    <w:name w:val="Company Name"/>
    <w:basedOn w:val="Normal"/>
    <w:rsid w:val="00546CD3"/>
    <w:pPr>
      <w:framePr w:w="3845" w:h="1584" w:hSpace="187" w:vSpace="187" w:wrap="notBeside" w:vAnchor="page" w:hAnchor="margin" w:y="894" w:anchorLock="1"/>
      <w:spacing w:line="280" w:lineRule="atLeast"/>
      <w:jc w:val="both"/>
    </w:pPr>
    <w:rPr>
      <w:rFonts w:ascii="Arial Black" w:hAnsi="Arial Black"/>
      <w:spacing w:val="-25"/>
      <w:sz w:val="32"/>
      <w:szCs w:val="20"/>
    </w:rPr>
  </w:style>
  <w:style w:type="paragraph" w:styleId="BalloonText">
    <w:name w:val="Balloon Text"/>
    <w:basedOn w:val="Normal"/>
    <w:semiHidden/>
    <w:rsid w:val="004301D2"/>
    <w:rPr>
      <w:rFonts w:ascii="Tahoma" w:hAnsi="Tahoma" w:cs="Tahoma"/>
      <w:sz w:val="16"/>
      <w:szCs w:val="16"/>
    </w:rPr>
  </w:style>
  <w:style w:type="paragraph" w:styleId="Header">
    <w:name w:val="header"/>
    <w:basedOn w:val="Normal"/>
    <w:link w:val="HeaderChar"/>
    <w:uiPriority w:val="99"/>
    <w:rsid w:val="001F38CB"/>
    <w:pPr>
      <w:tabs>
        <w:tab w:val="center" w:pos="4320"/>
        <w:tab w:val="right" w:pos="8640"/>
      </w:tabs>
    </w:pPr>
  </w:style>
  <w:style w:type="paragraph" w:styleId="Footer">
    <w:name w:val="footer"/>
    <w:basedOn w:val="Normal"/>
    <w:rsid w:val="001F38CB"/>
    <w:pPr>
      <w:tabs>
        <w:tab w:val="center" w:pos="4320"/>
        <w:tab w:val="right" w:pos="8640"/>
      </w:tabs>
    </w:pPr>
  </w:style>
  <w:style w:type="character" w:styleId="PageNumber">
    <w:name w:val="page number"/>
    <w:basedOn w:val="DefaultParagraphFont"/>
    <w:rsid w:val="001F38CB"/>
  </w:style>
  <w:style w:type="paragraph" w:styleId="NormalWeb">
    <w:name w:val="Normal (Web)"/>
    <w:basedOn w:val="Normal"/>
    <w:uiPriority w:val="99"/>
    <w:rsid w:val="00970372"/>
    <w:pPr>
      <w:spacing w:before="100" w:beforeAutospacing="1" w:after="100" w:afterAutospacing="1"/>
    </w:pPr>
  </w:style>
  <w:style w:type="paragraph" w:styleId="DocumentMap">
    <w:name w:val="Document Map"/>
    <w:basedOn w:val="Normal"/>
    <w:semiHidden/>
    <w:rsid w:val="006B77C2"/>
    <w:pPr>
      <w:shd w:val="clear" w:color="auto" w:fill="000080"/>
    </w:pPr>
    <w:rPr>
      <w:rFonts w:ascii="Tahoma" w:hAnsi="Tahoma" w:cs="Tahoma"/>
      <w:sz w:val="20"/>
      <w:szCs w:val="20"/>
    </w:rPr>
  </w:style>
  <w:style w:type="character" w:styleId="FollowedHyperlink">
    <w:name w:val="FollowedHyperlink"/>
    <w:basedOn w:val="DefaultParagraphFont"/>
    <w:rsid w:val="00354120"/>
    <w:rPr>
      <w:color w:val="800080"/>
      <w:u w:val="single"/>
    </w:rPr>
  </w:style>
  <w:style w:type="character" w:customStyle="1" w:styleId="HeaderChar">
    <w:name w:val="Header Char"/>
    <w:basedOn w:val="DefaultParagraphFont"/>
    <w:link w:val="Header"/>
    <w:uiPriority w:val="99"/>
    <w:rsid w:val="004D7731"/>
    <w:rPr>
      <w:sz w:val="24"/>
      <w:szCs w:val="24"/>
    </w:rPr>
  </w:style>
  <w:style w:type="character" w:styleId="CommentReference">
    <w:name w:val="annotation reference"/>
    <w:basedOn w:val="DefaultParagraphFont"/>
    <w:rsid w:val="00095F4F"/>
    <w:rPr>
      <w:sz w:val="16"/>
      <w:szCs w:val="16"/>
    </w:rPr>
  </w:style>
  <w:style w:type="paragraph" w:styleId="CommentText">
    <w:name w:val="annotation text"/>
    <w:basedOn w:val="Normal"/>
    <w:link w:val="CommentTextChar"/>
    <w:rsid w:val="00095F4F"/>
    <w:rPr>
      <w:sz w:val="20"/>
      <w:szCs w:val="20"/>
    </w:rPr>
  </w:style>
  <w:style w:type="character" w:customStyle="1" w:styleId="CommentTextChar">
    <w:name w:val="Comment Text Char"/>
    <w:basedOn w:val="DefaultParagraphFont"/>
    <w:link w:val="CommentText"/>
    <w:rsid w:val="00095F4F"/>
  </w:style>
  <w:style w:type="paragraph" w:styleId="CommentSubject">
    <w:name w:val="annotation subject"/>
    <w:basedOn w:val="CommentText"/>
    <w:next w:val="CommentText"/>
    <w:link w:val="CommentSubjectChar"/>
    <w:rsid w:val="00095F4F"/>
    <w:rPr>
      <w:b/>
      <w:bCs/>
    </w:rPr>
  </w:style>
  <w:style w:type="character" w:customStyle="1" w:styleId="CommentSubjectChar">
    <w:name w:val="Comment Subject Char"/>
    <w:basedOn w:val="CommentTextChar"/>
    <w:link w:val="CommentSubject"/>
    <w:rsid w:val="00095F4F"/>
    <w:rPr>
      <w:b/>
      <w:bCs/>
    </w:rPr>
  </w:style>
  <w:style w:type="paragraph" w:styleId="ListParagraph">
    <w:name w:val="List Paragraph"/>
    <w:basedOn w:val="Normal"/>
    <w:uiPriority w:val="34"/>
    <w:qFormat/>
    <w:rsid w:val="00781AC4"/>
    <w:pPr>
      <w:spacing w:after="200" w:line="276" w:lineRule="auto"/>
      <w:ind w:left="720"/>
      <w:contextualSpacing/>
    </w:pPr>
    <w:rPr>
      <w:rFonts w:ascii="Calibri" w:eastAsia="Calibri" w:hAnsi="Calibri"/>
      <w:sz w:val="22"/>
      <w:szCs w:val="22"/>
    </w:rPr>
  </w:style>
  <w:style w:type="paragraph" w:customStyle="1" w:styleId="ARIALSECTIONTEXT">
    <w:name w:val="ARIAL SECTION TEXT"/>
    <w:basedOn w:val="Normal"/>
    <w:link w:val="ARIALSECTIONTEXTChar"/>
    <w:rsid w:val="00A57BF9"/>
    <w:pPr>
      <w:ind w:left="720"/>
    </w:pPr>
    <w:rPr>
      <w:rFonts w:ascii="Arial" w:hAnsi="Arial" w:cs="Arial"/>
    </w:rPr>
  </w:style>
  <w:style w:type="character" w:customStyle="1" w:styleId="ArialB-NUMBEREDSECTIONS">
    <w:name w:val="Arial B- NUMBERED SECTIONS"/>
    <w:basedOn w:val="DefaultParagraphFont"/>
    <w:rsid w:val="00A57BF9"/>
    <w:rPr>
      <w:rFonts w:ascii="Arial" w:hAnsi="Arial"/>
      <w:b/>
      <w:bCs/>
      <w:color w:val="000080"/>
      <w:sz w:val="24"/>
      <w:szCs w:val="24"/>
    </w:rPr>
  </w:style>
  <w:style w:type="character" w:customStyle="1" w:styleId="ARIALSECTIONTEXTChar">
    <w:name w:val="ARIAL SECTION TEXT Char"/>
    <w:basedOn w:val="DefaultParagraphFont"/>
    <w:link w:val="ARIALSECTIONTEXT"/>
    <w:rsid w:val="00A57BF9"/>
    <w:rPr>
      <w:rFonts w:ascii="Arial" w:hAnsi="Arial" w:cs="Arial"/>
      <w:sz w:val="24"/>
      <w:szCs w:val="24"/>
    </w:rPr>
  </w:style>
  <w:style w:type="character" w:styleId="Strong">
    <w:name w:val="Strong"/>
    <w:basedOn w:val="DefaultParagraphFont"/>
    <w:uiPriority w:val="22"/>
    <w:qFormat/>
    <w:rsid w:val="00FC3439"/>
    <w:rPr>
      <w:b/>
      <w:bCs/>
    </w:rPr>
  </w:style>
  <w:style w:type="paragraph" w:styleId="PlainText">
    <w:name w:val="Plain Text"/>
    <w:basedOn w:val="Normal"/>
    <w:link w:val="PlainTextChar"/>
    <w:uiPriority w:val="99"/>
    <w:unhideWhenUsed/>
    <w:rsid w:val="00126D17"/>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126D17"/>
    <w:rPr>
      <w:rFonts w:ascii="Consolas" w:eastAsiaTheme="minorHAnsi" w:hAnsi="Consolas" w:cstheme="minorBidi"/>
      <w:sz w:val="21"/>
      <w:szCs w:val="21"/>
    </w:rPr>
  </w:style>
  <w:style w:type="character" w:customStyle="1" w:styleId="apple-converted-space">
    <w:name w:val="apple-converted-space"/>
    <w:basedOn w:val="DefaultParagraphFont"/>
    <w:rsid w:val="00855AD0"/>
  </w:style>
  <w:style w:type="character" w:customStyle="1" w:styleId="xn-chron">
    <w:name w:val="xn-chron"/>
    <w:basedOn w:val="DefaultParagraphFont"/>
    <w:rsid w:val="00855AD0"/>
  </w:style>
  <w:style w:type="paragraph" w:styleId="Revision">
    <w:name w:val="Revision"/>
    <w:hidden/>
    <w:uiPriority w:val="99"/>
    <w:semiHidden/>
    <w:rsid w:val="00834C2E"/>
    <w:rPr>
      <w:sz w:val="24"/>
      <w:szCs w:val="24"/>
    </w:rPr>
  </w:style>
  <w:style w:type="character" w:customStyle="1" w:styleId="xn-person">
    <w:name w:val="xn-person"/>
    <w:basedOn w:val="DefaultParagraphFont"/>
    <w:rsid w:val="00530F3E"/>
  </w:style>
  <w:style w:type="table" w:styleId="TableGrid">
    <w:name w:val="Table Grid"/>
    <w:basedOn w:val="TableNormal"/>
    <w:rsid w:val="00040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86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46511">
      <w:bodyDiv w:val="1"/>
      <w:marLeft w:val="0"/>
      <w:marRight w:val="0"/>
      <w:marTop w:val="0"/>
      <w:marBottom w:val="0"/>
      <w:divBdr>
        <w:top w:val="none" w:sz="0" w:space="0" w:color="auto"/>
        <w:left w:val="none" w:sz="0" w:space="0" w:color="auto"/>
        <w:bottom w:val="none" w:sz="0" w:space="0" w:color="auto"/>
        <w:right w:val="none" w:sz="0" w:space="0" w:color="auto"/>
      </w:divBdr>
    </w:div>
    <w:div w:id="91323885">
      <w:bodyDiv w:val="1"/>
      <w:marLeft w:val="0"/>
      <w:marRight w:val="0"/>
      <w:marTop w:val="0"/>
      <w:marBottom w:val="0"/>
      <w:divBdr>
        <w:top w:val="none" w:sz="0" w:space="0" w:color="auto"/>
        <w:left w:val="none" w:sz="0" w:space="0" w:color="auto"/>
        <w:bottom w:val="none" w:sz="0" w:space="0" w:color="auto"/>
        <w:right w:val="none" w:sz="0" w:space="0" w:color="auto"/>
      </w:divBdr>
    </w:div>
    <w:div w:id="113259505">
      <w:bodyDiv w:val="1"/>
      <w:marLeft w:val="0"/>
      <w:marRight w:val="0"/>
      <w:marTop w:val="0"/>
      <w:marBottom w:val="0"/>
      <w:divBdr>
        <w:top w:val="none" w:sz="0" w:space="0" w:color="auto"/>
        <w:left w:val="none" w:sz="0" w:space="0" w:color="auto"/>
        <w:bottom w:val="none" w:sz="0" w:space="0" w:color="auto"/>
        <w:right w:val="none" w:sz="0" w:space="0" w:color="auto"/>
      </w:divBdr>
    </w:div>
    <w:div w:id="125779442">
      <w:bodyDiv w:val="1"/>
      <w:marLeft w:val="0"/>
      <w:marRight w:val="0"/>
      <w:marTop w:val="0"/>
      <w:marBottom w:val="0"/>
      <w:divBdr>
        <w:top w:val="none" w:sz="0" w:space="0" w:color="auto"/>
        <w:left w:val="none" w:sz="0" w:space="0" w:color="auto"/>
        <w:bottom w:val="none" w:sz="0" w:space="0" w:color="auto"/>
        <w:right w:val="none" w:sz="0" w:space="0" w:color="auto"/>
      </w:divBdr>
      <w:divsChild>
        <w:div w:id="1546716284">
          <w:marLeft w:val="0"/>
          <w:marRight w:val="0"/>
          <w:marTop w:val="270"/>
          <w:marBottom w:val="0"/>
          <w:divBdr>
            <w:top w:val="none" w:sz="0" w:space="0" w:color="auto"/>
            <w:left w:val="none" w:sz="0" w:space="0" w:color="auto"/>
            <w:bottom w:val="none" w:sz="0" w:space="0" w:color="auto"/>
            <w:right w:val="none" w:sz="0" w:space="0" w:color="auto"/>
          </w:divBdr>
          <w:divsChild>
            <w:div w:id="235552561">
              <w:marLeft w:val="0"/>
              <w:marRight w:val="300"/>
              <w:marTop w:val="0"/>
              <w:marBottom w:val="0"/>
              <w:divBdr>
                <w:top w:val="none" w:sz="0" w:space="0" w:color="auto"/>
                <w:left w:val="none" w:sz="0" w:space="0" w:color="auto"/>
                <w:bottom w:val="none" w:sz="0" w:space="0" w:color="auto"/>
                <w:right w:val="none" w:sz="0" w:space="0" w:color="auto"/>
              </w:divBdr>
              <w:divsChild>
                <w:div w:id="1974434411">
                  <w:marLeft w:val="0"/>
                  <w:marRight w:val="0"/>
                  <w:marTop w:val="180"/>
                  <w:marBottom w:val="180"/>
                  <w:divBdr>
                    <w:top w:val="none" w:sz="0" w:space="0" w:color="auto"/>
                    <w:left w:val="none" w:sz="0" w:space="0" w:color="auto"/>
                    <w:bottom w:val="none" w:sz="0" w:space="0" w:color="auto"/>
                    <w:right w:val="none" w:sz="0" w:space="0" w:color="auto"/>
                  </w:divBdr>
                  <w:divsChild>
                    <w:div w:id="1529568159">
                      <w:marLeft w:val="0"/>
                      <w:marRight w:val="0"/>
                      <w:marTop w:val="0"/>
                      <w:marBottom w:val="0"/>
                      <w:divBdr>
                        <w:top w:val="none" w:sz="0" w:space="0" w:color="auto"/>
                        <w:left w:val="none" w:sz="0" w:space="0" w:color="auto"/>
                        <w:bottom w:val="none" w:sz="0" w:space="0" w:color="auto"/>
                        <w:right w:val="none" w:sz="0" w:space="0" w:color="auto"/>
                      </w:divBdr>
                      <w:divsChild>
                        <w:div w:id="1745031592">
                          <w:marLeft w:val="0"/>
                          <w:marRight w:val="0"/>
                          <w:marTop w:val="0"/>
                          <w:marBottom w:val="0"/>
                          <w:divBdr>
                            <w:top w:val="none" w:sz="0" w:space="0" w:color="auto"/>
                            <w:left w:val="none" w:sz="0" w:space="0" w:color="auto"/>
                            <w:bottom w:val="none" w:sz="0" w:space="0" w:color="auto"/>
                            <w:right w:val="none" w:sz="0" w:space="0" w:color="auto"/>
                          </w:divBdr>
                        </w:div>
                        <w:div w:id="727264388">
                          <w:marLeft w:val="0"/>
                          <w:marRight w:val="0"/>
                          <w:marTop w:val="0"/>
                          <w:marBottom w:val="120"/>
                          <w:divBdr>
                            <w:top w:val="none" w:sz="0" w:space="0" w:color="auto"/>
                            <w:left w:val="none" w:sz="0" w:space="0" w:color="auto"/>
                            <w:bottom w:val="none" w:sz="0" w:space="0" w:color="auto"/>
                            <w:right w:val="none" w:sz="0" w:space="0" w:color="auto"/>
                          </w:divBdr>
                          <w:divsChild>
                            <w:div w:id="294407835">
                              <w:marLeft w:val="0"/>
                              <w:marRight w:val="180"/>
                              <w:marTop w:val="0"/>
                              <w:marBottom w:val="105"/>
                              <w:divBdr>
                                <w:top w:val="none" w:sz="0" w:space="0" w:color="auto"/>
                                <w:left w:val="none" w:sz="0" w:space="0" w:color="auto"/>
                                <w:bottom w:val="none" w:sz="0" w:space="0" w:color="auto"/>
                                <w:right w:val="none" w:sz="0" w:space="0" w:color="auto"/>
                              </w:divBdr>
                              <w:divsChild>
                                <w:div w:id="163960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3435">
      <w:bodyDiv w:val="1"/>
      <w:marLeft w:val="0"/>
      <w:marRight w:val="0"/>
      <w:marTop w:val="0"/>
      <w:marBottom w:val="0"/>
      <w:divBdr>
        <w:top w:val="none" w:sz="0" w:space="0" w:color="auto"/>
        <w:left w:val="none" w:sz="0" w:space="0" w:color="auto"/>
        <w:bottom w:val="none" w:sz="0" w:space="0" w:color="auto"/>
        <w:right w:val="none" w:sz="0" w:space="0" w:color="auto"/>
      </w:divBdr>
    </w:div>
    <w:div w:id="161438654">
      <w:bodyDiv w:val="1"/>
      <w:marLeft w:val="0"/>
      <w:marRight w:val="0"/>
      <w:marTop w:val="0"/>
      <w:marBottom w:val="0"/>
      <w:divBdr>
        <w:top w:val="none" w:sz="0" w:space="0" w:color="auto"/>
        <w:left w:val="none" w:sz="0" w:space="0" w:color="auto"/>
        <w:bottom w:val="none" w:sz="0" w:space="0" w:color="auto"/>
        <w:right w:val="none" w:sz="0" w:space="0" w:color="auto"/>
      </w:divBdr>
    </w:div>
    <w:div w:id="199516444">
      <w:bodyDiv w:val="1"/>
      <w:marLeft w:val="0"/>
      <w:marRight w:val="0"/>
      <w:marTop w:val="0"/>
      <w:marBottom w:val="0"/>
      <w:divBdr>
        <w:top w:val="none" w:sz="0" w:space="0" w:color="auto"/>
        <w:left w:val="none" w:sz="0" w:space="0" w:color="auto"/>
        <w:bottom w:val="none" w:sz="0" w:space="0" w:color="auto"/>
        <w:right w:val="none" w:sz="0" w:space="0" w:color="auto"/>
      </w:divBdr>
    </w:div>
    <w:div w:id="261423468">
      <w:bodyDiv w:val="1"/>
      <w:marLeft w:val="0"/>
      <w:marRight w:val="0"/>
      <w:marTop w:val="0"/>
      <w:marBottom w:val="0"/>
      <w:divBdr>
        <w:top w:val="none" w:sz="0" w:space="0" w:color="auto"/>
        <w:left w:val="none" w:sz="0" w:space="0" w:color="auto"/>
        <w:bottom w:val="none" w:sz="0" w:space="0" w:color="auto"/>
        <w:right w:val="none" w:sz="0" w:space="0" w:color="auto"/>
      </w:divBdr>
    </w:div>
    <w:div w:id="400904750">
      <w:bodyDiv w:val="1"/>
      <w:marLeft w:val="0"/>
      <w:marRight w:val="0"/>
      <w:marTop w:val="0"/>
      <w:marBottom w:val="0"/>
      <w:divBdr>
        <w:top w:val="none" w:sz="0" w:space="0" w:color="auto"/>
        <w:left w:val="none" w:sz="0" w:space="0" w:color="auto"/>
        <w:bottom w:val="none" w:sz="0" w:space="0" w:color="auto"/>
        <w:right w:val="none" w:sz="0" w:space="0" w:color="auto"/>
      </w:divBdr>
    </w:div>
    <w:div w:id="442069464">
      <w:bodyDiv w:val="1"/>
      <w:marLeft w:val="0"/>
      <w:marRight w:val="0"/>
      <w:marTop w:val="0"/>
      <w:marBottom w:val="0"/>
      <w:divBdr>
        <w:top w:val="none" w:sz="0" w:space="0" w:color="auto"/>
        <w:left w:val="none" w:sz="0" w:space="0" w:color="auto"/>
        <w:bottom w:val="none" w:sz="0" w:space="0" w:color="auto"/>
        <w:right w:val="none" w:sz="0" w:space="0" w:color="auto"/>
      </w:divBdr>
    </w:div>
    <w:div w:id="453601578">
      <w:bodyDiv w:val="1"/>
      <w:marLeft w:val="0"/>
      <w:marRight w:val="0"/>
      <w:marTop w:val="0"/>
      <w:marBottom w:val="0"/>
      <w:divBdr>
        <w:top w:val="none" w:sz="0" w:space="0" w:color="auto"/>
        <w:left w:val="none" w:sz="0" w:space="0" w:color="auto"/>
        <w:bottom w:val="none" w:sz="0" w:space="0" w:color="auto"/>
        <w:right w:val="none" w:sz="0" w:space="0" w:color="auto"/>
      </w:divBdr>
    </w:div>
    <w:div w:id="528497083">
      <w:bodyDiv w:val="1"/>
      <w:marLeft w:val="0"/>
      <w:marRight w:val="0"/>
      <w:marTop w:val="0"/>
      <w:marBottom w:val="0"/>
      <w:divBdr>
        <w:top w:val="none" w:sz="0" w:space="0" w:color="auto"/>
        <w:left w:val="none" w:sz="0" w:space="0" w:color="auto"/>
        <w:bottom w:val="none" w:sz="0" w:space="0" w:color="auto"/>
        <w:right w:val="none" w:sz="0" w:space="0" w:color="auto"/>
      </w:divBdr>
    </w:div>
    <w:div w:id="546257601">
      <w:bodyDiv w:val="1"/>
      <w:marLeft w:val="0"/>
      <w:marRight w:val="0"/>
      <w:marTop w:val="0"/>
      <w:marBottom w:val="0"/>
      <w:divBdr>
        <w:top w:val="none" w:sz="0" w:space="0" w:color="auto"/>
        <w:left w:val="none" w:sz="0" w:space="0" w:color="auto"/>
        <w:bottom w:val="none" w:sz="0" w:space="0" w:color="auto"/>
        <w:right w:val="none" w:sz="0" w:space="0" w:color="auto"/>
      </w:divBdr>
    </w:div>
    <w:div w:id="558789688">
      <w:bodyDiv w:val="1"/>
      <w:marLeft w:val="0"/>
      <w:marRight w:val="0"/>
      <w:marTop w:val="0"/>
      <w:marBottom w:val="0"/>
      <w:divBdr>
        <w:top w:val="none" w:sz="0" w:space="0" w:color="auto"/>
        <w:left w:val="none" w:sz="0" w:space="0" w:color="auto"/>
        <w:bottom w:val="none" w:sz="0" w:space="0" w:color="auto"/>
        <w:right w:val="none" w:sz="0" w:space="0" w:color="auto"/>
      </w:divBdr>
    </w:div>
    <w:div w:id="644312635">
      <w:bodyDiv w:val="1"/>
      <w:marLeft w:val="0"/>
      <w:marRight w:val="0"/>
      <w:marTop w:val="0"/>
      <w:marBottom w:val="0"/>
      <w:divBdr>
        <w:top w:val="none" w:sz="0" w:space="0" w:color="auto"/>
        <w:left w:val="none" w:sz="0" w:space="0" w:color="auto"/>
        <w:bottom w:val="none" w:sz="0" w:space="0" w:color="auto"/>
        <w:right w:val="none" w:sz="0" w:space="0" w:color="auto"/>
      </w:divBdr>
    </w:div>
    <w:div w:id="748699422">
      <w:bodyDiv w:val="1"/>
      <w:marLeft w:val="0"/>
      <w:marRight w:val="0"/>
      <w:marTop w:val="0"/>
      <w:marBottom w:val="0"/>
      <w:divBdr>
        <w:top w:val="none" w:sz="0" w:space="0" w:color="auto"/>
        <w:left w:val="none" w:sz="0" w:space="0" w:color="auto"/>
        <w:bottom w:val="none" w:sz="0" w:space="0" w:color="auto"/>
        <w:right w:val="none" w:sz="0" w:space="0" w:color="auto"/>
      </w:divBdr>
    </w:div>
    <w:div w:id="925194173">
      <w:bodyDiv w:val="1"/>
      <w:marLeft w:val="0"/>
      <w:marRight w:val="0"/>
      <w:marTop w:val="0"/>
      <w:marBottom w:val="0"/>
      <w:divBdr>
        <w:top w:val="none" w:sz="0" w:space="0" w:color="auto"/>
        <w:left w:val="none" w:sz="0" w:space="0" w:color="auto"/>
        <w:bottom w:val="none" w:sz="0" w:space="0" w:color="auto"/>
        <w:right w:val="none" w:sz="0" w:space="0" w:color="auto"/>
      </w:divBdr>
    </w:div>
    <w:div w:id="1021861925">
      <w:bodyDiv w:val="1"/>
      <w:marLeft w:val="0"/>
      <w:marRight w:val="0"/>
      <w:marTop w:val="0"/>
      <w:marBottom w:val="0"/>
      <w:divBdr>
        <w:top w:val="none" w:sz="0" w:space="0" w:color="auto"/>
        <w:left w:val="none" w:sz="0" w:space="0" w:color="auto"/>
        <w:bottom w:val="none" w:sz="0" w:space="0" w:color="auto"/>
        <w:right w:val="none" w:sz="0" w:space="0" w:color="auto"/>
      </w:divBdr>
    </w:div>
    <w:div w:id="1086615237">
      <w:bodyDiv w:val="1"/>
      <w:marLeft w:val="0"/>
      <w:marRight w:val="0"/>
      <w:marTop w:val="0"/>
      <w:marBottom w:val="0"/>
      <w:divBdr>
        <w:top w:val="none" w:sz="0" w:space="0" w:color="auto"/>
        <w:left w:val="none" w:sz="0" w:space="0" w:color="auto"/>
        <w:bottom w:val="none" w:sz="0" w:space="0" w:color="auto"/>
        <w:right w:val="none" w:sz="0" w:space="0" w:color="auto"/>
      </w:divBdr>
      <w:divsChild>
        <w:div w:id="441654189">
          <w:marLeft w:val="0"/>
          <w:marRight w:val="0"/>
          <w:marTop w:val="270"/>
          <w:marBottom w:val="0"/>
          <w:divBdr>
            <w:top w:val="none" w:sz="0" w:space="0" w:color="auto"/>
            <w:left w:val="none" w:sz="0" w:space="0" w:color="auto"/>
            <w:bottom w:val="none" w:sz="0" w:space="0" w:color="auto"/>
            <w:right w:val="none" w:sz="0" w:space="0" w:color="auto"/>
          </w:divBdr>
          <w:divsChild>
            <w:div w:id="1777170504">
              <w:marLeft w:val="0"/>
              <w:marRight w:val="300"/>
              <w:marTop w:val="0"/>
              <w:marBottom w:val="0"/>
              <w:divBdr>
                <w:top w:val="none" w:sz="0" w:space="0" w:color="auto"/>
                <w:left w:val="none" w:sz="0" w:space="0" w:color="auto"/>
                <w:bottom w:val="none" w:sz="0" w:space="0" w:color="auto"/>
                <w:right w:val="none" w:sz="0" w:space="0" w:color="auto"/>
              </w:divBdr>
              <w:divsChild>
                <w:div w:id="2111657796">
                  <w:marLeft w:val="0"/>
                  <w:marRight w:val="0"/>
                  <w:marTop w:val="180"/>
                  <w:marBottom w:val="180"/>
                  <w:divBdr>
                    <w:top w:val="none" w:sz="0" w:space="0" w:color="auto"/>
                    <w:left w:val="none" w:sz="0" w:space="0" w:color="auto"/>
                    <w:bottom w:val="none" w:sz="0" w:space="0" w:color="auto"/>
                    <w:right w:val="none" w:sz="0" w:space="0" w:color="auto"/>
                  </w:divBdr>
                  <w:divsChild>
                    <w:div w:id="274295432">
                      <w:marLeft w:val="0"/>
                      <w:marRight w:val="0"/>
                      <w:marTop w:val="0"/>
                      <w:marBottom w:val="0"/>
                      <w:divBdr>
                        <w:top w:val="none" w:sz="0" w:space="0" w:color="auto"/>
                        <w:left w:val="none" w:sz="0" w:space="0" w:color="auto"/>
                        <w:bottom w:val="none" w:sz="0" w:space="0" w:color="auto"/>
                        <w:right w:val="none" w:sz="0" w:space="0" w:color="auto"/>
                      </w:divBdr>
                      <w:divsChild>
                        <w:div w:id="1148207586">
                          <w:marLeft w:val="0"/>
                          <w:marRight w:val="0"/>
                          <w:marTop w:val="0"/>
                          <w:marBottom w:val="0"/>
                          <w:divBdr>
                            <w:top w:val="none" w:sz="0" w:space="0" w:color="auto"/>
                            <w:left w:val="none" w:sz="0" w:space="0" w:color="auto"/>
                            <w:bottom w:val="none" w:sz="0" w:space="0" w:color="auto"/>
                            <w:right w:val="none" w:sz="0" w:space="0" w:color="auto"/>
                          </w:divBdr>
                        </w:div>
                        <w:div w:id="1703164585">
                          <w:marLeft w:val="0"/>
                          <w:marRight w:val="0"/>
                          <w:marTop w:val="0"/>
                          <w:marBottom w:val="120"/>
                          <w:divBdr>
                            <w:top w:val="none" w:sz="0" w:space="0" w:color="auto"/>
                            <w:left w:val="none" w:sz="0" w:space="0" w:color="auto"/>
                            <w:bottom w:val="none" w:sz="0" w:space="0" w:color="auto"/>
                            <w:right w:val="none" w:sz="0" w:space="0" w:color="auto"/>
                          </w:divBdr>
                          <w:divsChild>
                            <w:div w:id="2075809190">
                              <w:marLeft w:val="0"/>
                              <w:marRight w:val="180"/>
                              <w:marTop w:val="0"/>
                              <w:marBottom w:val="105"/>
                              <w:divBdr>
                                <w:top w:val="none" w:sz="0" w:space="0" w:color="auto"/>
                                <w:left w:val="none" w:sz="0" w:space="0" w:color="auto"/>
                                <w:bottom w:val="none" w:sz="0" w:space="0" w:color="auto"/>
                                <w:right w:val="none" w:sz="0" w:space="0" w:color="auto"/>
                              </w:divBdr>
                              <w:divsChild>
                                <w:div w:id="31083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531938">
      <w:bodyDiv w:val="1"/>
      <w:marLeft w:val="0"/>
      <w:marRight w:val="0"/>
      <w:marTop w:val="0"/>
      <w:marBottom w:val="0"/>
      <w:divBdr>
        <w:top w:val="none" w:sz="0" w:space="0" w:color="auto"/>
        <w:left w:val="none" w:sz="0" w:space="0" w:color="auto"/>
        <w:bottom w:val="none" w:sz="0" w:space="0" w:color="auto"/>
        <w:right w:val="none" w:sz="0" w:space="0" w:color="auto"/>
      </w:divBdr>
    </w:div>
    <w:div w:id="1171456954">
      <w:bodyDiv w:val="1"/>
      <w:marLeft w:val="0"/>
      <w:marRight w:val="0"/>
      <w:marTop w:val="0"/>
      <w:marBottom w:val="0"/>
      <w:divBdr>
        <w:top w:val="none" w:sz="0" w:space="0" w:color="auto"/>
        <w:left w:val="none" w:sz="0" w:space="0" w:color="auto"/>
        <w:bottom w:val="none" w:sz="0" w:space="0" w:color="auto"/>
        <w:right w:val="none" w:sz="0" w:space="0" w:color="auto"/>
      </w:divBdr>
    </w:div>
    <w:div w:id="1369375112">
      <w:bodyDiv w:val="1"/>
      <w:marLeft w:val="0"/>
      <w:marRight w:val="0"/>
      <w:marTop w:val="0"/>
      <w:marBottom w:val="0"/>
      <w:divBdr>
        <w:top w:val="none" w:sz="0" w:space="0" w:color="auto"/>
        <w:left w:val="none" w:sz="0" w:space="0" w:color="auto"/>
        <w:bottom w:val="none" w:sz="0" w:space="0" w:color="auto"/>
        <w:right w:val="none" w:sz="0" w:space="0" w:color="auto"/>
      </w:divBdr>
    </w:div>
    <w:div w:id="1418672751">
      <w:bodyDiv w:val="1"/>
      <w:marLeft w:val="0"/>
      <w:marRight w:val="0"/>
      <w:marTop w:val="0"/>
      <w:marBottom w:val="0"/>
      <w:divBdr>
        <w:top w:val="none" w:sz="0" w:space="0" w:color="auto"/>
        <w:left w:val="none" w:sz="0" w:space="0" w:color="auto"/>
        <w:bottom w:val="none" w:sz="0" w:space="0" w:color="auto"/>
        <w:right w:val="none" w:sz="0" w:space="0" w:color="auto"/>
      </w:divBdr>
    </w:div>
    <w:div w:id="1429352112">
      <w:bodyDiv w:val="1"/>
      <w:marLeft w:val="0"/>
      <w:marRight w:val="0"/>
      <w:marTop w:val="0"/>
      <w:marBottom w:val="0"/>
      <w:divBdr>
        <w:top w:val="none" w:sz="0" w:space="0" w:color="auto"/>
        <w:left w:val="none" w:sz="0" w:space="0" w:color="auto"/>
        <w:bottom w:val="none" w:sz="0" w:space="0" w:color="auto"/>
        <w:right w:val="none" w:sz="0" w:space="0" w:color="auto"/>
      </w:divBdr>
    </w:div>
    <w:div w:id="1442841923">
      <w:bodyDiv w:val="1"/>
      <w:marLeft w:val="0"/>
      <w:marRight w:val="0"/>
      <w:marTop w:val="0"/>
      <w:marBottom w:val="0"/>
      <w:divBdr>
        <w:top w:val="none" w:sz="0" w:space="0" w:color="auto"/>
        <w:left w:val="none" w:sz="0" w:space="0" w:color="auto"/>
        <w:bottom w:val="none" w:sz="0" w:space="0" w:color="auto"/>
        <w:right w:val="none" w:sz="0" w:space="0" w:color="auto"/>
      </w:divBdr>
    </w:div>
    <w:div w:id="1563364910">
      <w:bodyDiv w:val="1"/>
      <w:marLeft w:val="0"/>
      <w:marRight w:val="0"/>
      <w:marTop w:val="0"/>
      <w:marBottom w:val="0"/>
      <w:divBdr>
        <w:top w:val="none" w:sz="0" w:space="0" w:color="auto"/>
        <w:left w:val="none" w:sz="0" w:space="0" w:color="auto"/>
        <w:bottom w:val="none" w:sz="0" w:space="0" w:color="auto"/>
        <w:right w:val="none" w:sz="0" w:space="0" w:color="auto"/>
      </w:divBdr>
    </w:div>
    <w:div w:id="1591163614">
      <w:bodyDiv w:val="1"/>
      <w:marLeft w:val="0"/>
      <w:marRight w:val="0"/>
      <w:marTop w:val="0"/>
      <w:marBottom w:val="0"/>
      <w:divBdr>
        <w:top w:val="none" w:sz="0" w:space="0" w:color="auto"/>
        <w:left w:val="none" w:sz="0" w:space="0" w:color="auto"/>
        <w:bottom w:val="none" w:sz="0" w:space="0" w:color="auto"/>
        <w:right w:val="none" w:sz="0" w:space="0" w:color="auto"/>
      </w:divBdr>
    </w:div>
    <w:div w:id="1681659240">
      <w:bodyDiv w:val="1"/>
      <w:marLeft w:val="0"/>
      <w:marRight w:val="0"/>
      <w:marTop w:val="0"/>
      <w:marBottom w:val="0"/>
      <w:divBdr>
        <w:top w:val="none" w:sz="0" w:space="0" w:color="auto"/>
        <w:left w:val="none" w:sz="0" w:space="0" w:color="auto"/>
        <w:bottom w:val="none" w:sz="0" w:space="0" w:color="auto"/>
        <w:right w:val="none" w:sz="0" w:space="0" w:color="auto"/>
      </w:divBdr>
    </w:div>
    <w:div w:id="1735464990">
      <w:bodyDiv w:val="1"/>
      <w:marLeft w:val="0"/>
      <w:marRight w:val="0"/>
      <w:marTop w:val="0"/>
      <w:marBottom w:val="0"/>
      <w:divBdr>
        <w:top w:val="none" w:sz="0" w:space="0" w:color="auto"/>
        <w:left w:val="none" w:sz="0" w:space="0" w:color="auto"/>
        <w:bottom w:val="none" w:sz="0" w:space="0" w:color="auto"/>
        <w:right w:val="none" w:sz="0" w:space="0" w:color="auto"/>
      </w:divBdr>
    </w:div>
    <w:div w:id="1736734798">
      <w:bodyDiv w:val="1"/>
      <w:marLeft w:val="0"/>
      <w:marRight w:val="0"/>
      <w:marTop w:val="0"/>
      <w:marBottom w:val="0"/>
      <w:divBdr>
        <w:top w:val="none" w:sz="0" w:space="0" w:color="auto"/>
        <w:left w:val="none" w:sz="0" w:space="0" w:color="auto"/>
        <w:bottom w:val="none" w:sz="0" w:space="0" w:color="auto"/>
        <w:right w:val="none" w:sz="0" w:space="0" w:color="auto"/>
      </w:divBdr>
    </w:div>
    <w:div w:id="1741636236">
      <w:bodyDiv w:val="1"/>
      <w:marLeft w:val="0"/>
      <w:marRight w:val="0"/>
      <w:marTop w:val="0"/>
      <w:marBottom w:val="0"/>
      <w:divBdr>
        <w:top w:val="none" w:sz="0" w:space="0" w:color="auto"/>
        <w:left w:val="none" w:sz="0" w:space="0" w:color="auto"/>
        <w:bottom w:val="none" w:sz="0" w:space="0" w:color="auto"/>
        <w:right w:val="none" w:sz="0" w:space="0" w:color="auto"/>
      </w:divBdr>
    </w:div>
    <w:div w:id="1830780671">
      <w:bodyDiv w:val="1"/>
      <w:marLeft w:val="0"/>
      <w:marRight w:val="0"/>
      <w:marTop w:val="0"/>
      <w:marBottom w:val="0"/>
      <w:divBdr>
        <w:top w:val="none" w:sz="0" w:space="0" w:color="auto"/>
        <w:left w:val="none" w:sz="0" w:space="0" w:color="auto"/>
        <w:bottom w:val="none" w:sz="0" w:space="0" w:color="auto"/>
        <w:right w:val="none" w:sz="0" w:space="0" w:color="auto"/>
      </w:divBdr>
    </w:div>
    <w:div w:id="1867207036">
      <w:bodyDiv w:val="1"/>
      <w:marLeft w:val="0"/>
      <w:marRight w:val="0"/>
      <w:marTop w:val="0"/>
      <w:marBottom w:val="0"/>
      <w:divBdr>
        <w:top w:val="none" w:sz="0" w:space="0" w:color="auto"/>
        <w:left w:val="none" w:sz="0" w:space="0" w:color="auto"/>
        <w:bottom w:val="none" w:sz="0" w:space="0" w:color="auto"/>
        <w:right w:val="none" w:sz="0" w:space="0" w:color="auto"/>
      </w:divBdr>
    </w:div>
    <w:div w:id="1949042540">
      <w:bodyDiv w:val="1"/>
      <w:marLeft w:val="0"/>
      <w:marRight w:val="0"/>
      <w:marTop w:val="0"/>
      <w:marBottom w:val="0"/>
      <w:divBdr>
        <w:top w:val="none" w:sz="0" w:space="0" w:color="auto"/>
        <w:left w:val="none" w:sz="0" w:space="0" w:color="auto"/>
        <w:bottom w:val="none" w:sz="0" w:space="0" w:color="auto"/>
        <w:right w:val="none" w:sz="0" w:space="0" w:color="auto"/>
      </w:divBdr>
    </w:div>
    <w:div w:id="1985888842">
      <w:bodyDiv w:val="1"/>
      <w:marLeft w:val="0"/>
      <w:marRight w:val="0"/>
      <w:marTop w:val="0"/>
      <w:marBottom w:val="0"/>
      <w:divBdr>
        <w:top w:val="none" w:sz="0" w:space="0" w:color="auto"/>
        <w:left w:val="none" w:sz="0" w:space="0" w:color="auto"/>
        <w:bottom w:val="none" w:sz="0" w:space="0" w:color="auto"/>
        <w:right w:val="none" w:sz="0" w:space="0" w:color="auto"/>
      </w:divBdr>
      <w:divsChild>
        <w:div w:id="1323772277">
          <w:marLeft w:val="0"/>
          <w:marRight w:val="0"/>
          <w:marTop w:val="270"/>
          <w:marBottom w:val="0"/>
          <w:divBdr>
            <w:top w:val="none" w:sz="0" w:space="0" w:color="auto"/>
            <w:left w:val="none" w:sz="0" w:space="0" w:color="auto"/>
            <w:bottom w:val="none" w:sz="0" w:space="0" w:color="auto"/>
            <w:right w:val="none" w:sz="0" w:space="0" w:color="auto"/>
          </w:divBdr>
          <w:divsChild>
            <w:div w:id="299768349">
              <w:marLeft w:val="0"/>
              <w:marRight w:val="300"/>
              <w:marTop w:val="0"/>
              <w:marBottom w:val="0"/>
              <w:divBdr>
                <w:top w:val="none" w:sz="0" w:space="0" w:color="auto"/>
                <w:left w:val="none" w:sz="0" w:space="0" w:color="auto"/>
                <w:bottom w:val="none" w:sz="0" w:space="0" w:color="auto"/>
                <w:right w:val="none" w:sz="0" w:space="0" w:color="auto"/>
              </w:divBdr>
              <w:divsChild>
                <w:div w:id="1915700950">
                  <w:marLeft w:val="0"/>
                  <w:marRight w:val="0"/>
                  <w:marTop w:val="180"/>
                  <w:marBottom w:val="180"/>
                  <w:divBdr>
                    <w:top w:val="none" w:sz="0" w:space="0" w:color="auto"/>
                    <w:left w:val="none" w:sz="0" w:space="0" w:color="auto"/>
                    <w:bottom w:val="none" w:sz="0" w:space="0" w:color="auto"/>
                    <w:right w:val="none" w:sz="0" w:space="0" w:color="auto"/>
                  </w:divBdr>
                  <w:divsChild>
                    <w:div w:id="2051029166">
                      <w:marLeft w:val="0"/>
                      <w:marRight w:val="0"/>
                      <w:marTop w:val="0"/>
                      <w:marBottom w:val="0"/>
                      <w:divBdr>
                        <w:top w:val="none" w:sz="0" w:space="0" w:color="auto"/>
                        <w:left w:val="none" w:sz="0" w:space="0" w:color="auto"/>
                        <w:bottom w:val="none" w:sz="0" w:space="0" w:color="auto"/>
                        <w:right w:val="none" w:sz="0" w:space="0" w:color="auto"/>
                      </w:divBdr>
                      <w:divsChild>
                        <w:div w:id="882711956">
                          <w:marLeft w:val="0"/>
                          <w:marRight w:val="0"/>
                          <w:marTop w:val="0"/>
                          <w:marBottom w:val="0"/>
                          <w:divBdr>
                            <w:top w:val="none" w:sz="0" w:space="0" w:color="auto"/>
                            <w:left w:val="none" w:sz="0" w:space="0" w:color="auto"/>
                            <w:bottom w:val="none" w:sz="0" w:space="0" w:color="auto"/>
                            <w:right w:val="none" w:sz="0" w:space="0" w:color="auto"/>
                          </w:divBdr>
                        </w:div>
                        <w:div w:id="83232838">
                          <w:marLeft w:val="0"/>
                          <w:marRight w:val="0"/>
                          <w:marTop w:val="0"/>
                          <w:marBottom w:val="120"/>
                          <w:divBdr>
                            <w:top w:val="none" w:sz="0" w:space="0" w:color="auto"/>
                            <w:left w:val="none" w:sz="0" w:space="0" w:color="auto"/>
                            <w:bottom w:val="none" w:sz="0" w:space="0" w:color="auto"/>
                            <w:right w:val="none" w:sz="0" w:space="0" w:color="auto"/>
                          </w:divBdr>
                          <w:divsChild>
                            <w:div w:id="410321310">
                              <w:marLeft w:val="0"/>
                              <w:marRight w:val="180"/>
                              <w:marTop w:val="0"/>
                              <w:marBottom w:val="105"/>
                              <w:divBdr>
                                <w:top w:val="none" w:sz="0" w:space="0" w:color="auto"/>
                                <w:left w:val="none" w:sz="0" w:space="0" w:color="auto"/>
                                <w:bottom w:val="none" w:sz="0" w:space="0" w:color="auto"/>
                                <w:right w:val="none" w:sz="0" w:space="0" w:color="auto"/>
                              </w:divBdr>
                              <w:divsChild>
                                <w:div w:id="10978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134439">
      <w:bodyDiv w:val="1"/>
      <w:marLeft w:val="0"/>
      <w:marRight w:val="0"/>
      <w:marTop w:val="0"/>
      <w:marBottom w:val="0"/>
      <w:divBdr>
        <w:top w:val="none" w:sz="0" w:space="0" w:color="auto"/>
        <w:left w:val="none" w:sz="0" w:space="0" w:color="auto"/>
        <w:bottom w:val="none" w:sz="0" w:space="0" w:color="auto"/>
        <w:right w:val="none" w:sz="0" w:space="0" w:color="auto"/>
      </w:divBdr>
    </w:div>
    <w:div w:id="214168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adstonecommercial.com/" TargetMode="External"/><Relationship Id="rId13" Type="http://schemas.openxmlformats.org/officeDocument/2006/relationships/hyperlink" Target="mailto:Bob.Cutlip@gladstonecompanies.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randon.Flickinger@gladstonecompanies.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t.Tucker@gladstonecompanie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Buzz.Cooper@gladstonecompanies.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gladstonecommercial.com" TargetMode="External"/><Relationship Id="rId14" Type="http://schemas.openxmlformats.org/officeDocument/2006/relationships/hyperlink" Target="http://www.gladstone.com"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indsay%20Marotto\Local%20Settings\Temporary%20Internet%20Files\Content.Outlook\7CX0K97A\GOOD%20WAG%20Dartmouth%20Acquisition%20Release%2011%2015%2011%20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AD410-9980-4E5A-9874-D6E99937D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GOOD WAG Dartmouth Acquisition Release 11 15 11 DRAFT.dotx</Template>
  <TotalTime>1</TotalTime>
  <Pages>2</Pages>
  <Words>622</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Gladstone Management</Company>
  <LinksUpToDate>false</LinksUpToDate>
  <CharactersWithSpaces>5049</CharactersWithSpaces>
  <SharedDoc>false</SharedDoc>
  <HLinks>
    <vt:vector size="6" baseType="variant">
      <vt:variant>
        <vt:i4>5898243</vt:i4>
      </vt:variant>
      <vt:variant>
        <vt:i4>0</vt:i4>
      </vt:variant>
      <vt:variant>
        <vt:i4>0</vt:i4>
      </vt:variant>
      <vt:variant>
        <vt:i4>5</vt:i4>
      </vt:variant>
      <vt:variant>
        <vt:lpwstr>http://www.gladstone.com/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Elliott Wislar</cp:lastModifiedBy>
  <cp:revision>4</cp:revision>
  <cp:lastPrinted>2020-10-12T13:48:00Z</cp:lastPrinted>
  <dcterms:created xsi:type="dcterms:W3CDTF">2020-10-12T15:25:00Z</dcterms:created>
  <dcterms:modified xsi:type="dcterms:W3CDTF">2020-10-13T22:45:00Z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gFAAXJDLFUo5N7tkYfVUdURJBIe0cvpZQQybb/9gJYLC1YVnEU/aJMcVNy99NgNNqc+9ijadynMHQ2lv
UtG/QJkc+bIgTw/Z4SKbiHw9XLTnyH2rDNlNs45ZylmNFJdfxhfa16BojMOIvGNvUtG/QJkc+bIg
Tw/Z4SKbiHw9XLTnyH2rDNlNs45ZypzF86fh3fcSQ+SJ5+jJTKVz9bz5NW7wbxKRYfNYirDzBqCg
zq375EulvwfnMfO0C</vt:lpwstr>
  </property>
  <property fmtid="{D5CDD505-2E9C-101B-9397-08002B2CF9AE}" pid="3" name="MAIL_MSG_ID2">
    <vt:lpwstr>dymf/ewqRjL8fcrc3G2JpcdKiBt0gSjS2DQ+Vdb/HNbdQvKgA6pWVcnkjIA
NB4VCugp4nwS08HvcvhWmokPiIFHHT9ia2zbrQ==</vt:lpwstr>
  </property>
  <property fmtid="{D5CDD505-2E9C-101B-9397-08002B2CF9AE}" pid="4" name="RESPONSE_SENDER_NAME">
    <vt:lpwstr>sAAAE9kkUq3pEoJd4bI49hMUzilXfPVfFNm1gUvKfs4CZhM=</vt:lpwstr>
  </property>
  <property fmtid="{D5CDD505-2E9C-101B-9397-08002B2CF9AE}" pid="5" name="EMAIL_OWNER_ADDRESS">
    <vt:lpwstr>MBAAug5tyHKiyJ+13nrofdlerB0Xf7bRHVjwW6/x+Y73a/fC4nmOLPVokJdtzHzFB65O2Afx6BxdMtU=</vt:lpwstr>
  </property>
</Properties>
</file>