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113E5" w14:textId="6360AE3A" w:rsidR="00BB40E8" w:rsidRDefault="00BB40E8" w:rsidP="00353007">
      <w:pPr>
        <w:rPr>
          <w:rStyle w:val="Strong"/>
          <w:rFonts w:ascii="Tahoma" w:hAnsi="Tahoma" w:cs="Tahoma"/>
          <w:b w:val="0"/>
          <w:sz w:val="18"/>
          <w:lang w:val="en-US"/>
        </w:rPr>
      </w:pPr>
      <w:r w:rsidRPr="00CB6681">
        <w:rPr>
          <w:rStyle w:val="Strong"/>
          <w:rFonts w:ascii="Tahoma" w:hAnsi="Tahoma" w:cs="Tahoma"/>
          <w:noProof/>
          <w:color w:val="D5211A"/>
          <w:sz w:val="52"/>
          <w:szCs w:val="38"/>
          <w:lang w:val="en-US" w:eastAsia="en-US"/>
        </w:rPr>
        <mc:AlternateContent>
          <mc:Choice Requires="wps">
            <w:drawing>
              <wp:anchor distT="45720" distB="45720" distL="114300" distR="114300" simplePos="0" relativeHeight="251652608" behindDoc="0" locked="0" layoutInCell="1" allowOverlap="1" wp14:anchorId="42D09ABF" wp14:editId="22B2D330">
                <wp:simplePos x="0" y="0"/>
                <wp:positionH relativeFrom="margin">
                  <wp:align>right</wp:align>
                </wp:positionH>
                <wp:positionV relativeFrom="paragraph">
                  <wp:posOffset>0</wp:posOffset>
                </wp:positionV>
                <wp:extent cx="6286500" cy="523875"/>
                <wp:effectExtent l="0" t="0" r="0" b="0"/>
                <wp:wrapTopAndBottom/>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23875"/>
                        </a:xfrm>
                        <a:prstGeom prst="rect">
                          <a:avLst/>
                        </a:prstGeom>
                        <a:noFill/>
                        <a:ln w="9525">
                          <a:noFill/>
                          <a:miter lim="800000"/>
                          <a:headEnd/>
                          <a:tailEnd/>
                        </a:ln>
                      </wps:spPr>
                      <wps:txbx>
                        <w:txbxContent>
                          <w:p w14:paraId="41325124" w14:textId="291BBCC6" w:rsidR="008C2BBF" w:rsidRPr="00904850" w:rsidRDefault="00651C71" w:rsidP="00904850">
                            <w:pPr>
                              <w:jc w:val="center"/>
                              <w:rPr>
                                <w:rStyle w:val="Strong"/>
                                <w:rFonts w:ascii="Tahoma" w:hAnsi="Tahoma" w:cs="Tahoma"/>
                                <w:color w:val="D5211A"/>
                                <w:sz w:val="24"/>
                                <w:szCs w:val="24"/>
                                <w:lang w:val="en-US"/>
                              </w:rPr>
                            </w:pPr>
                            <w:r w:rsidRPr="00904850">
                              <w:rPr>
                                <w:rStyle w:val="Strong"/>
                                <w:rFonts w:ascii="Tahoma" w:hAnsi="Tahoma" w:cs="Tahoma"/>
                                <w:color w:val="D5211A"/>
                                <w:sz w:val="24"/>
                                <w:szCs w:val="24"/>
                                <w:lang w:val="en-US"/>
                              </w:rPr>
                              <w:t xml:space="preserve">Alicorp </w:t>
                            </w:r>
                            <w:r w:rsidR="00773D82">
                              <w:rPr>
                                <w:rStyle w:val="Strong"/>
                                <w:rFonts w:ascii="Tahoma" w:hAnsi="Tahoma" w:cs="Tahoma"/>
                                <w:color w:val="D5211A"/>
                                <w:sz w:val="24"/>
                                <w:szCs w:val="24"/>
                                <w:lang w:val="en-US"/>
                              </w:rPr>
                              <w:t>Third</w:t>
                            </w:r>
                            <w:r w:rsidR="008C2BBF" w:rsidRPr="00904850">
                              <w:rPr>
                                <w:rStyle w:val="Strong"/>
                                <w:rFonts w:ascii="Tahoma" w:hAnsi="Tahoma" w:cs="Tahoma"/>
                                <w:color w:val="D5211A"/>
                                <w:sz w:val="24"/>
                                <w:szCs w:val="24"/>
                                <w:lang w:val="en-US"/>
                              </w:rPr>
                              <w:t xml:space="preserve"> Quarter 2020</w:t>
                            </w:r>
                          </w:p>
                          <w:p w14:paraId="425FAB3E" w14:textId="77777777" w:rsidR="008C2BBF" w:rsidRPr="00904850" w:rsidRDefault="008C2BBF" w:rsidP="00904850">
                            <w:pPr>
                              <w:jc w:val="center"/>
                              <w:rPr>
                                <w:rStyle w:val="Strong"/>
                                <w:rFonts w:ascii="Tahoma" w:hAnsi="Tahoma" w:cs="Tahoma"/>
                                <w:color w:val="D5211A"/>
                                <w:sz w:val="24"/>
                                <w:szCs w:val="24"/>
                                <w:lang w:val="en-US"/>
                              </w:rPr>
                            </w:pPr>
                            <w:r w:rsidRPr="00904850">
                              <w:rPr>
                                <w:rStyle w:val="Strong"/>
                                <w:rFonts w:ascii="Tahoma" w:hAnsi="Tahoma" w:cs="Tahoma"/>
                                <w:color w:val="D5211A"/>
                                <w:sz w:val="24"/>
                                <w:szCs w:val="24"/>
                                <w:lang w:val="en-US"/>
                              </w:rPr>
                              <w:t>Consolidated Financial Statements</w:t>
                            </w:r>
                          </w:p>
                          <w:p w14:paraId="6B394934" w14:textId="77777777" w:rsidR="008C2BBF" w:rsidRPr="002C63D9" w:rsidRDefault="008C2BBF" w:rsidP="006A67E1">
                            <w:pPr>
                              <w:rPr>
                                <w:rStyle w:val="Strong"/>
                                <w:rFonts w:ascii="Tahoma" w:hAnsi="Tahoma" w:cs="Tahoma"/>
                                <w:color w:val="D5211A"/>
                                <w:sz w:val="52"/>
                                <w:szCs w:val="3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09ABF" id="_x0000_t202" coordsize="21600,21600" o:spt="202" path="m,l,21600r21600,l21600,xe">
                <v:stroke joinstyle="miter"/>
                <v:path gradientshapeok="t" o:connecttype="rect"/>
              </v:shapetype>
              <v:shape id="Cuadro de texto 2" o:spid="_x0000_s1026" type="#_x0000_t202" style="position:absolute;margin-left:443.8pt;margin-top:0;width:495pt;height:41.25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" filled="f" stroked="f">
                <v:textbox>
                  <w:txbxContent>
                    <w:p w14:paraId="41325124" w14:textId="291BBCC6" w:rsidR="008C2BBF" w:rsidRPr="00904850" w:rsidRDefault="00651C71" w:rsidP="00904850">
                      <w:pPr>
                        <w:jc w:val="center"/>
                        <w:rPr>
                          <w:rStyle w:val="Strong"/>
                          <w:rFonts w:ascii="Tahoma" w:hAnsi="Tahoma" w:cs="Tahoma"/>
                          <w:color w:val="D5211A"/>
                          <w:sz w:val="24"/>
                          <w:szCs w:val="24"/>
                          <w:lang w:val="en-US"/>
                        </w:rPr>
                      </w:pPr>
                      <w:proofErr w:type="spellStart"/>
                      <w:r w:rsidRPr="00904850">
                        <w:rPr>
                          <w:rStyle w:val="Strong"/>
                          <w:rFonts w:ascii="Tahoma" w:hAnsi="Tahoma" w:cs="Tahoma"/>
                          <w:color w:val="D5211A"/>
                          <w:sz w:val="24"/>
                          <w:szCs w:val="24"/>
                          <w:lang w:val="en-US"/>
                        </w:rPr>
                        <w:t>Alicorp</w:t>
                      </w:r>
                      <w:proofErr w:type="spellEnd"/>
                      <w:r w:rsidRPr="00904850">
                        <w:rPr>
                          <w:rStyle w:val="Strong"/>
                          <w:rFonts w:ascii="Tahoma" w:hAnsi="Tahoma" w:cs="Tahoma"/>
                          <w:color w:val="D5211A"/>
                          <w:sz w:val="24"/>
                          <w:szCs w:val="24"/>
                          <w:lang w:val="en-US"/>
                        </w:rPr>
                        <w:t xml:space="preserve"> </w:t>
                      </w:r>
                      <w:r w:rsidR="00773D82">
                        <w:rPr>
                          <w:rStyle w:val="Strong"/>
                          <w:rFonts w:ascii="Tahoma" w:hAnsi="Tahoma" w:cs="Tahoma"/>
                          <w:color w:val="D5211A"/>
                          <w:sz w:val="24"/>
                          <w:szCs w:val="24"/>
                          <w:lang w:val="en-US"/>
                        </w:rPr>
                        <w:t>Third</w:t>
                      </w:r>
                      <w:r w:rsidR="008C2BBF" w:rsidRPr="00904850">
                        <w:rPr>
                          <w:rStyle w:val="Strong"/>
                          <w:rFonts w:ascii="Tahoma" w:hAnsi="Tahoma" w:cs="Tahoma"/>
                          <w:color w:val="D5211A"/>
                          <w:sz w:val="24"/>
                          <w:szCs w:val="24"/>
                          <w:lang w:val="en-US"/>
                        </w:rPr>
                        <w:t xml:space="preserve"> Quarter 2020</w:t>
                      </w:r>
                    </w:p>
                    <w:p w14:paraId="425FAB3E" w14:textId="77777777" w:rsidR="008C2BBF" w:rsidRPr="00904850" w:rsidRDefault="008C2BBF" w:rsidP="00904850">
                      <w:pPr>
                        <w:jc w:val="center"/>
                        <w:rPr>
                          <w:rStyle w:val="Strong"/>
                          <w:rFonts w:ascii="Tahoma" w:hAnsi="Tahoma" w:cs="Tahoma"/>
                          <w:color w:val="D5211A"/>
                          <w:sz w:val="24"/>
                          <w:szCs w:val="24"/>
                          <w:lang w:val="en-US"/>
                        </w:rPr>
                      </w:pPr>
                      <w:r w:rsidRPr="00904850">
                        <w:rPr>
                          <w:rStyle w:val="Strong"/>
                          <w:rFonts w:ascii="Tahoma" w:hAnsi="Tahoma" w:cs="Tahoma"/>
                          <w:color w:val="D5211A"/>
                          <w:sz w:val="24"/>
                          <w:szCs w:val="24"/>
                          <w:lang w:val="en-US"/>
                        </w:rPr>
                        <w:t>Consolidated Financial Statements</w:t>
                      </w:r>
                    </w:p>
                    <w:p w14:paraId="6B394934" w14:textId="77777777" w:rsidR="008C2BBF" w:rsidRPr="002C63D9" w:rsidRDefault="008C2BBF" w:rsidP="006A67E1">
                      <w:pPr>
                        <w:rPr>
                          <w:rStyle w:val="Strong"/>
                          <w:rFonts w:ascii="Tahoma" w:hAnsi="Tahoma" w:cs="Tahoma"/>
                          <w:color w:val="D5211A"/>
                          <w:sz w:val="52"/>
                          <w:szCs w:val="38"/>
                          <w:lang w:val="en-US"/>
                        </w:rPr>
                      </w:pPr>
                    </w:p>
                  </w:txbxContent>
                </v:textbox>
                <w10:wrap type="topAndBottom" anchorx="margin"/>
              </v:shape>
            </w:pict>
          </mc:Fallback>
        </mc:AlternateContent>
      </w:r>
      <w:r w:rsidR="006A67E1" w:rsidRPr="00CB6681">
        <w:rPr>
          <w:rFonts w:ascii="Tahoma" w:hAnsi="Tahoma" w:cs="Tahoma"/>
          <w:noProof/>
          <w:lang w:val="en-US" w:eastAsia="en-US"/>
        </w:rPr>
        <w:drawing>
          <wp:anchor distT="0" distB="0" distL="114300" distR="114300" simplePos="0" relativeHeight="251650560" behindDoc="0" locked="0" layoutInCell="1" allowOverlap="1" wp14:anchorId="3AA01AA9" wp14:editId="1729F5C8">
            <wp:simplePos x="0" y="0"/>
            <wp:positionH relativeFrom="column">
              <wp:posOffset>-347508</wp:posOffset>
            </wp:positionH>
            <wp:positionV relativeFrom="paragraph">
              <wp:posOffset>-482600</wp:posOffset>
            </wp:positionV>
            <wp:extent cx="1526540" cy="434975"/>
            <wp:effectExtent l="0" t="0" r="0" b="3175"/>
            <wp:wrapNone/>
            <wp:docPr id="28701" name="Picture 2" descr="Resultado de imagen para alicorp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Resultado de imagen para alicorp logo png"/>
                    <pic:cNvPicPr>
                      <a:picLocks noChangeAspect="1" noChangeArrowheads="1"/>
                    </pic:cNvPicPr>
                  </pic:nvPicPr>
                  <pic:blipFill>
                    <a:blip r:embed="rId8" cstate="print">
                      <a:biLevel thresh="25000"/>
                      <a:extLst>
                        <a:ext uri="{BEBA8EAE-BF5A-486C-A8C5-ECC9F3942E4B}">
                          <a14:imgProps xmlns:a14="http://schemas.microsoft.com/office/drawing/2010/main">
                            <a14:imgLayer r:embed="rId9">
                              <a14:imgEffect>
                                <a14:sharpenSoften amount="100000"/>
                              </a14:imgEffect>
                              <a14:imgEffect>
                                <a14:colorTemperature colorTemp="53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26540" cy="4349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33776702"/>
      <w:r w:rsidR="00353007" w:rsidRPr="00353007">
        <w:rPr>
          <w:rStyle w:val="Strong"/>
          <w:rFonts w:ascii="Tahoma" w:hAnsi="Tahoma" w:cs="Tahoma"/>
          <w:b w:val="0"/>
          <w:sz w:val="18"/>
          <w:lang w:val="en-US"/>
        </w:rPr>
        <w:t>Lima - Peru, November 2nd, 2020. Alicorp S.A.A. (“the Company” or “Alicorp”) (BVL: ALICORC1 and ALICORI1) announced today its unaudited financial results corresponding to the Third Quarter 2020 (Q3 ’20). Financial figures are reported on a consolidated basis and are in accordance with International Financial Reporting Standards (“IFRS”) in nominal Peruvian Soles, based on the following statements, which should be read in conjunction with the Financial Statements and Notes to the Financial Statements published at the Peruvian Securities and Exchange Commission (</w:t>
      </w:r>
      <w:proofErr w:type="spellStart"/>
      <w:r w:rsidR="00353007" w:rsidRPr="00353007">
        <w:rPr>
          <w:rStyle w:val="Strong"/>
          <w:rFonts w:ascii="Tahoma" w:hAnsi="Tahoma" w:cs="Tahoma"/>
          <w:b w:val="0"/>
          <w:sz w:val="18"/>
          <w:lang w:val="en-US"/>
        </w:rPr>
        <w:t>Superintendencia</w:t>
      </w:r>
      <w:proofErr w:type="spellEnd"/>
      <w:r w:rsidR="00353007" w:rsidRPr="00353007">
        <w:rPr>
          <w:rStyle w:val="Strong"/>
          <w:rFonts w:ascii="Tahoma" w:hAnsi="Tahoma" w:cs="Tahoma"/>
          <w:b w:val="0"/>
          <w:sz w:val="18"/>
          <w:lang w:val="en-US"/>
        </w:rPr>
        <w:t xml:space="preserve"> del Mercado de </w:t>
      </w:r>
      <w:proofErr w:type="spellStart"/>
      <w:r w:rsidR="00353007" w:rsidRPr="00353007">
        <w:rPr>
          <w:rStyle w:val="Strong"/>
          <w:rFonts w:ascii="Tahoma" w:hAnsi="Tahoma" w:cs="Tahoma"/>
          <w:b w:val="0"/>
          <w:sz w:val="18"/>
          <w:lang w:val="en-US"/>
        </w:rPr>
        <w:t>Valores</w:t>
      </w:r>
      <w:proofErr w:type="spellEnd"/>
      <w:r w:rsidR="00353007" w:rsidRPr="00353007">
        <w:rPr>
          <w:rStyle w:val="Strong"/>
          <w:rFonts w:ascii="Tahoma" w:hAnsi="Tahoma" w:cs="Tahoma"/>
          <w:b w:val="0"/>
          <w:sz w:val="18"/>
          <w:lang w:val="en-US"/>
        </w:rPr>
        <w:t xml:space="preserve"> - SMV).</w:t>
      </w:r>
    </w:p>
    <w:p w14:paraId="4FF10FBB" w14:textId="6DF54AC1" w:rsidR="00353007" w:rsidRDefault="00353007" w:rsidP="00BB40E8">
      <w:pPr>
        <w:jc w:val="both"/>
        <w:rPr>
          <w:rStyle w:val="Strong"/>
          <w:rFonts w:ascii="Tahoma" w:hAnsi="Tahoma" w:cs="Tahoma"/>
          <w:b w:val="0"/>
          <w:sz w:val="18"/>
          <w:lang w:val="en-US"/>
        </w:rPr>
      </w:pPr>
    </w:p>
    <w:p w14:paraId="44F1E3B8" w14:textId="77777777" w:rsidR="00353007" w:rsidRPr="00353007" w:rsidRDefault="00353007" w:rsidP="00353007">
      <w:pPr>
        <w:pStyle w:val="ListParagraph"/>
        <w:numPr>
          <w:ilvl w:val="0"/>
          <w:numId w:val="42"/>
        </w:numPr>
        <w:tabs>
          <w:tab w:val="left" w:pos="709"/>
        </w:tabs>
        <w:spacing w:line="276" w:lineRule="auto"/>
        <w:ind w:left="426" w:hanging="426"/>
        <w:jc w:val="both"/>
        <w:rPr>
          <w:rStyle w:val="Strong"/>
          <w:rFonts w:ascii="Tahoma" w:hAnsi="Tahoma" w:cs="Tahoma"/>
          <w:lang w:val="en-US"/>
        </w:rPr>
      </w:pPr>
      <w:r w:rsidRPr="00353007">
        <w:rPr>
          <w:rStyle w:val="Strong"/>
          <w:rFonts w:ascii="Tahoma" w:hAnsi="Tahoma" w:cs="Tahoma"/>
          <w:lang w:val="en-US"/>
        </w:rPr>
        <w:t>Q3 ’20 HIGHILIGHTS</w:t>
      </w:r>
    </w:p>
    <w:p w14:paraId="7C3F3D5D" w14:textId="77777777" w:rsidR="00353007" w:rsidRPr="00353007" w:rsidRDefault="00353007" w:rsidP="00353007">
      <w:pPr>
        <w:pStyle w:val="NormalWeb"/>
        <w:numPr>
          <w:ilvl w:val="0"/>
          <w:numId w:val="25"/>
        </w:numPr>
        <w:spacing w:before="0" w:beforeAutospacing="0" w:after="120" w:afterAutospacing="0" w:line="276" w:lineRule="auto"/>
        <w:ind w:left="567" w:hanging="425"/>
        <w:jc w:val="both"/>
        <w:rPr>
          <w:rStyle w:val="Strong"/>
          <w:rFonts w:ascii="Tahoma" w:hAnsi="Tahoma" w:cs="Tahoma"/>
          <w:b w:val="0"/>
          <w:bCs w:val="0"/>
          <w:noProof/>
          <w:color w:val="000000" w:themeColor="text1"/>
          <w:sz w:val="20"/>
          <w:szCs w:val="20"/>
          <w:lang w:val="en-US"/>
        </w:rPr>
      </w:pPr>
      <w:r w:rsidRPr="00353007">
        <w:rPr>
          <w:rStyle w:val="Strong"/>
          <w:rFonts w:ascii="Tahoma" w:hAnsi="Tahoma" w:cs="Tahoma"/>
          <w:color w:val="000000" w:themeColor="text1"/>
          <w:sz w:val="20"/>
          <w:szCs w:val="20"/>
          <w:lang w:val="en-US"/>
        </w:rPr>
        <w:t>Consolidated Revenue increased 1.1% YoY in Q3 ’20, while Volume decreased 4.1% YoY</w:t>
      </w:r>
      <w:r w:rsidRPr="00353007">
        <w:rPr>
          <w:rStyle w:val="Strong"/>
          <w:rFonts w:ascii="Tahoma" w:hAnsi="Tahoma" w:cs="Tahoma"/>
          <w:b w:val="0"/>
          <w:bCs w:val="0"/>
          <w:color w:val="000000" w:themeColor="text1"/>
          <w:sz w:val="20"/>
          <w:szCs w:val="20"/>
          <w:lang w:val="en-US"/>
        </w:rPr>
        <w:t>, due to the recovery of our production capacity in Peru and solid growth in our Consumer Goods business in Peru, as well as in our Consumer Goods International business, partially offset by reductions in volume in our B2B and Aquafeed units explained by the impacts of COVID-19. Excluding the Crushing business. Consolidated Revenue increased 1.7%, while Volume decreased 4.1% YoY.</w:t>
      </w:r>
    </w:p>
    <w:p w14:paraId="21221D43" w14:textId="77777777" w:rsidR="00353007" w:rsidRPr="00353007" w:rsidRDefault="00353007" w:rsidP="00353007">
      <w:pPr>
        <w:pStyle w:val="NormalWeb"/>
        <w:numPr>
          <w:ilvl w:val="0"/>
          <w:numId w:val="25"/>
        </w:numPr>
        <w:spacing w:before="0" w:beforeAutospacing="0" w:after="120" w:afterAutospacing="0" w:line="276" w:lineRule="auto"/>
        <w:ind w:left="567" w:hanging="425"/>
        <w:jc w:val="both"/>
        <w:rPr>
          <w:rStyle w:val="Strong"/>
          <w:rFonts w:ascii="Tahoma" w:hAnsi="Tahoma" w:cs="Tahoma"/>
          <w:b w:val="0"/>
          <w:bCs w:val="0"/>
          <w:noProof/>
          <w:color w:val="000000" w:themeColor="text1"/>
          <w:sz w:val="20"/>
          <w:szCs w:val="20"/>
          <w:lang w:val="en-US"/>
        </w:rPr>
      </w:pPr>
      <w:r w:rsidRPr="00353007">
        <w:rPr>
          <w:rStyle w:val="Strong"/>
          <w:rFonts w:ascii="Tahoma" w:hAnsi="Tahoma" w:cs="Tahoma"/>
          <w:color w:val="000000" w:themeColor="text1"/>
          <w:sz w:val="20"/>
          <w:szCs w:val="20"/>
          <w:lang w:val="en-US"/>
        </w:rPr>
        <w:t>Gross Profit decreased 4.5% YoY, while Gross Margin decreased 1.4 p.p. compared to Q3 ’19</w:t>
      </w:r>
      <w:r w:rsidRPr="00353007">
        <w:rPr>
          <w:rFonts w:ascii="Tahoma" w:hAnsi="Tahoma" w:cs="Tahoma"/>
          <w:color w:val="000000" w:themeColor="text1"/>
          <w:sz w:val="20"/>
          <w:szCs w:val="20"/>
          <w:lang w:val="en-US"/>
        </w:rPr>
        <w:t xml:space="preserve"> mainly explained by the impacts of COVID-19 on the top line, as well as on the product mix and competitive environment of our B2B and Aquafeed businesses, coupled with higher COVID-19-related costs impacting COGS.</w:t>
      </w:r>
    </w:p>
    <w:p w14:paraId="34C94C36" w14:textId="77777777" w:rsidR="00353007" w:rsidRPr="00353007" w:rsidRDefault="00353007" w:rsidP="00353007">
      <w:pPr>
        <w:pStyle w:val="NormalWeb"/>
        <w:numPr>
          <w:ilvl w:val="0"/>
          <w:numId w:val="25"/>
        </w:numPr>
        <w:spacing w:before="0" w:beforeAutospacing="0" w:after="120" w:afterAutospacing="0" w:line="276" w:lineRule="auto"/>
        <w:ind w:left="567" w:hanging="425"/>
        <w:jc w:val="both"/>
        <w:rPr>
          <w:rStyle w:val="Strong"/>
          <w:rFonts w:ascii="Tahoma" w:hAnsi="Tahoma" w:cs="Tahoma"/>
          <w:b w:val="0"/>
          <w:bCs w:val="0"/>
          <w:noProof/>
          <w:color w:val="000000" w:themeColor="text1"/>
          <w:sz w:val="20"/>
          <w:szCs w:val="20"/>
          <w:lang w:val="en-US"/>
        </w:rPr>
      </w:pPr>
      <w:r w:rsidRPr="00353007">
        <w:rPr>
          <w:rStyle w:val="Strong"/>
          <w:rFonts w:ascii="Tahoma" w:hAnsi="Tahoma" w:cs="Tahoma"/>
          <w:color w:val="000000" w:themeColor="text1"/>
          <w:sz w:val="20"/>
          <w:szCs w:val="20"/>
          <w:lang w:val="en-US"/>
        </w:rPr>
        <w:t xml:space="preserve">EBITDA decreased 5.0% YoY, </w:t>
      </w:r>
      <w:r w:rsidRPr="00353007">
        <w:rPr>
          <w:rStyle w:val="Strong"/>
          <w:rFonts w:ascii="Tahoma" w:hAnsi="Tahoma" w:cs="Tahoma"/>
          <w:b w:val="0"/>
          <w:bCs w:val="0"/>
          <w:color w:val="000000" w:themeColor="text1"/>
          <w:sz w:val="20"/>
          <w:szCs w:val="20"/>
          <w:lang w:val="en-US"/>
        </w:rPr>
        <w:t>mainly explained by lower gross margin.</w:t>
      </w:r>
    </w:p>
    <w:p w14:paraId="297D884A" w14:textId="77777777" w:rsidR="00353007" w:rsidRPr="00353007" w:rsidRDefault="00353007" w:rsidP="00353007">
      <w:pPr>
        <w:pStyle w:val="NormalWeb"/>
        <w:numPr>
          <w:ilvl w:val="0"/>
          <w:numId w:val="25"/>
        </w:numPr>
        <w:spacing w:before="0" w:beforeAutospacing="0" w:after="120" w:afterAutospacing="0" w:line="276" w:lineRule="auto"/>
        <w:ind w:left="567" w:hanging="425"/>
        <w:jc w:val="both"/>
        <w:rPr>
          <w:rStyle w:val="Strong"/>
          <w:rFonts w:ascii="Tahoma" w:hAnsi="Tahoma" w:cs="Tahoma"/>
          <w:b w:val="0"/>
          <w:bCs w:val="0"/>
          <w:noProof/>
          <w:color w:val="000000" w:themeColor="text1"/>
          <w:sz w:val="20"/>
          <w:szCs w:val="20"/>
          <w:lang w:val="en-US"/>
        </w:rPr>
      </w:pPr>
      <w:r w:rsidRPr="00353007">
        <w:rPr>
          <w:rFonts w:ascii="Tahoma" w:hAnsi="Tahoma" w:cs="Tahoma"/>
          <w:b/>
          <w:bCs/>
          <w:color w:val="000000" w:themeColor="text1"/>
          <w:sz w:val="20"/>
          <w:szCs w:val="20"/>
          <w:lang w:val="en-US"/>
        </w:rPr>
        <w:t xml:space="preserve">Net Income totaled S/ 158 million in Q3 ’20 (-0.5% YoY), </w:t>
      </w:r>
      <w:r w:rsidRPr="00353007">
        <w:rPr>
          <w:rFonts w:ascii="Tahoma" w:hAnsi="Tahoma" w:cs="Tahoma"/>
          <w:color w:val="000000" w:themeColor="text1"/>
          <w:sz w:val="20"/>
          <w:szCs w:val="20"/>
          <w:lang w:val="en-US"/>
        </w:rPr>
        <w:t>as lower operating profit was offset by a lower FX loss and lower effective tax rate.</w:t>
      </w:r>
    </w:p>
    <w:p w14:paraId="4FE23C19" w14:textId="77777777" w:rsidR="00353007" w:rsidRPr="00353007" w:rsidRDefault="00353007" w:rsidP="00353007">
      <w:pPr>
        <w:pStyle w:val="NormalWeb"/>
        <w:numPr>
          <w:ilvl w:val="0"/>
          <w:numId w:val="25"/>
        </w:numPr>
        <w:spacing w:before="0" w:beforeAutospacing="0" w:after="120" w:afterAutospacing="0" w:line="276" w:lineRule="auto"/>
        <w:ind w:left="567" w:hanging="425"/>
        <w:jc w:val="both"/>
        <w:rPr>
          <w:rFonts w:ascii="Tahoma" w:hAnsi="Tahoma" w:cs="Tahoma"/>
          <w:noProof/>
          <w:color w:val="000000" w:themeColor="text1"/>
          <w:sz w:val="20"/>
          <w:szCs w:val="20"/>
          <w:lang w:val="en-US"/>
        </w:rPr>
      </w:pPr>
      <w:r w:rsidRPr="00353007">
        <w:rPr>
          <w:rFonts w:ascii="Tahoma" w:hAnsi="Tahoma" w:cs="Tahoma"/>
          <w:b/>
          <w:bCs/>
          <w:color w:val="000000" w:themeColor="text1"/>
          <w:sz w:val="20"/>
          <w:szCs w:val="20"/>
          <w:lang w:val="en-US"/>
        </w:rPr>
        <w:t>Earnings per Share (EPS)</w:t>
      </w:r>
      <w:r w:rsidRPr="00353007">
        <w:rPr>
          <w:rFonts w:ascii="Tahoma" w:hAnsi="Tahoma" w:cs="Tahoma"/>
          <w:color w:val="000000" w:themeColor="text1"/>
          <w:sz w:val="20"/>
          <w:szCs w:val="20"/>
          <w:lang w:val="en-US"/>
        </w:rPr>
        <w:t xml:space="preserve"> increased slightly from S/ 0.185 in Q3 ’19 to S/ 0.186 in Q3 ’20. </w:t>
      </w:r>
      <w:bookmarkStart w:id="1" w:name="_Hlk520318085"/>
    </w:p>
    <w:p w14:paraId="35287448" w14:textId="77777777" w:rsidR="00353007" w:rsidRPr="00353007" w:rsidRDefault="00353007" w:rsidP="00353007">
      <w:pPr>
        <w:pStyle w:val="xl25"/>
        <w:numPr>
          <w:ilvl w:val="0"/>
          <w:numId w:val="25"/>
        </w:numPr>
        <w:spacing w:before="0" w:beforeAutospacing="0" w:after="0" w:afterAutospacing="0" w:line="276" w:lineRule="auto"/>
        <w:ind w:left="567" w:hanging="425"/>
        <w:contextualSpacing/>
        <w:jc w:val="both"/>
        <w:rPr>
          <w:rFonts w:ascii="Tahoma" w:hAnsi="Tahoma" w:cs="Tahoma"/>
          <w:lang w:val="en-US"/>
        </w:rPr>
      </w:pPr>
      <w:r w:rsidRPr="00353007">
        <w:rPr>
          <w:rStyle w:val="Strong"/>
          <w:rFonts w:ascii="Tahoma" w:hAnsi="Tahoma" w:cs="Tahoma"/>
          <w:color w:val="000000" w:themeColor="text1"/>
          <w:lang w:val="en-US"/>
        </w:rPr>
        <w:t>As of September 2020, Net Debt</w:t>
      </w:r>
      <w:r w:rsidRPr="00353007">
        <w:rPr>
          <w:rFonts w:ascii="Tahoma" w:hAnsi="Tahoma" w:cs="Tahoma"/>
          <w:color w:val="000000" w:themeColor="text1"/>
          <w:lang w:val="en-US"/>
        </w:rPr>
        <w:footnoteReference w:id="1"/>
      </w:r>
      <w:r w:rsidRPr="00353007">
        <w:rPr>
          <w:rStyle w:val="Strong"/>
          <w:rFonts w:ascii="Tahoma" w:hAnsi="Tahoma" w:cs="Tahoma"/>
          <w:color w:val="000000" w:themeColor="text1"/>
          <w:lang w:val="en-US"/>
        </w:rPr>
        <w:t xml:space="preserve"> reached S/ 3,303 million, a S/ 48 million decrease from December 2019, mainly explained by higher holdings of Cash and Cash Equivalents. </w:t>
      </w:r>
      <w:r w:rsidRPr="00353007">
        <w:rPr>
          <w:rFonts w:ascii="Tahoma" w:hAnsi="Tahoma" w:cs="Tahoma"/>
          <w:lang w:val="en-US"/>
        </w:rPr>
        <w:t>Excluding raw material inventory from our Crushing business, Net Debt-to-EBITDA ratio fell from 2.41x</w:t>
      </w:r>
      <w:r w:rsidRPr="00353007">
        <w:rPr>
          <w:rFonts w:ascii="Tahoma" w:hAnsi="Tahoma" w:cs="Tahoma"/>
          <w:vertAlign w:val="superscript"/>
        </w:rPr>
        <w:footnoteReference w:id="2"/>
      </w:r>
      <w:r w:rsidRPr="00353007">
        <w:rPr>
          <w:rFonts w:ascii="Tahoma" w:hAnsi="Tahoma" w:cs="Tahoma"/>
          <w:vertAlign w:val="superscript"/>
          <w:lang w:val="en-US"/>
        </w:rPr>
        <w:t>,</w:t>
      </w:r>
      <w:r w:rsidRPr="00353007">
        <w:rPr>
          <w:rFonts w:ascii="Tahoma" w:hAnsi="Tahoma" w:cs="Tahoma"/>
          <w:vertAlign w:val="superscript"/>
        </w:rPr>
        <w:footnoteReference w:id="3"/>
      </w:r>
      <w:r w:rsidRPr="00353007">
        <w:rPr>
          <w:rFonts w:ascii="Tahoma" w:hAnsi="Tahoma" w:cs="Tahoma"/>
          <w:lang w:val="en-US"/>
        </w:rPr>
        <w:t xml:space="preserve"> as of December 2019 to 2.33x</w:t>
      </w:r>
      <w:r w:rsidRPr="00353007">
        <w:rPr>
          <w:rFonts w:ascii="Tahoma" w:hAnsi="Tahoma" w:cs="Tahoma"/>
          <w:vertAlign w:val="superscript"/>
        </w:rPr>
        <w:footnoteReference w:id="4"/>
      </w:r>
      <w:r w:rsidRPr="00353007">
        <w:rPr>
          <w:rFonts w:ascii="Tahoma" w:hAnsi="Tahoma" w:cs="Tahoma"/>
          <w:lang w:val="en-US"/>
        </w:rPr>
        <w:t xml:space="preserve"> as of September 2020.</w:t>
      </w:r>
    </w:p>
    <w:bookmarkEnd w:id="1"/>
    <w:p w14:paraId="0BFE19B7" w14:textId="3BF21F49" w:rsidR="00353007" w:rsidRPr="00353007" w:rsidRDefault="00353007" w:rsidP="00353007">
      <w:pPr>
        <w:spacing w:line="276" w:lineRule="auto"/>
        <w:jc w:val="both"/>
        <w:rPr>
          <w:rStyle w:val="Strong"/>
          <w:rFonts w:ascii="Tahoma" w:hAnsi="Tahoma" w:cs="Tahoma"/>
          <w:color w:val="000000" w:themeColor="text1"/>
          <w:sz w:val="28"/>
          <w:szCs w:val="28"/>
          <w:lang w:val="en-US"/>
        </w:rPr>
      </w:pPr>
      <w:r w:rsidRPr="00353007">
        <w:rPr>
          <w:rStyle w:val="Strong"/>
          <w:rFonts w:ascii="Tahoma" w:hAnsi="Tahoma" w:cs="Tahoma"/>
          <w:color w:val="000000" w:themeColor="text1"/>
          <w:sz w:val="28"/>
          <w:szCs w:val="28"/>
          <w:lang w:val="en-US"/>
        </w:rPr>
        <w:t>Recent events</w:t>
      </w:r>
    </w:p>
    <w:p w14:paraId="158F411D" w14:textId="77777777" w:rsidR="00353007" w:rsidRPr="00353007" w:rsidRDefault="00353007" w:rsidP="00353007">
      <w:pPr>
        <w:pStyle w:val="NormalWeb"/>
        <w:numPr>
          <w:ilvl w:val="0"/>
          <w:numId w:val="25"/>
        </w:numPr>
        <w:spacing w:before="0" w:beforeAutospacing="0" w:after="120" w:afterAutospacing="0" w:line="276" w:lineRule="auto"/>
        <w:ind w:left="567" w:hanging="425"/>
        <w:jc w:val="both"/>
        <w:rPr>
          <w:rFonts w:ascii="Tahoma" w:hAnsi="Tahoma" w:cs="Tahoma"/>
          <w:color w:val="000000" w:themeColor="text1"/>
          <w:sz w:val="20"/>
          <w:szCs w:val="20"/>
          <w:lang w:val="en-US"/>
        </w:rPr>
      </w:pPr>
      <w:r w:rsidRPr="00353007">
        <w:rPr>
          <w:rFonts w:ascii="Tahoma" w:hAnsi="Tahoma" w:cs="Tahoma"/>
          <w:color w:val="000000" w:themeColor="text1"/>
          <w:sz w:val="20"/>
          <w:szCs w:val="20"/>
          <w:lang w:val="en-US"/>
        </w:rPr>
        <w:t>Production in Peru was restored to full capacity and we were able to recover market shares in most categories.</w:t>
      </w:r>
    </w:p>
    <w:p w14:paraId="33C1A783" w14:textId="77777777" w:rsidR="00353007" w:rsidRPr="00353007" w:rsidRDefault="00353007" w:rsidP="00353007">
      <w:pPr>
        <w:pStyle w:val="NormalWeb"/>
        <w:numPr>
          <w:ilvl w:val="0"/>
          <w:numId w:val="25"/>
        </w:numPr>
        <w:spacing w:before="0" w:beforeAutospacing="0" w:after="120" w:afterAutospacing="0" w:line="276" w:lineRule="auto"/>
        <w:ind w:left="567" w:hanging="425"/>
        <w:jc w:val="both"/>
        <w:rPr>
          <w:rFonts w:ascii="Tahoma" w:hAnsi="Tahoma" w:cs="Tahoma"/>
          <w:color w:val="000000" w:themeColor="text1"/>
          <w:sz w:val="20"/>
          <w:szCs w:val="20"/>
          <w:lang w:val="en-US"/>
        </w:rPr>
      </w:pPr>
      <w:r w:rsidRPr="00353007">
        <w:rPr>
          <w:rFonts w:ascii="Tahoma" w:hAnsi="Tahoma" w:cs="Tahoma"/>
          <w:color w:val="000000" w:themeColor="text1"/>
          <w:sz w:val="20"/>
          <w:szCs w:val="20"/>
          <w:lang w:val="en-US"/>
        </w:rPr>
        <w:t>Our second Innovation and Digital Forum (FID) took place in September.</w:t>
      </w:r>
    </w:p>
    <w:p w14:paraId="512D9A2B" w14:textId="77777777" w:rsidR="00353007" w:rsidRPr="00353007" w:rsidRDefault="00353007" w:rsidP="00AF5F1D">
      <w:pPr>
        <w:pStyle w:val="NormalWeb"/>
        <w:numPr>
          <w:ilvl w:val="0"/>
          <w:numId w:val="25"/>
        </w:numPr>
        <w:spacing w:before="0" w:beforeAutospacing="0" w:after="120" w:afterAutospacing="0" w:line="276" w:lineRule="auto"/>
        <w:ind w:left="567" w:hanging="425"/>
        <w:jc w:val="both"/>
        <w:rPr>
          <w:rFonts w:ascii="Tahoma" w:hAnsi="Tahoma" w:cs="Tahoma"/>
          <w:color w:val="000000" w:themeColor="text1"/>
          <w:sz w:val="20"/>
          <w:szCs w:val="20"/>
          <w:lang w:val="en-US"/>
        </w:rPr>
      </w:pPr>
      <w:proofErr w:type="spellStart"/>
      <w:r w:rsidRPr="00353007">
        <w:rPr>
          <w:rFonts w:ascii="Tahoma" w:hAnsi="Tahoma" w:cs="Tahoma"/>
          <w:color w:val="000000" w:themeColor="text1"/>
          <w:sz w:val="20"/>
          <w:szCs w:val="20"/>
          <w:lang w:val="en-US"/>
        </w:rPr>
        <w:t>Alicorp’s</w:t>
      </w:r>
      <w:proofErr w:type="spellEnd"/>
      <w:r w:rsidRPr="00353007">
        <w:rPr>
          <w:rFonts w:ascii="Tahoma" w:hAnsi="Tahoma" w:cs="Tahoma"/>
          <w:color w:val="000000" w:themeColor="text1"/>
          <w:sz w:val="20"/>
          <w:szCs w:val="20"/>
          <w:lang w:val="en-US"/>
        </w:rPr>
        <w:t xml:space="preserve"> stock was included in the Good Corporate Governance Index of the Lima Stock Exchange (IBGC) for 13th consecutive year.</w:t>
      </w:r>
    </w:p>
    <w:p w14:paraId="7D66316A" w14:textId="4C180967" w:rsidR="00353007" w:rsidRPr="00353007" w:rsidRDefault="00353007" w:rsidP="00AF5F1D">
      <w:pPr>
        <w:pStyle w:val="NormalWeb"/>
        <w:numPr>
          <w:ilvl w:val="0"/>
          <w:numId w:val="25"/>
        </w:numPr>
        <w:spacing w:before="0" w:beforeAutospacing="0" w:after="120" w:afterAutospacing="0" w:line="276" w:lineRule="auto"/>
        <w:ind w:left="567" w:hanging="425"/>
        <w:jc w:val="both"/>
        <w:rPr>
          <w:rFonts w:ascii="Tahoma" w:hAnsi="Tahoma" w:cs="Tahoma"/>
          <w:color w:val="000000" w:themeColor="text1"/>
          <w:sz w:val="20"/>
          <w:szCs w:val="20"/>
          <w:lang w:val="en-US"/>
        </w:rPr>
      </w:pPr>
      <w:r w:rsidRPr="00353007">
        <w:rPr>
          <w:rFonts w:ascii="Tahoma" w:hAnsi="Tahoma" w:cs="Tahoma"/>
          <w:color w:val="000000" w:themeColor="text1"/>
          <w:sz w:val="20"/>
          <w:szCs w:val="20"/>
          <w:lang w:val="en-US"/>
        </w:rPr>
        <w:t xml:space="preserve">Alicorp was recognized as the company with the best corporate reputation in Peru by </w:t>
      </w:r>
      <w:proofErr w:type="spellStart"/>
      <w:r w:rsidRPr="00353007">
        <w:rPr>
          <w:rFonts w:ascii="Tahoma" w:hAnsi="Tahoma" w:cs="Tahoma"/>
          <w:color w:val="000000" w:themeColor="text1"/>
          <w:sz w:val="20"/>
          <w:szCs w:val="20"/>
          <w:lang w:val="en-US"/>
        </w:rPr>
        <w:t>Merco</w:t>
      </w:r>
      <w:proofErr w:type="spellEnd"/>
      <w:r w:rsidRPr="00353007">
        <w:rPr>
          <w:rFonts w:ascii="Tahoma" w:hAnsi="Tahoma" w:cs="Tahoma"/>
          <w:color w:val="000000" w:themeColor="text1"/>
          <w:sz w:val="20"/>
          <w:szCs w:val="20"/>
          <w:lang w:val="en-US"/>
        </w:rPr>
        <w:t xml:space="preserve">. Alfredo Pérez (CEO) and Patricio Jaramillo (VP Consumer Goods Peru and Innovation) were also recognized among the top positions in the </w:t>
      </w:r>
      <w:proofErr w:type="spellStart"/>
      <w:r w:rsidRPr="00353007">
        <w:rPr>
          <w:rFonts w:ascii="Tahoma" w:hAnsi="Tahoma" w:cs="Tahoma"/>
          <w:color w:val="000000" w:themeColor="text1"/>
          <w:sz w:val="20"/>
          <w:szCs w:val="20"/>
          <w:lang w:val="en-US"/>
        </w:rPr>
        <w:t>Merco</w:t>
      </w:r>
      <w:proofErr w:type="spellEnd"/>
      <w:r w:rsidRPr="00353007">
        <w:rPr>
          <w:rFonts w:ascii="Tahoma" w:hAnsi="Tahoma" w:cs="Tahoma"/>
          <w:color w:val="000000" w:themeColor="text1"/>
          <w:sz w:val="20"/>
          <w:szCs w:val="20"/>
          <w:lang w:val="en-US"/>
        </w:rPr>
        <w:t xml:space="preserve"> Leaders ranking.</w:t>
      </w:r>
    </w:p>
    <w:p w14:paraId="57D5E45B" w14:textId="2D66E1E9" w:rsidR="002920B5" w:rsidRPr="00773D82" w:rsidRDefault="00BB40E8" w:rsidP="002920B5">
      <w:pPr>
        <w:spacing w:line="276" w:lineRule="auto"/>
        <w:rPr>
          <w:rFonts w:ascii="Tahoma" w:eastAsia="MS Mincho" w:hAnsi="Tahoma" w:cs="Tahoma"/>
          <w:b/>
          <w:bCs/>
          <w:color w:val="000000" w:themeColor="text1"/>
          <w:lang w:val="en-US"/>
        </w:rPr>
      </w:pPr>
      <w:bookmarkStart w:id="2" w:name="_Hlk40274053"/>
      <w:bookmarkEnd w:id="0"/>
      <w:r w:rsidRPr="00773D82">
        <w:rPr>
          <w:rFonts w:ascii="Tahoma" w:eastAsia="MS Mincho" w:hAnsi="Tahoma" w:cs="Tahoma"/>
          <w:b/>
          <w:bCs/>
          <w:color w:val="000000" w:themeColor="text1"/>
          <w:lang w:val="en-US"/>
        </w:rPr>
        <w:t>For a</w:t>
      </w:r>
      <w:r w:rsidR="002920B5" w:rsidRPr="00773D82">
        <w:rPr>
          <w:rFonts w:ascii="Tahoma" w:eastAsia="MS Mincho" w:hAnsi="Tahoma" w:cs="Tahoma"/>
          <w:b/>
          <w:bCs/>
          <w:color w:val="000000" w:themeColor="text1"/>
          <w:lang w:val="en-US"/>
        </w:rPr>
        <w:t xml:space="preserve"> full version of ALICORP’s </w:t>
      </w:r>
      <w:r w:rsidR="00773D82" w:rsidRPr="00773D82">
        <w:rPr>
          <w:rFonts w:ascii="Tahoma" w:eastAsia="MS Mincho" w:hAnsi="Tahoma" w:cs="Tahoma"/>
          <w:b/>
          <w:bCs/>
          <w:color w:val="000000" w:themeColor="text1"/>
          <w:lang w:val="en-US"/>
        </w:rPr>
        <w:t>Third</w:t>
      </w:r>
      <w:r w:rsidR="002920B5" w:rsidRPr="00773D82">
        <w:rPr>
          <w:rFonts w:ascii="Tahoma" w:eastAsia="MS Mincho" w:hAnsi="Tahoma" w:cs="Tahoma"/>
          <w:b/>
          <w:bCs/>
          <w:color w:val="000000" w:themeColor="text1"/>
          <w:lang w:val="en-US"/>
        </w:rPr>
        <w:t xml:space="preserve"> Quarter 2020 Earnings Release, please visit:</w:t>
      </w:r>
    </w:p>
    <w:bookmarkEnd w:id="2"/>
    <w:p w14:paraId="716455FD" w14:textId="41ECA0EC" w:rsidR="002920B5" w:rsidRPr="00773D82" w:rsidRDefault="002920B5" w:rsidP="002920B5">
      <w:pPr>
        <w:spacing w:line="276" w:lineRule="auto"/>
        <w:rPr>
          <w:rFonts w:ascii="Tahoma" w:hAnsi="Tahoma" w:cs="Tahoma"/>
          <w:lang w:val="en-US"/>
        </w:rPr>
      </w:pPr>
      <w:r w:rsidRPr="00773D82">
        <w:rPr>
          <w:rFonts w:ascii="Tahoma" w:hAnsi="Tahoma" w:cs="Tahoma"/>
          <w:lang w:val="en-US"/>
        </w:rPr>
        <w:fldChar w:fldCharType="begin"/>
      </w:r>
      <w:r w:rsidRPr="00773D82">
        <w:rPr>
          <w:rFonts w:ascii="Tahoma" w:hAnsi="Tahoma" w:cs="Tahoma"/>
          <w:lang w:val="en-US"/>
        </w:rPr>
        <w:instrText xml:space="preserve"> HYPERLINK "https://www.alicorp.com.pe/en/investors/financial-information/" </w:instrText>
      </w:r>
      <w:r w:rsidRPr="00773D82">
        <w:rPr>
          <w:rFonts w:ascii="Tahoma" w:hAnsi="Tahoma" w:cs="Tahoma"/>
          <w:lang w:val="en-US"/>
        </w:rPr>
        <w:fldChar w:fldCharType="separate"/>
      </w:r>
      <w:r w:rsidRPr="00773D82">
        <w:rPr>
          <w:rStyle w:val="Hyperlink"/>
          <w:rFonts w:ascii="Tahoma" w:hAnsi="Tahoma" w:cs="Tahoma"/>
          <w:lang w:val="en-US"/>
        </w:rPr>
        <w:t>https://www.alicorp.com.pe/en/investors/financial-information/</w:t>
      </w:r>
      <w:r w:rsidRPr="00773D82">
        <w:rPr>
          <w:rFonts w:ascii="Tahoma" w:hAnsi="Tahoma" w:cs="Tahoma"/>
          <w:lang w:val="en-US"/>
        </w:rPr>
        <w:fldChar w:fldCharType="end"/>
      </w:r>
    </w:p>
    <w:p w14:paraId="3143C053" w14:textId="77777777" w:rsidR="002920B5" w:rsidRPr="00773D82" w:rsidRDefault="002920B5" w:rsidP="002920B5">
      <w:pPr>
        <w:pBdr>
          <w:bottom w:val="single" w:sz="4" w:space="1" w:color="auto"/>
        </w:pBdr>
        <w:spacing w:line="276" w:lineRule="auto"/>
        <w:rPr>
          <w:rFonts w:ascii="Tahoma" w:eastAsia="MS Mincho" w:hAnsi="Tahoma" w:cs="Tahoma"/>
          <w:b/>
          <w:bCs/>
          <w:color w:val="000000" w:themeColor="text1"/>
          <w:lang w:val="en-US"/>
        </w:rPr>
      </w:pPr>
      <w:r w:rsidRPr="00773D82">
        <w:rPr>
          <w:rFonts w:ascii="Tahoma" w:eastAsia="MS Mincho" w:hAnsi="Tahoma" w:cs="Tahoma"/>
          <w:b/>
          <w:bCs/>
          <w:color w:val="000000" w:themeColor="text1"/>
          <w:lang w:val="en-US"/>
        </w:rPr>
        <w:lastRenderedPageBreak/>
        <w:t>Conference Call</w:t>
      </w:r>
    </w:p>
    <w:p w14:paraId="0F35FBE8" w14:textId="77777777" w:rsidR="002920B5" w:rsidRPr="00773D82" w:rsidRDefault="002920B5" w:rsidP="002920B5">
      <w:pPr>
        <w:rPr>
          <w:rFonts w:ascii="Tahoma" w:eastAsia="MS Mincho" w:hAnsi="Tahoma" w:cs="Tahoma"/>
          <w:b/>
          <w:bCs/>
          <w:color w:val="000000" w:themeColor="text1"/>
          <w:lang w:val="en-US"/>
        </w:rPr>
      </w:pPr>
      <w:r w:rsidRPr="00773D82">
        <w:rPr>
          <w:rFonts w:ascii="Tahoma" w:eastAsia="MS Mincho" w:hAnsi="Tahoma" w:cs="Tahoma"/>
          <w:b/>
          <w:bCs/>
          <w:color w:val="000000" w:themeColor="text1"/>
          <w:lang w:val="en-US"/>
        </w:rPr>
        <w:t xml:space="preserve">Alicorp S.A.A. (BVL: ALICORC1 and ALICORI1) </w:t>
      </w:r>
    </w:p>
    <w:p w14:paraId="250DBF43" w14:textId="36AD41FD" w:rsidR="002920B5" w:rsidRPr="00773D82" w:rsidRDefault="00773D82" w:rsidP="002920B5">
      <w:pPr>
        <w:rPr>
          <w:rFonts w:ascii="Tahoma" w:eastAsia="MS Mincho" w:hAnsi="Tahoma" w:cs="Tahoma"/>
          <w:b/>
          <w:bCs/>
          <w:color w:val="000000" w:themeColor="text1"/>
          <w:lang w:val="en-US"/>
        </w:rPr>
      </w:pPr>
      <w:r w:rsidRPr="00773D82">
        <w:rPr>
          <w:rFonts w:ascii="Tahoma" w:eastAsia="MS Mincho" w:hAnsi="Tahoma" w:cs="Tahoma"/>
          <w:b/>
          <w:bCs/>
          <w:color w:val="000000" w:themeColor="text1"/>
          <w:lang w:val="en-US"/>
        </w:rPr>
        <w:t xml:space="preserve">Third </w:t>
      </w:r>
      <w:r w:rsidR="002920B5" w:rsidRPr="00773D82">
        <w:rPr>
          <w:rFonts w:ascii="Tahoma" w:eastAsia="MS Mincho" w:hAnsi="Tahoma" w:cs="Tahoma"/>
          <w:b/>
          <w:bCs/>
          <w:color w:val="000000" w:themeColor="text1"/>
          <w:lang w:val="en-US"/>
        </w:rPr>
        <w:t>Quarter 2020 Earnings Conference Call</w:t>
      </w:r>
    </w:p>
    <w:p w14:paraId="1B6F27DD" w14:textId="77777777" w:rsidR="002920B5" w:rsidRPr="00773D82" w:rsidRDefault="002920B5" w:rsidP="002920B5">
      <w:pPr>
        <w:rPr>
          <w:rFonts w:ascii="Tahoma" w:hAnsi="Tahoma" w:cs="Tahoma"/>
          <w:b/>
          <w:color w:val="000000" w:themeColor="text1"/>
          <w:lang w:val="en-US"/>
        </w:rPr>
      </w:pPr>
    </w:p>
    <w:p w14:paraId="5A512F7E" w14:textId="58ECD70F" w:rsidR="00773D82" w:rsidRPr="00773D82" w:rsidRDefault="00773D82" w:rsidP="00773D82">
      <w:pPr>
        <w:pStyle w:val="style14"/>
        <w:spacing w:before="0" w:beforeAutospacing="0" w:after="240" w:afterAutospacing="0"/>
        <w:rPr>
          <w:rFonts w:ascii="Tahoma" w:hAnsi="Tahoma" w:cs="Tahoma"/>
          <w:color w:val="000000"/>
          <w:sz w:val="20"/>
          <w:szCs w:val="20"/>
        </w:rPr>
      </w:pPr>
      <w:r w:rsidRPr="00773D82">
        <w:rPr>
          <w:rFonts w:ascii="Tahoma" w:hAnsi="Tahoma" w:cs="Tahoma"/>
          <w:color w:val="000000"/>
          <w:sz w:val="20"/>
          <w:szCs w:val="20"/>
        </w:rPr>
        <w:t>Date: Tuesday, November 3, 2020</w:t>
      </w:r>
      <w:r w:rsidRPr="00773D82">
        <w:rPr>
          <w:rFonts w:ascii="Tahoma" w:hAnsi="Tahoma" w:cs="Tahoma"/>
          <w:color w:val="000000"/>
          <w:sz w:val="20"/>
          <w:szCs w:val="20"/>
        </w:rPr>
        <w:br/>
        <w:t>Time: 11:00 a.m. Eastern Time</w:t>
      </w:r>
      <w:r w:rsidRPr="00773D82">
        <w:rPr>
          <w:rFonts w:ascii="Tahoma" w:hAnsi="Tahoma" w:cs="Tahoma"/>
          <w:color w:val="000000"/>
          <w:sz w:val="20"/>
          <w:szCs w:val="20"/>
        </w:rPr>
        <w:br/>
        <w:t>11:00 a.m. Lima Time</w:t>
      </w:r>
      <w:r w:rsidRPr="00773D82">
        <w:rPr>
          <w:rFonts w:ascii="Tahoma" w:hAnsi="Tahoma" w:cs="Tahoma"/>
          <w:color w:val="000000"/>
          <w:sz w:val="20"/>
          <w:szCs w:val="20"/>
        </w:rPr>
        <w:br/>
      </w:r>
      <w:r w:rsidRPr="00773D82">
        <w:rPr>
          <w:rFonts w:ascii="Tahoma" w:hAnsi="Tahoma" w:cs="Tahoma"/>
          <w:color w:val="000000"/>
          <w:sz w:val="20"/>
          <w:szCs w:val="20"/>
        </w:rPr>
        <w:br/>
      </w:r>
      <w:r w:rsidRPr="00773D82">
        <w:rPr>
          <w:rStyle w:val="Strong"/>
          <w:rFonts w:ascii="Tahoma" w:hAnsi="Tahoma" w:cs="Tahoma"/>
          <w:color w:val="000000"/>
          <w:sz w:val="20"/>
          <w:szCs w:val="20"/>
        </w:rPr>
        <w:t>Presenting for Alicorp:</w:t>
      </w:r>
      <w:r w:rsidRPr="00773D82">
        <w:rPr>
          <w:rFonts w:ascii="Tahoma" w:hAnsi="Tahoma" w:cs="Tahoma"/>
          <w:color w:val="000000"/>
          <w:sz w:val="20"/>
          <w:szCs w:val="20"/>
        </w:rPr>
        <w:br/>
        <w:t>Mr. Alfredo Perez, Chief Executive Officer</w:t>
      </w:r>
      <w:r w:rsidRPr="00773D82">
        <w:rPr>
          <w:rFonts w:ascii="Tahoma" w:hAnsi="Tahoma" w:cs="Tahoma"/>
          <w:color w:val="000000"/>
          <w:sz w:val="20"/>
          <w:szCs w:val="20"/>
        </w:rPr>
        <w:br/>
        <w:t>and other members of the senior management team</w:t>
      </w:r>
      <w:r w:rsidRPr="00773D82">
        <w:rPr>
          <w:rFonts w:ascii="Tahoma" w:hAnsi="Tahoma" w:cs="Tahoma"/>
          <w:color w:val="000000"/>
          <w:sz w:val="20"/>
          <w:szCs w:val="20"/>
        </w:rPr>
        <w:br/>
      </w:r>
      <w:r w:rsidRPr="00773D82">
        <w:rPr>
          <w:rFonts w:ascii="Tahoma" w:hAnsi="Tahoma" w:cs="Tahoma"/>
          <w:color w:val="000000"/>
          <w:sz w:val="20"/>
          <w:szCs w:val="20"/>
        </w:rPr>
        <w:br/>
        <w:t>To access the call, please dial:</w:t>
      </w:r>
      <w:r w:rsidRPr="00773D82">
        <w:rPr>
          <w:rFonts w:ascii="Tahoma" w:hAnsi="Tahoma" w:cs="Tahoma"/>
          <w:color w:val="000000"/>
          <w:sz w:val="20"/>
          <w:szCs w:val="20"/>
        </w:rPr>
        <w:br/>
        <w:t>From the U.S.: 1-877-830-2576</w:t>
      </w:r>
      <w:r w:rsidRPr="00773D82">
        <w:rPr>
          <w:rFonts w:ascii="Tahoma" w:hAnsi="Tahoma" w:cs="Tahoma"/>
          <w:color w:val="000000"/>
          <w:sz w:val="20"/>
          <w:szCs w:val="20"/>
        </w:rPr>
        <w:br/>
        <w:t>From Outside the U.S.: +1-785-424-1726</w:t>
      </w:r>
      <w:r w:rsidRPr="00773D82">
        <w:rPr>
          <w:rFonts w:ascii="Tahoma" w:hAnsi="Tahoma" w:cs="Tahoma"/>
          <w:color w:val="000000"/>
          <w:sz w:val="20"/>
          <w:szCs w:val="20"/>
        </w:rPr>
        <w:br/>
      </w:r>
      <w:r w:rsidRPr="00773D82">
        <w:rPr>
          <w:rStyle w:val="Strong"/>
          <w:rFonts w:ascii="Tahoma" w:hAnsi="Tahoma" w:cs="Tahoma"/>
          <w:color w:val="000000"/>
          <w:sz w:val="20"/>
          <w:szCs w:val="20"/>
        </w:rPr>
        <w:t>Conference ID: ALICORP</w:t>
      </w:r>
      <w:r w:rsidRPr="00773D82">
        <w:rPr>
          <w:rFonts w:ascii="Tahoma" w:hAnsi="Tahoma" w:cs="Tahoma"/>
          <w:color w:val="000000"/>
          <w:sz w:val="20"/>
          <w:szCs w:val="20"/>
        </w:rPr>
        <w:br/>
      </w:r>
      <w:r w:rsidRPr="00773D82">
        <w:rPr>
          <w:rFonts w:ascii="Tahoma" w:hAnsi="Tahoma" w:cs="Tahoma"/>
          <w:color w:val="000000"/>
          <w:sz w:val="20"/>
          <w:szCs w:val="20"/>
        </w:rPr>
        <w:br/>
      </w:r>
      <w:proofErr w:type="spellStart"/>
      <w:r w:rsidRPr="00773D82">
        <w:rPr>
          <w:rFonts w:ascii="Tahoma" w:hAnsi="Tahoma" w:cs="Tahoma"/>
          <w:color w:val="000000"/>
          <w:sz w:val="20"/>
          <w:szCs w:val="20"/>
        </w:rPr>
        <w:t>Alicorp’s</w:t>
      </w:r>
      <w:proofErr w:type="spellEnd"/>
      <w:r w:rsidRPr="00773D82">
        <w:rPr>
          <w:rFonts w:ascii="Tahoma" w:hAnsi="Tahoma" w:cs="Tahoma"/>
          <w:color w:val="000000"/>
          <w:sz w:val="20"/>
          <w:szCs w:val="20"/>
        </w:rPr>
        <w:t xml:space="preserve"> 3Q20 Results will be accompanied by a webcast presentation </w:t>
      </w:r>
      <w:r w:rsidRPr="00773D82">
        <w:rPr>
          <w:rFonts w:ascii="Tahoma" w:hAnsi="Tahoma" w:cs="Tahoma"/>
          <w:color w:val="000000"/>
          <w:sz w:val="20"/>
          <w:szCs w:val="20"/>
        </w:rPr>
        <w:br/>
        <w:t>available at: </w:t>
      </w:r>
      <w:hyperlink r:id="rId10" w:history="1">
        <w:r w:rsidRPr="00773D82">
          <w:rPr>
            <w:rStyle w:val="Hyperlink"/>
            <w:rFonts w:ascii="Tahoma" w:hAnsi="Tahoma" w:cs="Tahoma"/>
            <w:color w:val="954F72"/>
            <w:sz w:val="20"/>
            <w:szCs w:val="20"/>
          </w:rPr>
          <w:t>https://www.webcast-eqs.com/alicorp20201103</w:t>
        </w:r>
      </w:hyperlink>
    </w:p>
    <w:p w14:paraId="05FADA30"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Style w:val="Strong"/>
          <w:rFonts w:ascii="Tahoma" w:hAnsi="Tahoma" w:cs="Tahoma"/>
          <w:color w:val="000000" w:themeColor="text1"/>
          <w:sz w:val="26"/>
          <w:szCs w:val="26"/>
          <w:lang w:val="fr-FR"/>
        </w:rPr>
      </w:pPr>
      <w:r w:rsidRPr="00353007">
        <w:rPr>
          <w:rStyle w:val="Strong"/>
          <w:rFonts w:ascii="Tahoma" w:hAnsi="Tahoma" w:cs="Tahoma"/>
          <w:color w:val="000000" w:themeColor="text1"/>
          <w:sz w:val="26"/>
          <w:szCs w:val="26"/>
          <w:lang w:val="fr-FR"/>
        </w:rPr>
        <w:t>Contact Information</w:t>
      </w:r>
    </w:p>
    <w:p w14:paraId="03911E69"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Fonts w:ascii="Tahoma" w:hAnsi="Tahoma" w:cs="Tahoma"/>
          <w:lang w:val="fr-FR"/>
        </w:rPr>
      </w:pPr>
    </w:p>
    <w:p w14:paraId="714853BF" w14:textId="77777777" w:rsidR="00353007" w:rsidRPr="00353007" w:rsidRDefault="008F3E53" w:rsidP="00353007">
      <w:pPr>
        <w:pStyle w:val="NormalWeb"/>
        <w:tabs>
          <w:tab w:val="left" w:pos="5245"/>
          <w:tab w:val="left" w:pos="9072"/>
        </w:tabs>
        <w:spacing w:before="0" w:beforeAutospacing="0" w:after="0" w:afterAutospacing="0" w:line="276" w:lineRule="auto"/>
        <w:jc w:val="both"/>
        <w:rPr>
          <w:rStyle w:val="Strong"/>
          <w:rFonts w:ascii="Tahoma" w:hAnsi="Tahoma" w:cs="Tahoma"/>
          <w:b w:val="0"/>
          <w:color w:val="000000" w:themeColor="text1"/>
          <w:sz w:val="20"/>
          <w:szCs w:val="20"/>
          <w:lang w:val="fr-FR"/>
        </w:rPr>
      </w:pPr>
      <w:r>
        <w:fldChar w:fldCharType="begin"/>
      </w:r>
      <w:r w:rsidRPr="008F3E53">
        <w:rPr>
          <w:lang w:val="fr-FR"/>
        </w:rPr>
        <w:instrText xml:space="preserve"> HYPERLINK "mailto:InvestorRelations@alicorp.com.pe" </w:instrText>
      </w:r>
      <w:r>
        <w:fldChar w:fldCharType="separate"/>
      </w:r>
      <w:r w:rsidR="00353007" w:rsidRPr="00353007">
        <w:rPr>
          <w:rStyle w:val="Strong"/>
          <w:rFonts w:ascii="Tahoma" w:hAnsi="Tahoma" w:cs="Tahoma"/>
          <w:b w:val="0"/>
          <w:color w:val="000000" w:themeColor="text1"/>
          <w:sz w:val="20"/>
          <w:szCs w:val="20"/>
          <w:lang w:val="fr-FR"/>
        </w:rPr>
        <w:t>InvestorRelations@alicorp.com.pe</w:t>
      </w:r>
      <w:r>
        <w:rPr>
          <w:rStyle w:val="Strong"/>
          <w:rFonts w:ascii="Tahoma" w:hAnsi="Tahoma" w:cs="Tahoma"/>
          <w:b w:val="0"/>
          <w:color w:val="000000" w:themeColor="text1"/>
          <w:sz w:val="20"/>
          <w:szCs w:val="20"/>
          <w:lang w:val="fr-FR"/>
        </w:rPr>
        <w:fldChar w:fldCharType="end"/>
      </w:r>
    </w:p>
    <w:p w14:paraId="7EC1A9AA"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Style w:val="Strong"/>
          <w:rFonts w:ascii="Tahoma" w:hAnsi="Tahoma" w:cs="Tahoma"/>
          <w:color w:val="000000" w:themeColor="text1"/>
          <w:sz w:val="20"/>
          <w:szCs w:val="20"/>
          <w:lang w:val="fr-FR"/>
        </w:rPr>
      </w:pPr>
      <w:r w:rsidRPr="00353007">
        <w:rPr>
          <w:rStyle w:val="Strong"/>
          <w:rFonts w:ascii="Tahoma" w:hAnsi="Tahoma" w:cs="Tahoma"/>
          <w:color w:val="000000" w:themeColor="text1"/>
          <w:sz w:val="20"/>
          <w:szCs w:val="20"/>
          <w:lang w:val="fr-FR"/>
        </w:rPr>
        <w:t> </w:t>
      </w:r>
    </w:p>
    <w:p w14:paraId="6AC9700A"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Fonts w:ascii="Tahoma" w:hAnsi="Tahoma" w:cs="Tahoma"/>
          <w:b/>
          <w:bCs/>
          <w:color w:val="FF6F70"/>
          <w:sz w:val="20"/>
          <w:szCs w:val="20"/>
          <w:lang w:val="fr-FR"/>
        </w:rPr>
      </w:pPr>
      <w:r w:rsidRPr="00353007">
        <w:rPr>
          <w:rFonts w:ascii="Tahoma" w:hAnsi="Tahoma" w:cs="Tahoma"/>
          <w:b/>
          <w:color w:val="FF6F70"/>
          <w:sz w:val="20"/>
          <w:szCs w:val="20"/>
          <w:lang w:val="fr-FR"/>
        </w:rPr>
        <w:t>Gisele Remy Ferrero</w:t>
      </w:r>
    </w:p>
    <w:p w14:paraId="4CDC2EA3"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Style w:val="Strong"/>
          <w:rFonts w:ascii="Tahoma" w:hAnsi="Tahoma" w:cs="Tahoma"/>
          <w:color w:val="000000" w:themeColor="text1"/>
          <w:sz w:val="20"/>
          <w:szCs w:val="20"/>
          <w:lang w:val="fr-FR"/>
        </w:rPr>
      </w:pPr>
      <w:r w:rsidRPr="00353007">
        <w:rPr>
          <w:rStyle w:val="Strong"/>
          <w:rFonts w:ascii="Tahoma" w:hAnsi="Tahoma" w:cs="Tahoma"/>
          <w:bCs w:val="0"/>
          <w:color w:val="000000" w:themeColor="text1"/>
          <w:sz w:val="20"/>
          <w:szCs w:val="20"/>
          <w:lang w:val="fr-FR"/>
        </w:rPr>
        <w:t xml:space="preserve">MD </w:t>
      </w:r>
      <w:proofErr w:type="spellStart"/>
      <w:r w:rsidRPr="00353007">
        <w:rPr>
          <w:rStyle w:val="Strong"/>
          <w:rFonts w:ascii="Tahoma" w:hAnsi="Tahoma" w:cs="Tahoma"/>
          <w:bCs w:val="0"/>
          <w:color w:val="000000" w:themeColor="text1"/>
          <w:sz w:val="20"/>
          <w:szCs w:val="20"/>
          <w:lang w:val="fr-FR"/>
        </w:rPr>
        <w:t>Corporate</w:t>
      </w:r>
      <w:proofErr w:type="spellEnd"/>
      <w:r w:rsidRPr="00353007">
        <w:rPr>
          <w:rStyle w:val="Strong"/>
          <w:rFonts w:ascii="Tahoma" w:hAnsi="Tahoma" w:cs="Tahoma"/>
          <w:bCs w:val="0"/>
          <w:color w:val="000000" w:themeColor="text1"/>
          <w:sz w:val="20"/>
          <w:szCs w:val="20"/>
          <w:lang w:val="fr-FR"/>
        </w:rPr>
        <w:t xml:space="preserve"> Finance &amp; </w:t>
      </w:r>
      <w:proofErr w:type="spellStart"/>
      <w:r w:rsidRPr="00353007">
        <w:rPr>
          <w:rStyle w:val="Strong"/>
          <w:rFonts w:ascii="Tahoma" w:hAnsi="Tahoma" w:cs="Tahoma"/>
          <w:bCs w:val="0"/>
          <w:color w:val="000000" w:themeColor="text1"/>
          <w:sz w:val="20"/>
          <w:szCs w:val="20"/>
          <w:lang w:val="fr-FR"/>
        </w:rPr>
        <w:t>Investor</w:t>
      </w:r>
      <w:proofErr w:type="spellEnd"/>
      <w:r w:rsidRPr="00353007">
        <w:rPr>
          <w:rStyle w:val="Strong"/>
          <w:rFonts w:ascii="Tahoma" w:hAnsi="Tahoma" w:cs="Tahoma"/>
          <w:bCs w:val="0"/>
          <w:color w:val="000000" w:themeColor="text1"/>
          <w:sz w:val="20"/>
          <w:szCs w:val="20"/>
          <w:lang w:val="fr-FR"/>
        </w:rPr>
        <w:t xml:space="preserve"> Relations </w:t>
      </w:r>
    </w:p>
    <w:p w14:paraId="35F5F88F" w14:textId="77777777" w:rsidR="00353007" w:rsidRPr="00353007" w:rsidRDefault="008F3E53" w:rsidP="00353007">
      <w:pPr>
        <w:pStyle w:val="NormalWeb"/>
        <w:tabs>
          <w:tab w:val="left" w:pos="5245"/>
          <w:tab w:val="left" w:pos="9072"/>
        </w:tabs>
        <w:spacing w:before="0" w:beforeAutospacing="0" w:after="0" w:afterAutospacing="0" w:line="276" w:lineRule="auto"/>
        <w:jc w:val="both"/>
        <w:rPr>
          <w:rStyle w:val="Strong"/>
          <w:rFonts w:ascii="Tahoma" w:hAnsi="Tahoma" w:cs="Tahoma"/>
          <w:b w:val="0"/>
          <w:color w:val="000000" w:themeColor="text1"/>
          <w:sz w:val="20"/>
          <w:szCs w:val="20"/>
          <w:lang w:val="fr-FR"/>
        </w:rPr>
      </w:pPr>
      <w:r>
        <w:fldChar w:fldCharType="begin"/>
      </w:r>
      <w:r w:rsidRPr="008F3E53">
        <w:rPr>
          <w:lang w:val="fr-FR"/>
        </w:rPr>
        <w:instrText xml:space="preserve"> HYPERLINK "mailto:GremyF@alicorp.com.pe" </w:instrText>
      </w:r>
      <w:r>
        <w:fldChar w:fldCharType="separate"/>
      </w:r>
      <w:r w:rsidR="00353007" w:rsidRPr="00353007">
        <w:rPr>
          <w:rStyle w:val="Strong"/>
          <w:rFonts w:ascii="Tahoma" w:hAnsi="Tahoma" w:cs="Tahoma"/>
          <w:b w:val="0"/>
          <w:color w:val="000000" w:themeColor="text1"/>
          <w:sz w:val="20"/>
          <w:szCs w:val="20"/>
          <w:lang w:val="fr-FR"/>
        </w:rPr>
        <w:t>GremyF@alicorp.com.pe</w:t>
      </w:r>
      <w:r>
        <w:rPr>
          <w:rStyle w:val="Strong"/>
          <w:rFonts w:ascii="Tahoma" w:hAnsi="Tahoma" w:cs="Tahoma"/>
          <w:b w:val="0"/>
          <w:color w:val="000000" w:themeColor="text1"/>
          <w:sz w:val="20"/>
          <w:szCs w:val="20"/>
          <w:lang w:val="fr-FR"/>
        </w:rPr>
        <w:fldChar w:fldCharType="end"/>
      </w:r>
      <w:r w:rsidR="00353007" w:rsidRPr="00353007">
        <w:rPr>
          <w:rStyle w:val="Strong"/>
          <w:rFonts w:ascii="Tahoma" w:hAnsi="Tahoma" w:cs="Tahoma"/>
          <w:b w:val="0"/>
          <w:color w:val="000000" w:themeColor="text1"/>
          <w:sz w:val="20"/>
          <w:szCs w:val="20"/>
          <w:lang w:val="fr-FR"/>
        </w:rPr>
        <w:t xml:space="preserve">  </w:t>
      </w:r>
    </w:p>
    <w:p w14:paraId="384D5B85"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Style w:val="Strong"/>
          <w:rFonts w:ascii="Tahoma" w:hAnsi="Tahoma" w:cs="Tahoma"/>
          <w:bCs w:val="0"/>
          <w:color w:val="000000" w:themeColor="text1"/>
          <w:sz w:val="20"/>
          <w:szCs w:val="20"/>
          <w:lang w:val="fr-FR"/>
        </w:rPr>
      </w:pPr>
      <w:r w:rsidRPr="00353007">
        <w:rPr>
          <w:rStyle w:val="Strong"/>
          <w:rFonts w:ascii="Tahoma" w:hAnsi="Tahoma" w:cs="Tahoma"/>
          <w:bCs w:val="0"/>
          <w:color w:val="000000" w:themeColor="text1"/>
          <w:sz w:val="20"/>
          <w:szCs w:val="20"/>
          <w:lang w:val="fr-FR"/>
        </w:rPr>
        <w:t> </w:t>
      </w:r>
    </w:p>
    <w:p w14:paraId="0ABCC16E"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Fonts w:ascii="Tahoma" w:hAnsi="Tahoma" w:cs="Tahoma"/>
          <w:b/>
          <w:color w:val="FF6F70"/>
          <w:sz w:val="20"/>
          <w:szCs w:val="20"/>
          <w:lang w:val="fr-FR"/>
        </w:rPr>
      </w:pPr>
      <w:r w:rsidRPr="00353007">
        <w:rPr>
          <w:rFonts w:ascii="Tahoma" w:hAnsi="Tahoma" w:cs="Tahoma"/>
          <w:b/>
          <w:color w:val="FF6F70"/>
          <w:sz w:val="20"/>
          <w:szCs w:val="20"/>
          <w:lang w:val="fr-FR"/>
        </w:rPr>
        <w:t>Paola Alva Aliaga</w:t>
      </w:r>
    </w:p>
    <w:p w14:paraId="065550B6"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Style w:val="Strong"/>
          <w:rFonts w:ascii="Tahoma" w:hAnsi="Tahoma" w:cs="Tahoma"/>
          <w:color w:val="000000" w:themeColor="text1"/>
          <w:sz w:val="20"/>
          <w:szCs w:val="20"/>
          <w:lang w:val="fr-FR"/>
        </w:rPr>
      </w:pPr>
      <w:r w:rsidRPr="00353007">
        <w:rPr>
          <w:rStyle w:val="Strong"/>
          <w:rFonts w:ascii="Tahoma" w:hAnsi="Tahoma" w:cs="Tahoma"/>
          <w:bCs w:val="0"/>
          <w:color w:val="000000" w:themeColor="text1"/>
          <w:sz w:val="20"/>
          <w:szCs w:val="20"/>
          <w:lang w:val="fr-FR"/>
        </w:rPr>
        <w:t xml:space="preserve">Associate – </w:t>
      </w:r>
      <w:proofErr w:type="spellStart"/>
      <w:r w:rsidRPr="00353007">
        <w:rPr>
          <w:rStyle w:val="Strong"/>
          <w:rFonts w:ascii="Tahoma" w:hAnsi="Tahoma" w:cs="Tahoma"/>
          <w:bCs w:val="0"/>
          <w:color w:val="000000" w:themeColor="text1"/>
          <w:sz w:val="20"/>
          <w:szCs w:val="20"/>
          <w:lang w:val="fr-FR"/>
        </w:rPr>
        <w:t>Investor</w:t>
      </w:r>
      <w:proofErr w:type="spellEnd"/>
      <w:r w:rsidRPr="00353007">
        <w:rPr>
          <w:rStyle w:val="Strong"/>
          <w:rFonts w:ascii="Tahoma" w:hAnsi="Tahoma" w:cs="Tahoma"/>
          <w:bCs w:val="0"/>
          <w:color w:val="000000" w:themeColor="text1"/>
          <w:sz w:val="20"/>
          <w:szCs w:val="20"/>
          <w:lang w:val="fr-FR"/>
        </w:rPr>
        <w:t xml:space="preserve"> Relations</w:t>
      </w:r>
    </w:p>
    <w:p w14:paraId="12060EFE" w14:textId="77777777" w:rsidR="00353007" w:rsidRPr="00353007" w:rsidRDefault="008F3E53" w:rsidP="00353007">
      <w:pPr>
        <w:pStyle w:val="NormalWeb"/>
        <w:tabs>
          <w:tab w:val="left" w:pos="5245"/>
          <w:tab w:val="left" w:pos="9072"/>
        </w:tabs>
        <w:spacing w:before="0" w:beforeAutospacing="0" w:after="0" w:afterAutospacing="0" w:line="276" w:lineRule="auto"/>
        <w:jc w:val="both"/>
        <w:rPr>
          <w:rStyle w:val="Strong"/>
          <w:rFonts w:ascii="Tahoma" w:hAnsi="Tahoma" w:cs="Tahoma"/>
          <w:b w:val="0"/>
          <w:color w:val="000000" w:themeColor="text1"/>
          <w:sz w:val="20"/>
          <w:szCs w:val="20"/>
          <w:lang w:val="fr-FR"/>
        </w:rPr>
      </w:pPr>
      <w:r>
        <w:fldChar w:fldCharType="begin"/>
      </w:r>
      <w:r w:rsidRPr="008F3E53">
        <w:rPr>
          <w:lang w:val="fr-FR"/>
        </w:rPr>
        <w:instrText xml:space="preserve"> HYPERLINK "mailto:EAlvaA@alicorp.com.pe" \t "_blank" </w:instrText>
      </w:r>
      <w:r>
        <w:fldChar w:fldCharType="separate"/>
      </w:r>
      <w:r w:rsidR="00353007" w:rsidRPr="00353007">
        <w:rPr>
          <w:rStyle w:val="Strong"/>
          <w:rFonts w:ascii="Tahoma" w:hAnsi="Tahoma" w:cs="Tahoma"/>
          <w:b w:val="0"/>
          <w:color w:val="000000" w:themeColor="text1"/>
          <w:sz w:val="20"/>
          <w:szCs w:val="20"/>
          <w:lang w:val="fr-FR"/>
        </w:rPr>
        <w:t>EAlvaA@alicorp.com.pe</w:t>
      </w:r>
      <w:r>
        <w:rPr>
          <w:rStyle w:val="Strong"/>
          <w:rFonts w:ascii="Tahoma" w:hAnsi="Tahoma" w:cs="Tahoma"/>
          <w:b w:val="0"/>
          <w:color w:val="000000" w:themeColor="text1"/>
          <w:sz w:val="20"/>
          <w:szCs w:val="20"/>
          <w:lang w:val="fr-FR"/>
        </w:rPr>
        <w:fldChar w:fldCharType="end"/>
      </w:r>
    </w:p>
    <w:p w14:paraId="0D79D495"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Style w:val="Strong"/>
          <w:rFonts w:ascii="Tahoma" w:hAnsi="Tahoma" w:cs="Tahoma"/>
          <w:color w:val="000000" w:themeColor="text1"/>
          <w:sz w:val="20"/>
          <w:szCs w:val="20"/>
          <w:lang w:val="fr-FR"/>
        </w:rPr>
      </w:pPr>
      <w:r w:rsidRPr="00353007">
        <w:rPr>
          <w:rStyle w:val="Strong"/>
          <w:rFonts w:ascii="Tahoma" w:hAnsi="Tahoma" w:cs="Tahoma"/>
          <w:color w:val="000000" w:themeColor="text1"/>
          <w:sz w:val="20"/>
          <w:szCs w:val="20"/>
          <w:lang w:val="fr-FR"/>
        </w:rPr>
        <w:t> </w:t>
      </w:r>
    </w:p>
    <w:p w14:paraId="15DD1559"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Fonts w:ascii="Tahoma" w:hAnsi="Tahoma" w:cs="Tahoma"/>
          <w:b/>
          <w:color w:val="FF6F70"/>
          <w:sz w:val="20"/>
          <w:szCs w:val="20"/>
          <w:lang w:val="en-US"/>
        </w:rPr>
      </w:pPr>
      <w:r w:rsidRPr="00353007">
        <w:rPr>
          <w:rFonts w:ascii="Tahoma" w:hAnsi="Tahoma" w:cs="Tahoma"/>
          <w:b/>
          <w:color w:val="FF6F70"/>
          <w:sz w:val="20"/>
          <w:szCs w:val="20"/>
          <w:lang w:val="en-US"/>
        </w:rPr>
        <w:t>Samantha Khadige Merino</w:t>
      </w:r>
    </w:p>
    <w:p w14:paraId="5D88BA2B" w14:textId="77777777" w:rsidR="00353007" w:rsidRPr="00353007" w:rsidRDefault="00353007" w:rsidP="00353007">
      <w:pPr>
        <w:pStyle w:val="NormalWeb"/>
        <w:tabs>
          <w:tab w:val="left" w:pos="5245"/>
          <w:tab w:val="left" w:pos="9072"/>
        </w:tabs>
        <w:spacing w:before="0" w:beforeAutospacing="0" w:after="0" w:afterAutospacing="0" w:line="276" w:lineRule="auto"/>
        <w:jc w:val="both"/>
        <w:rPr>
          <w:rStyle w:val="Strong"/>
          <w:rFonts w:ascii="Tahoma" w:hAnsi="Tahoma" w:cs="Tahoma"/>
          <w:color w:val="000000" w:themeColor="text1"/>
          <w:sz w:val="20"/>
          <w:szCs w:val="20"/>
          <w:lang w:val="en-US"/>
        </w:rPr>
      </w:pPr>
      <w:r w:rsidRPr="00353007">
        <w:rPr>
          <w:rStyle w:val="Strong"/>
          <w:rFonts w:ascii="Tahoma" w:hAnsi="Tahoma" w:cs="Tahoma"/>
          <w:bCs w:val="0"/>
          <w:color w:val="000000" w:themeColor="text1"/>
          <w:sz w:val="20"/>
          <w:szCs w:val="20"/>
          <w:lang w:val="en-US"/>
        </w:rPr>
        <w:t>Senior Analyst – Investor Relations</w:t>
      </w:r>
    </w:p>
    <w:p w14:paraId="615ADE5C" w14:textId="77777777" w:rsidR="00353007" w:rsidRPr="00F879ED" w:rsidRDefault="008F3E53" w:rsidP="00353007">
      <w:pPr>
        <w:pStyle w:val="NormalWeb"/>
        <w:tabs>
          <w:tab w:val="left" w:pos="5245"/>
          <w:tab w:val="left" w:pos="9072"/>
        </w:tabs>
        <w:spacing w:before="0" w:beforeAutospacing="0" w:after="0" w:afterAutospacing="0" w:line="276" w:lineRule="auto"/>
        <w:jc w:val="both"/>
        <w:rPr>
          <w:rStyle w:val="Strong"/>
          <w:rFonts w:ascii="Tahoma" w:hAnsi="Tahoma" w:cs="Tahoma"/>
          <w:b w:val="0"/>
          <w:color w:val="000000" w:themeColor="text1"/>
          <w:sz w:val="20"/>
          <w:szCs w:val="20"/>
        </w:rPr>
      </w:pPr>
      <w:hyperlink r:id="rId11" w:tgtFrame="_blank" w:history="1">
        <w:r w:rsidR="00353007" w:rsidRPr="00F879ED">
          <w:rPr>
            <w:rStyle w:val="Strong"/>
            <w:rFonts w:ascii="Tahoma" w:hAnsi="Tahoma" w:cs="Tahoma"/>
            <w:b w:val="0"/>
            <w:color w:val="000000" w:themeColor="text1"/>
            <w:sz w:val="20"/>
            <w:szCs w:val="20"/>
          </w:rPr>
          <w:t>SKhadigeM@alicorp.com.pe</w:t>
        </w:r>
      </w:hyperlink>
    </w:p>
    <w:p w14:paraId="5EDEFE33" w14:textId="77777777" w:rsidR="00BA677C" w:rsidRPr="00F879ED" w:rsidRDefault="00BA677C" w:rsidP="002920B5">
      <w:pPr>
        <w:rPr>
          <w:rStyle w:val="Strong"/>
          <w:rFonts w:ascii="Tahoma" w:hAnsi="Tahoma" w:cs="Tahoma"/>
          <w:color w:val="000000"/>
          <w:lang w:val="es-ES"/>
        </w:rPr>
      </w:pPr>
    </w:p>
    <w:p w14:paraId="2EB1859E" w14:textId="77777777" w:rsidR="00353007" w:rsidRPr="00F879ED" w:rsidRDefault="00353007" w:rsidP="002920B5">
      <w:pPr>
        <w:pStyle w:val="NormalWeb"/>
        <w:spacing w:before="0" w:beforeAutospacing="0" w:after="0" w:afterAutospacing="0"/>
        <w:ind w:left="-567"/>
        <w:jc w:val="both"/>
        <w:rPr>
          <w:rStyle w:val="Strong"/>
          <w:rFonts w:ascii="Tahoma" w:hAnsi="Tahoma" w:cs="Tahoma"/>
          <w:color w:val="D5211A"/>
          <w:highlight w:val="yellow"/>
        </w:rPr>
      </w:pPr>
    </w:p>
    <w:p w14:paraId="3D6A274E" w14:textId="2651E456" w:rsidR="00741230" w:rsidRPr="008F3E53" w:rsidRDefault="00741230" w:rsidP="002920B5">
      <w:pPr>
        <w:pStyle w:val="NormalWeb"/>
        <w:spacing w:before="0" w:beforeAutospacing="0" w:after="0" w:afterAutospacing="0"/>
        <w:ind w:left="-567"/>
        <w:jc w:val="both"/>
        <w:rPr>
          <w:rStyle w:val="Strong"/>
          <w:rFonts w:ascii="Tahoma" w:hAnsi="Tahoma" w:cs="Tahoma"/>
          <w:color w:val="D5211A"/>
        </w:rPr>
      </w:pPr>
      <w:proofErr w:type="spellStart"/>
      <w:r w:rsidRPr="008F3E53">
        <w:rPr>
          <w:rStyle w:val="Strong"/>
          <w:rFonts w:ascii="Tahoma" w:hAnsi="Tahoma" w:cs="Tahoma"/>
          <w:color w:val="D5211A"/>
        </w:rPr>
        <w:t>About</w:t>
      </w:r>
      <w:proofErr w:type="spellEnd"/>
      <w:r w:rsidRPr="008F3E53">
        <w:rPr>
          <w:rStyle w:val="Strong"/>
          <w:rFonts w:ascii="Tahoma" w:hAnsi="Tahoma" w:cs="Tahoma"/>
          <w:color w:val="D5211A"/>
        </w:rPr>
        <w:t xml:space="preserve"> Alicorp</w:t>
      </w:r>
    </w:p>
    <w:p w14:paraId="086987A6" w14:textId="385165B0" w:rsidR="00BA677C" w:rsidRPr="008F3E53" w:rsidRDefault="00BA677C" w:rsidP="00353007">
      <w:pPr>
        <w:ind w:left="-567"/>
        <w:jc w:val="both"/>
        <w:rPr>
          <w:rStyle w:val="Strong"/>
          <w:rFonts w:ascii="Tahoma" w:hAnsi="Tahoma" w:cs="Tahoma"/>
          <w:color w:val="D5211A"/>
          <w:lang w:val="en-US"/>
        </w:rPr>
      </w:pPr>
      <w:r w:rsidRPr="008F3E53">
        <w:rPr>
          <w:rFonts w:ascii="Tahoma" w:hAnsi="Tahoma" w:cs="Tahoma"/>
          <w:lang w:val="en-US" w:eastAsia="en-US"/>
        </w:rPr>
        <w:t xml:space="preserve">Alicorp is a leading Consumer Goods company headquartered in Peru, with operations in other Latin American countries, such as </w:t>
      </w:r>
      <w:r w:rsidR="008F4AC2" w:rsidRPr="008F3E53">
        <w:rPr>
          <w:rFonts w:ascii="Tahoma" w:hAnsi="Tahoma" w:cs="Tahoma"/>
          <w:lang w:val="en-US" w:eastAsia="en-US"/>
        </w:rPr>
        <w:t xml:space="preserve">Bolivia, Ecuador, </w:t>
      </w:r>
      <w:r w:rsidRPr="008F3E53">
        <w:rPr>
          <w:rFonts w:ascii="Tahoma" w:hAnsi="Tahoma" w:cs="Tahoma"/>
          <w:lang w:val="en-US" w:eastAsia="en-US"/>
        </w:rPr>
        <w:t>Argentina, Brazil, Chile and exports to other countries. The Company focuses on four core businesses: (1) Consumer Products (food, personal and home care products), in Peru, B</w:t>
      </w:r>
      <w:r w:rsidR="008F4AC2" w:rsidRPr="008F3E53">
        <w:rPr>
          <w:rFonts w:ascii="Tahoma" w:hAnsi="Tahoma" w:cs="Tahoma"/>
          <w:lang w:val="en-US" w:eastAsia="en-US"/>
        </w:rPr>
        <w:t>olivia, Ecuador, B</w:t>
      </w:r>
      <w:r w:rsidRPr="008F3E53">
        <w:rPr>
          <w:rFonts w:ascii="Tahoma" w:hAnsi="Tahoma" w:cs="Tahoma"/>
          <w:lang w:val="en-US" w:eastAsia="en-US"/>
        </w:rPr>
        <w:t xml:space="preserve">razil, Argentina, among other countries, (2) B2B Products (industrial flour, industrial lard, pre-mix and food service products), (3) Aquafeed (fish and shrimp feed) and (4) Oilseeds crushing (soybean and sunflower) which is part of the vertically-integrated consumer business in Bolivia. Alicorp has over </w:t>
      </w:r>
      <w:r w:rsidR="008F4AC2" w:rsidRPr="008F3E53">
        <w:rPr>
          <w:rFonts w:ascii="Tahoma" w:hAnsi="Tahoma" w:cs="Tahoma"/>
          <w:lang w:val="en-US" w:eastAsia="en-US"/>
        </w:rPr>
        <w:t>9</w:t>
      </w:r>
      <w:r w:rsidRPr="008F3E53">
        <w:rPr>
          <w:rFonts w:ascii="Tahoma" w:hAnsi="Tahoma" w:cs="Tahoma"/>
          <w:lang w:val="en-US" w:eastAsia="en-US"/>
        </w:rPr>
        <w:t>,</w:t>
      </w:r>
      <w:r w:rsidR="008F4AC2" w:rsidRPr="008F3E53">
        <w:rPr>
          <w:rFonts w:ascii="Tahoma" w:hAnsi="Tahoma" w:cs="Tahoma"/>
          <w:lang w:val="en-US" w:eastAsia="en-US"/>
        </w:rPr>
        <w:t>0</w:t>
      </w:r>
      <w:r w:rsidRPr="008F3E53">
        <w:rPr>
          <w:rFonts w:ascii="Tahoma" w:hAnsi="Tahoma" w:cs="Tahoma"/>
          <w:lang w:val="en-US" w:eastAsia="en-US"/>
        </w:rPr>
        <w:t>00 employees in its operations in Peru and international subsidiaries. The Company´s common and investment shares are listed on the Lima Stock Exchange under the ticker symbols ALICORC1 and ALICORI1, respectively.</w:t>
      </w:r>
    </w:p>
    <w:sectPr w:rsidR="00BA677C" w:rsidRPr="008F3E53" w:rsidSect="00F879ED">
      <w:headerReference w:type="default" r:id="rId12"/>
      <w:footerReference w:type="even" r:id="rId13"/>
      <w:footerReference w:type="default" r:id="rId14"/>
      <w:footerReference w:type="first" r:id="rId15"/>
      <w:footnotePr>
        <w:numRestart w:val="eachPage"/>
      </w:footnotePr>
      <w:type w:val="continuous"/>
      <w:pgSz w:w="11906" w:h="16838" w:code="9"/>
      <w:pgMar w:top="1559" w:right="1418" w:bottom="1985" w:left="1418"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18B56" w14:textId="77777777" w:rsidR="007601AB" w:rsidRDefault="007601AB">
      <w:r>
        <w:separator/>
      </w:r>
    </w:p>
  </w:endnote>
  <w:endnote w:type="continuationSeparator" w:id="0">
    <w:p w14:paraId="7A8B79AC" w14:textId="77777777" w:rsidR="007601AB" w:rsidRDefault="0076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8DBDA" w14:textId="77777777" w:rsidR="008C2BBF" w:rsidRDefault="008C2BBF" w:rsidP="001D0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CA70FB0" w14:textId="77777777" w:rsidR="008C2BBF" w:rsidRDefault="008C2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5819752"/>
      <w:docPartObj>
        <w:docPartGallery w:val="Page Numbers (Bottom of Page)"/>
        <w:docPartUnique/>
      </w:docPartObj>
    </w:sdtPr>
    <w:sdtEndPr>
      <w:rPr>
        <w:rFonts w:ascii="Tahoma" w:hAnsi="Tahoma" w:cs="Tahoma"/>
      </w:rPr>
    </w:sdtEndPr>
    <w:sdtContent>
      <w:p w14:paraId="1290EF49" w14:textId="1AE34947" w:rsidR="008C2BBF" w:rsidRPr="002D304F" w:rsidRDefault="008C2BBF" w:rsidP="000A72A5">
        <w:pPr>
          <w:pStyle w:val="Footer"/>
          <w:tabs>
            <w:tab w:val="left" w:pos="609"/>
            <w:tab w:val="right" w:pos="9070"/>
          </w:tabs>
          <w:rPr>
            <w:rFonts w:ascii="Tahoma" w:hAnsi="Tahoma" w:cs="Tahoma"/>
          </w:rPr>
        </w:pPr>
        <w:r>
          <w:tab/>
        </w:r>
        <w:r>
          <w:tab/>
        </w:r>
        <w:r>
          <w:tab/>
        </w:r>
        <w:r w:rsidRPr="00014D63">
          <w:rPr>
            <w:rFonts w:ascii="Tahoma" w:hAnsi="Tahoma" w:cs="Tahoma"/>
          </w:rPr>
          <w:tab/>
        </w:r>
        <w:r w:rsidRPr="00014D63">
          <w:rPr>
            <w:rFonts w:ascii="Tahoma" w:hAnsi="Tahoma" w:cs="Tahoma"/>
          </w:rPr>
          <w:fldChar w:fldCharType="begin"/>
        </w:r>
        <w:r w:rsidRPr="00014D63">
          <w:rPr>
            <w:rFonts w:ascii="Tahoma" w:hAnsi="Tahoma" w:cs="Tahoma"/>
          </w:rPr>
          <w:instrText>PAGE   \* MERGEFORMAT</w:instrText>
        </w:r>
        <w:r w:rsidRPr="00014D63">
          <w:rPr>
            <w:rFonts w:ascii="Tahoma" w:hAnsi="Tahoma" w:cs="Tahoma"/>
          </w:rPr>
          <w:fldChar w:fldCharType="separate"/>
        </w:r>
        <w:r w:rsidRPr="00014D63">
          <w:rPr>
            <w:rFonts w:ascii="Tahoma" w:hAnsi="Tahoma" w:cs="Tahoma"/>
            <w:noProof/>
            <w:lang w:val="es-ES"/>
          </w:rPr>
          <w:t>17</w:t>
        </w:r>
        <w:r w:rsidRPr="00014D63">
          <w:rPr>
            <w:rFonts w:ascii="Tahoma" w:hAnsi="Tahoma" w:cs="Tahoma"/>
          </w:rPr>
          <w:fldChar w:fldCharType="end"/>
        </w:r>
      </w:p>
    </w:sdtContent>
  </w:sdt>
  <w:p w14:paraId="5D387C04" w14:textId="77777777" w:rsidR="008C2BBF" w:rsidRDefault="008C2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376709"/>
      <w:docPartObj>
        <w:docPartGallery w:val="Page Numbers (Bottom of Page)"/>
        <w:docPartUnique/>
      </w:docPartObj>
    </w:sdtPr>
    <w:sdtEndPr/>
    <w:sdtContent>
      <w:p w14:paraId="56B2F4C3" w14:textId="77C8D3C9" w:rsidR="008C2BBF" w:rsidRDefault="008C2BBF">
        <w:pPr>
          <w:pStyle w:val="Footer"/>
          <w:jc w:val="right"/>
        </w:pPr>
        <w:r>
          <w:fldChar w:fldCharType="begin"/>
        </w:r>
        <w:r>
          <w:instrText>PAGE   \* MERGEFORMAT</w:instrText>
        </w:r>
        <w:r>
          <w:fldChar w:fldCharType="separate"/>
        </w:r>
        <w:r w:rsidRPr="00195CF0">
          <w:rPr>
            <w:noProof/>
            <w:lang w:val="es-ES"/>
          </w:rPr>
          <w:t>1</w:t>
        </w:r>
        <w:r>
          <w:fldChar w:fldCharType="end"/>
        </w:r>
      </w:p>
    </w:sdtContent>
  </w:sdt>
  <w:p w14:paraId="2A64C42B" w14:textId="77777777" w:rsidR="008C2BBF" w:rsidRDefault="008C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A1511" w14:textId="77777777" w:rsidR="007601AB" w:rsidRDefault="007601AB">
      <w:r>
        <w:separator/>
      </w:r>
    </w:p>
  </w:footnote>
  <w:footnote w:type="continuationSeparator" w:id="0">
    <w:p w14:paraId="005B02C9" w14:textId="77777777" w:rsidR="007601AB" w:rsidRDefault="007601AB">
      <w:r>
        <w:continuationSeparator/>
      </w:r>
    </w:p>
  </w:footnote>
  <w:footnote w:id="1">
    <w:p w14:paraId="6C01C8E4" w14:textId="77777777" w:rsidR="00353007" w:rsidRPr="00353007" w:rsidRDefault="00353007" w:rsidP="00353007">
      <w:pPr>
        <w:rPr>
          <w:rFonts w:asciiTheme="majorHAnsi" w:hAnsiTheme="majorHAnsi" w:cstheme="majorHAnsi"/>
          <w:sz w:val="16"/>
          <w:szCs w:val="16"/>
          <w:lang w:val="en-US"/>
        </w:rPr>
      </w:pPr>
    </w:p>
    <w:p w14:paraId="1B84D1C2" w14:textId="77777777" w:rsidR="00353007" w:rsidRPr="003C4542" w:rsidRDefault="00353007" w:rsidP="00353007">
      <w:pPr>
        <w:rPr>
          <w:rFonts w:asciiTheme="majorHAnsi" w:hAnsiTheme="majorHAnsi" w:cstheme="majorHAnsi"/>
          <w:color w:val="000000" w:themeColor="text1"/>
          <w:sz w:val="16"/>
          <w:szCs w:val="16"/>
          <w:lang w:val="en-CA"/>
        </w:rPr>
      </w:pPr>
      <w:r w:rsidRPr="00353007">
        <w:rPr>
          <w:lang w:val="en-US"/>
        </w:rPr>
        <w:footnoteRef/>
      </w:r>
      <w:r w:rsidRPr="00353007">
        <w:rPr>
          <w:rFonts w:asciiTheme="majorHAnsi" w:hAnsiTheme="majorHAnsi" w:cstheme="majorHAnsi"/>
          <w:sz w:val="16"/>
          <w:szCs w:val="16"/>
          <w:lang w:val="en-US"/>
        </w:rPr>
        <w:t xml:space="preserve"> Net Debt is Financial Debt less cash and cash equivalents as of September 2020 and includes the effect of IFRS 16.</w:t>
      </w:r>
    </w:p>
  </w:footnote>
  <w:footnote w:id="2">
    <w:p w14:paraId="516FCDED" w14:textId="77777777" w:rsidR="00353007" w:rsidRPr="003C4542" w:rsidRDefault="00353007" w:rsidP="00353007">
      <w:pPr>
        <w:rPr>
          <w:rFonts w:asciiTheme="majorHAnsi" w:hAnsiTheme="majorHAnsi" w:cstheme="majorHAnsi"/>
          <w:sz w:val="16"/>
          <w:szCs w:val="16"/>
          <w:lang w:val="en-US"/>
        </w:rPr>
      </w:pPr>
      <w:r w:rsidRPr="003C4542">
        <w:rPr>
          <w:rFonts w:asciiTheme="majorHAnsi" w:hAnsiTheme="majorHAnsi" w:cstheme="majorHAnsi"/>
          <w:sz w:val="16"/>
          <w:szCs w:val="16"/>
        </w:rPr>
        <w:footnoteRef/>
      </w:r>
      <w:r w:rsidRPr="003C4542">
        <w:rPr>
          <w:rFonts w:asciiTheme="majorHAnsi" w:hAnsiTheme="majorHAnsi" w:cstheme="majorHAnsi"/>
          <w:sz w:val="16"/>
          <w:szCs w:val="16"/>
          <w:lang w:val="en-US"/>
        </w:rPr>
        <w:t xml:space="preserve"> Net debt-to-EBITDA ratio excludes the effect of impairments for S/ 37 million (Dec-19).</w:t>
      </w:r>
    </w:p>
  </w:footnote>
  <w:footnote w:id="3">
    <w:p w14:paraId="493BDDC1" w14:textId="77777777" w:rsidR="00353007" w:rsidRPr="003C4542" w:rsidRDefault="00353007" w:rsidP="00353007">
      <w:pPr>
        <w:rPr>
          <w:rFonts w:asciiTheme="majorHAnsi" w:hAnsiTheme="majorHAnsi" w:cstheme="majorHAnsi"/>
          <w:sz w:val="16"/>
          <w:szCs w:val="16"/>
          <w:lang w:val="en-US"/>
        </w:rPr>
      </w:pPr>
      <w:r w:rsidRPr="003C4542">
        <w:rPr>
          <w:rFonts w:asciiTheme="majorHAnsi" w:hAnsiTheme="majorHAnsi" w:cstheme="majorHAnsi"/>
          <w:sz w:val="16"/>
          <w:szCs w:val="16"/>
        </w:rPr>
        <w:footnoteRef/>
      </w:r>
      <w:r w:rsidRPr="003C4542">
        <w:rPr>
          <w:rFonts w:asciiTheme="majorHAnsi" w:hAnsiTheme="majorHAnsi" w:cstheme="majorHAnsi"/>
          <w:sz w:val="16"/>
          <w:szCs w:val="16"/>
          <w:lang w:val="en-US"/>
        </w:rPr>
        <w:t xml:space="preserve"> As of December 2019, Net Debt-to-EBITDA ratio includes </w:t>
      </w:r>
      <w:proofErr w:type="spellStart"/>
      <w:r w:rsidRPr="003C4542">
        <w:rPr>
          <w:rFonts w:asciiTheme="majorHAnsi" w:hAnsiTheme="majorHAnsi" w:cstheme="majorHAnsi"/>
          <w:sz w:val="16"/>
          <w:szCs w:val="16"/>
          <w:lang w:val="en-US"/>
        </w:rPr>
        <w:t>Intradevco</w:t>
      </w:r>
      <w:proofErr w:type="spellEnd"/>
      <w:r w:rsidRPr="003C4542">
        <w:rPr>
          <w:rFonts w:asciiTheme="majorHAnsi" w:hAnsiTheme="majorHAnsi" w:cstheme="majorHAnsi"/>
          <w:sz w:val="16"/>
          <w:szCs w:val="16"/>
          <w:lang w:val="en-US"/>
        </w:rPr>
        <w:t xml:space="preserve"> results over the previous 12 months.</w:t>
      </w:r>
    </w:p>
  </w:footnote>
  <w:footnote w:id="4">
    <w:p w14:paraId="18B71B18" w14:textId="77777777" w:rsidR="00353007" w:rsidRPr="00442950" w:rsidRDefault="00353007" w:rsidP="00353007">
      <w:pPr>
        <w:rPr>
          <w:rFonts w:ascii="Tahoma" w:hAnsi="Tahoma" w:cs="Tahoma"/>
          <w:sz w:val="16"/>
          <w:szCs w:val="16"/>
          <w:lang w:val="en-US"/>
        </w:rPr>
      </w:pPr>
      <w:r w:rsidRPr="003C4542">
        <w:rPr>
          <w:rFonts w:asciiTheme="majorHAnsi" w:hAnsiTheme="majorHAnsi" w:cstheme="majorHAnsi"/>
          <w:sz w:val="16"/>
          <w:szCs w:val="16"/>
        </w:rPr>
        <w:footnoteRef/>
      </w:r>
      <w:r w:rsidRPr="003C4542">
        <w:rPr>
          <w:rFonts w:asciiTheme="majorHAnsi" w:hAnsiTheme="majorHAnsi" w:cstheme="majorHAnsi"/>
          <w:sz w:val="16"/>
          <w:szCs w:val="16"/>
          <w:lang w:val="en-US"/>
        </w:rPr>
        <w:t xml:space="preserve"> Net debt-to-EBITDA ratio excludes the effect of impairments LTM for S/ 85 million (Sep-20).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65F7" w14:textId="77777777" w:rsidR="008C2BBF" w:rsidRDefault="008C2BBF" w:rsidP="001D08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EB9"/>
    <w:multiLevelType w:val="hybridMultilevel"/>
    <w:tmpl w:val="AA864A8A"/>
    <w:lvl w:ilvl="0" w:tplc="DE4C9C0A">
      <w:start w:val="1"/>
      <w:numFmt w:val="lowerRoman"/>
      <w:lvlText w:val="%1)"/>
      <w:lvlJc w:val="right"/>
      <w:pPr>
        <w:ind w:left="1080" w:hanging="720"/>
      </w:pPr>
      <w:rPr>
        <w:rFonts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0A0A"/>
    <w:multiLevelType w:val="hybridMultilevel"/>
    <w:tmpl w:val="0A220D56"/>
    <w:lvl w:ilvl="0" w:tplc="ECA646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6781C"/>
    <w:multiLevelType w:val="hybridMultilevel"/>
    <w:tmpl w:val="5D7CC618"/>
    <w:lvl w:ilvl="0" w:tplc="84089F98">
      <w:start w:val="1"/>
      <w:numFmt w:val="bullet"/>
      <w:lvlText w:val=""/>
      <w:lvlJc w:val="left"/>
      <w:pPr>
        <w:ind w:left="153" w:hanging="360"/>
      </w:pPr>
      <w:rPr>
        <w:rFonts w:ascii="Symbol" w:hAnsi="Symbol" w:hint="default"/>
        <w:color w:val="FF000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0C3A4F1B"/>
    <w:multiLevelType w:val="hybridMultilevel"/>
    <w:tmpl w:val="0E8ED7AA"/>
    <w:lvl w:ilvl="0" w:tplc="280A0001">
      <w:start w:val="1"/>
      <w:numFmt w:val="bullet"/>
      <w:lvlText w:val=""/>
      <w:lvlJc w:val="left"/>
      <w:pPr>
        <w:ind w:left="153" w:hanging="360"/>
      </w:pPr>
      <w:rPr>
        <w:rFonts w:ascii="Symbol" w:hAnsi="Symbol" w:hint="default"/>
      </w:rPr>
    </w:lvl>
    <w:lvl w:ilvl="1" w:tplc="280A0003" w:tentative="1">
      <w:start w:val="1"/>
      <w:numFmt w:val="bullet"/>
      <w:lvlText w:val="o"/>
      <w:lvlJc w:val="left"/>
      <w:pPr>
        <w:ind w:left="873" w:hanging="360"/>
      </w:pPr>
      <w:rPr>
        <w:rFonts w:ascii="Courier New" w:hAnsi="Courier New" w:cs="Courier New" w:hint="default"/>
      </w:rPr>
    </w:lvl>
    <w:lvl w:ilvl="2" w:tplc="280A0005" w:tentative="1">
      <w:start w:val="1"/>
      <w:numFmt w:val="bullet"/>
      <w:lvlText w:val=""/>
      <w:lvlJc w:val="left"/>
      <w:pPr>
        <w:ind w:left="1593" w:hanging="360"/>
      </w:pPr>
      <w:rPr>
        <w:rFonts w:ascii="Wingdings" w:hAnsi="Wingdings" w:hint="default"/>
      </w:rPr>
    </w:lvl>
    <w:lvl w:ilvl="3" w:tplc="280A0001" w:tentative="1">
      <w:start w:val="1"/>
      <w:numFmt w:val="bullet"/>
      <w:lvlText w:val=""/>
      <w:lvlJc w:val="left"/>
      <w:pPr>
        <w:ind w:left="2313" w:hanging="360"/>
      </w:pPr>
      <w:rPr>
        <w:rFonts w:ascii="Symbol" w:hAnsi="Symbol" w:hint="default"/>
      </w:rPr>
    </w:lvl>
    <w:lvl w:ilvl="4" w:tplc="280A0003" w:tentative="1">
      <w:start w:val="1"/>
      <w:numFmt w:val="bullet"/>
      <w:lvlText w:val="o"/>
      <w:lvlJc w:val="left"/>
      <w:pPr>
        <w:ind w:left="3033" w:hanging="360"/>
      </w:pPr>
      <w:rPr>
        <w:rFonts w:ascii="Courier New" w:hAnsi="Courier New" w:cs="Courier New" w:hint="default"/>
      </w:rPr>
    </w:lvl>
    <w:lvl w:ilvl="5" w:tplc="280A0005" w:tentative="1">
      <w:start w:val="1"/>
      <w:numFmt w:val="bullet"/>
      <w:lvlText w:val=""/>
      <w:lvlJc w:val="left"/>
      <w:pPr>
        <w:ind w:left="3753" w:hanging="360"/>
      </w:pPr>
      <w:rPr>
        <w:rFonts w:ascii="Wingdings" w:hAnsi="Wingdings" w:hint="default"/>
      </w:rPr>
    </w:lvl>
    <w:lvl w:ilvl="6" w:tplc="280A0001" w:tentative="1">
      <w:start w:val="1"/>
      <w:numFmt w:val="bullet"/>
      <w:lvlText w:val=""/>
      <w:lvlJc w:val="left"/>
      <w:pPr>
        <w:ind w:left="4473" w:hanging="360"/>
      </w:pPr>
      <w:rPr>
        <w:rFonts w:ascii="Symbol" w:hAnsi="Symbol" w:hint="default"/>
      </w:rPr>
    </w:lvl>
    <w:lvl w:ilvl="7" w:tplc="280A0003" w:tentative="1">
      <w:start w:val="1"/>
      <w:numFmt w:val="bullet"/>
      <w:lvlText w:val="o"/>
      <w:lvlJc w:val="left"/>
      <w:pPr>
        <w:ind w:left="5193" w:hanging="360"/>
      </w:pPr>
      <w:rPr>
        <w:rFonts w:ascii="Courier New" w:hAnsi="Courier New" w:cs="Courier New" w:hint="default"/>
      </w:rPr>
    </w:lvl>
    <w:lvl w:ilvl="8" w:tplc="280A0005" w:tentative="1">
      <w:start w:val="1"/>
      <w:numFmt w:val="bullet"/>
      <w:lvlText w:val=""/>
      <w:lvlJc w:val="left"/>
      <w:pPr>
        <w:ind w:left="5913" w:hanging="360"/>
      </w:pPr>
      <w:rPr>
        <w:rFonts w:ascii="Wingdings" w:hAnsi="Wingdings" w:hint="default"/>
      </w:rPr>
    </w:lvl>
  </w:abstractNum>
  <w:abstractNum w:abstractNumId="4" w15:restartNumberingAfterBreak="0">
    <w:nsid w:val="0DB21B14"/>
    <w:multiLevelType w:val="hybridMultilevel"/>
    <w:tmpl w:val="ECFC2140"/>
    <w:lvl w:ilvl="0" w:tplc="84089F98">
      <w:start w:val="1"/>
      <w:numFmt w:val="bullet"/>
      <w:lvlText w:val=""/>
      <w:lvlJc w:val="left"/>
      <w:pPr>
        <w:ind w:left="153"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EE634B8"/>
    <w:multiLevelType w:val="hybridMultilevel"/>
    <w:tmpl w:val="4F886C70"/>
    <w:lvl w:ilvl="0" w:tplc="9AD0B9B2">
      <w:start w:val="1"/>
      <w:numFmt w:val="bullet"/>
      <w:lvlText w:val=""/>
      <w:lvlJc w:val="left"/>
      <w:pPr>
        <w:tabs>
          <w:tab w:val="num" w:pos="720"/>
        </w:tabs>
        <w:ind w:left="720" w:hanging="360"/>
      </w:pPr>
      <w:rPr>
        <w:rFonts w:ascii="Wingdings" w:hAnsi="Wingdings" w:hint="default"/>
      </w:rPr>
    </w:lvl>
    <w:lvl w:ilvl="1" w:tplc="6CDA5C94">
      <w:start w:val="1"/>
      <w:numFmt w:val="bullet"/>
      <w:lvlText w:val=""/>
      <w:lvlJc w:val="left"/>
      <w:pPr>
        <w:tabs>
          <w:tab w:val="num" w:pos="1440"/>
        </w:tabs>
        <w:ind w:left="1440" w:hanging="360"/>
      </w:pPr>
      <w:rPr>
        <w:rFonts w:ascii="Wingdings" w:hAnsi="Wingdings" w:hint="default"/>
      </w:rPr>
    </w:lvl>
    <w:lvl w:ilvl="2" w:tplc="261EA83E" w:tentative="1">
      <w:start w:val="1"/>
      <w:numFmt w:val="bullet"/>
      <w:lvlText w:val=""/>
      <w:lvlJc w:val="left"/>
      <w:pPr>
        <w:tabs>
          <w:tab w:val="num" w:pos="2160"/>
        </w:tabs>
        <w:ind w:left="2160" w:hanging="360"/>
      </w:pPr>
      <w:rPr>
        <w:rFonts w:ascii="Wingdings" w:hAnsi="Wingdings" w:hint="default"/>
      </w:rPr>
    </w:lvl>
    <w:lvl w:ilvl="3" w:tplc="EB54ADDC" w:tentative="1">
      <w:start w:val="1"/>
      <w:numFmt w:val="bullet"/>
      <w:lvlText w:val=""/>
      <w:lvlJc w:val="left"/>
      <w:pPr>
        <w:tabs>
          <w:tab w:val="num" w:pos="2880"/>
        </w:tabs>
        <w:ind w:left="2880" w:hanging="360"/>
      </w:pPr>
      <w:rPr>
        <w:rFonts w:ascii="Wingdings" w:hAnsi="Wingdings" w:hint="default"/>
      </w:rPr>
    </w:lvl>
    <w:lvl w:ilvl="4" w:tplc="3D58EAF6" w:tentative="1">
      <w:start w:val="1"/>
      <w:numFmt w:val="bullet"/>
      <w:lvlText w:val=""/>
      <w:lvlJc w:val="left"/>
      <w:pPr>
        <w:tabs>
          <w:tab w:val="num" w:pos="3600"/>
        </w:tabs>
        <w:ind w:left="3600" w:hanging="360"/>
      </w:pPr>
      <w:rPr>
        <w:rFonts w:ascii="Wingdings" w:hAnsi="Wingdings" w:hint="default"/>
      </w:rPr>
    </w:lvl>
    <w:lvl w:ilvl="5" w:tplc="97E6E0A2" w:tentative="1">
      <w:start w:val="1"/>
      <w:numFmt w:val="bullet"/>
      <w:lvlText w:val=""/>
      <w:lvlJc w:val="left"/>
      <w:pPr>
        <w:tabs>
          <w:tab w:val="num" w:pos="4320"/>
        </w:tabs>
        <w:ind w:left="4320" w:hanging="360"/>
      </w:pPr>
      <w:rPr>
        <w:rFonts w:ascii="Wingdings" w:hAnsi="Wingdings" w:hint="default"/>
      </w:rPr>
    </w:lvl>
    <w:lvl w:ilvl="6" w:tplc="2166C06A" w:tentative="1">
      <w:start w:val="1"/>
      <w:numFmt w:val="bullet"/>
      <w:lvlText w:val=""/>
      <w:lvlJc w:val="left"/>
      <w:pPr>
        <w:tabs>
          <w:tab w:val="num" w:pos="5040"/>
        </w:tabs>
        <w:ind w:left="5040" w:hanging="360"/>
      </w:pPr>
      <w:rPr>
        <w:rFonts w:ascii="Wingdings" w:hAnsi="Wingdings" w:hint="default"/>
      </w:rPr>
    </w:lvl>
    <w:lvl w:ilvl="7" w:tplc="4C3E689C" w:tentative="1">
      <w:start w:val="1"/>
      <w:numFmt w:val="bullet"/>
      <w:lvlText w:val=""/>
      <w:lvlJc w:val="left"/>
      <w:pPr>
        <w:tabs>
          <w:tab w:val="num" w:pos="5760"/>
        </w:tabs>
        <w:ind w:left="5760" w:hanging="360"/>
      </w:pPr>
      <w:rPr>
        <w:rFonts w:ascii="Wingdings" w:hAnsi="Wingdings" w:hint="default"/>
      </w:rPr>
    </w:lvl>
    <w:lvl w:ilvl="8" w:tplc="B0FEA8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D25F6"/>
    <w:multiLevelType w:val="hybridMultilevel"/>
    <w:tmpl w:val="D556C8CE"/>
    <w:lvl w:ilvl="0" w:tplc="590A3A6C">
      <w:start w:val="1"/>
      <w:numFmt w:val="lowerRoman"/>
      <w:lvlText w:val="%1)"/>
      <w:lvlJc w:val="left"/>
      <w:pPr>
        <w:ind w:left="873" w:hanging="72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7" w15:restartNumberingAfterBreak="0">
    <w:nsid w:val="1500585A"/>
    <w:multiLevelType w:val="hybridMultilevel"/>
    <w:tmpl w:val="963E36A8"/>
    <w:lvl w:ilvl="0" w:tplc="5348800E">
      <w:start w:val="1"/>
      <w:numFmt w:val="bullet"/>
      <w:lvlText w:val=""/>
      <w:lvlJc w:val="left"/>
      <w:pPr>
        <w:ind w:left="927" w:hanging="360"/>
      </w:pPr>
      <w:rPr>
        <w:rFonts w:ascii="Symbol" w:hAnsi="Symbol" w:hint="default"/>
        <w:color w:val="FF0000"/>
        <w:sz w:val="20"/>
        <w:szCs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6E6325C"/>
    <w:multiLevelType w:val="hybridMultilevel"/>
    <w:tmpl w:val="B9EE65FE"/>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9F73D3F"/>
    <w:multiLevelType w:val="hybridMultilevel"/>
    <w:tmpl w:val="C5E09844"/>
    <w:lvl w:ilvl="0" w:tplc="5348800E">
      <w:start w:val="1"/>
      <w:numFmt w:val="bullet"/>
      <w:lvlText w:val=""/>
      <w:lvlJc w:val="left"/>
      <w:pPr>
        <w:ind w:left="927" w:hanging="360"/>
      </w:pPr>
      <w:rPr>
        <w:rFonts w:ascii="Symbol" w:hAnsi="Symbol" w:hint="default"/>
        <w:color w:val="FF0000"/>
        <w:sz w:val="20"/>
        <w:szCs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E250F6"/>
    <w:multiLevelType w:val="hybridMultilevel"/>
    <w:tmpl w:val="623AEA38"/>
    <w:lvl w:ilvl="0" w:tplc="15B2AC36">
      <w:start w:val="1"/>
      <w:numFmt w:val="bullet"/>
      <w:lvlText w:val=""/>
      <w:lvlJc w:val="left"/>
      <w:pPr>
        <w:tabs>
          <w:tab w:val="num" w:pos="720"/>
        </w:tabs>
        <w:ind w:left="720" w:hanging="360"/>
      </w:pPr>
      <w:rPr>
        <w:rFonts w:ascii="Wingdings" w:hAnsi="Wingdings" w:hint="default"/>
      </w:rPr>
    </w:lvl>
    <w:lvl w:ilvl="1" w:tplc="03B6D2EC">
      <w:start w:val="1"/>
      <w:numFmt w:val="bullet"/>
      <w:lvlText w:val=""/>
      <w:lvlJc w:val="left"/>
      <w:pPr>
        <w:tabs>
          <w:tab w:val="num" w:pos="1440"/>
        </w:tabs>
        <w:ind w:left="1440" w:hanging="360"/>
      </w:pPr>
      <w:rPr>
        <w:rFonts w:ascii="Wingdings" w:hAnsi="Wingdings" w:hint="default"/>
      </w:rPr>
    </w:lvl>
    <w:lvl w:ilvl="2" w:tplc="6370232C" w:tentative="1">
      <w:start w:val="1"/>
      <w:numFmt w:val="bullet"/>
      <w:lvlText w:val=""/>
      <w:lvlJc w:val="left"/>
      <w:pPr>
        <w:tabs>
          <w:tab w:val="num" w:pos="2160"/>
        </w:tabs>
        <w:ind w:left="2160" w:hanging="360"/>
      </w:pPr>
      <w:rPr>
        <w:rFonts w:ascii="Wingdings" w:hAnsi="Wingdings" w:hint="default"/>
      </w:rPr>
    </w:lvl>
    <w:lvl w:ilvl="3" w:tplc="C34A7322" w:tentative="1">
      <w:start w:val="1"/>
      <w:numFmt w:val="bullet"/>
      <w:lvlText w:val=""/>
      <w:lvlJc w:val="left"/>
      <w:pPr>
        <w:tabs>
          <w:tab w:val="num" w:pos="2880"/>
        </w:tabs>
        <w:ind w:left="2880" w:hanging="360"/>
      </w:pPr>
      <w:rPr>
        <w:rFonts w:ascii="Wingdings" w:hAnsi="Wingdings" w:hint="default"/>
      </w:rPr>
    </w:lvl>
    <w:lvl w:ilvl="4" w:tplc="4BBCFE14" w:tentative="1">
      <w:start w:val="1"/>
      <w:numFmt w:val="bullet"/>
      <w:lvlText w:val=""/>
      <w:lvlJc w:val="left"/>
      <w:pPr>
        <w:tabs>
          <w:tab w:val="num" w:pos="3600"/>
        </w:tabs>
        <w:ind w:left="3600" w:hanging="360"/>
      </w:pPr>
      <w:rPr>
        <w:rFonts w:ascii="Wingdings" w:hAnsi="Wingdings" w:hint="default"/>
      </w:rPr>
    </w:lvl>
    <w:lvl w:ilvl="5" w:tplc="E00CD4CE" w:tentative="1">
      <w:start w:val="1"/>
      <w:numFmt w:val="bullet"/>
      <w:lvlText w:val=""/>
      <w:lvlJc w:val="left"/>
      <w:pPr>
        <w:tabs>
          <w:tab w:val="num" w:pos="4320"/>
        </w:tabs>
        <w:ind w:left="4320" w:hanging="360"/>
      </w:pPr>
      <w:rPr>
        <w:rFonts w:ascii="Wingdings" w:hAnsi="Wingdings" w:hint="default"/>
      </w:rPr>
    </w:lvl>
    <w:lvl w:ilvl="6" w:tplc="5D283058" w:tentative="1">
      <w:start w:val="1"/>
      <w:numFmt w:val="bullet"/>
      <w:lvlText w:val=""/>
      <w:lvlJc w:val="left"/>
      <w:pPr>
        <w:tabs>
          <w:tab w:val="num" w:pos="5040"/>
        </w:tabs>
        <w:ind w:left="5040" w:hanging="360"/>
      </w:pPr>
      <w:rPr>
        <w:rFonts w:ascii="Wingdings" w:hAnsi="Wingdings" w:hint="default"/>
      </w:rPr>
    </w:lvl>
    <w:lvl w:ilvl="7" w:tplc="15D25874" w:tentative="1">
      <w:start w:val="1"/>
      <w:numFmt w:val="bullet"/>
      <w:lvlText w:val=""/>
      <w:lvlJc w:val="left"/>
      <w:pPr>
        <w:tabs>
          <w:tab w:val="num" w:pos="5760"/>
        </w:tabs>
        <w:ind w:left="5760" w:hanging="360"/>
      </w:pPr>
      <w:rPr>
        <w:rFonts w:ascii="Wingdings" w:hAnsi="Wingdings" w:hint="default"/>
      </w:rPr>
    </w:lvl>
    <w:lvl w:ilvl="8" w:tplc="CCA0AA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51469"/>
    <w:multiLevelType w:val="hybridMultilevel"/>
    <w:tmpl w:val="7CDEDD84"/>
    <w:lvl w:ilvl="0" w:tplc="C308C01C">
      <w:start w:val="1"/>
      <w:numFmt w:val="decimal"/>
      <w:lvlText w:val="%1."/>
      <w:lvlJc w:val="left"/>
      <w:pPr>
        <w:ind w:left="720" w:hanging="360"/>
      </w:pPr>
      <w:rPr>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13C431E"/>
    <w:multiLevelType w:val="hybridMultilevel"/>
    <w:tmpl w:val="32346DDA"/>
    <w:lvl w:ilvl="0" w:tplc="90686F1C">
      <w:start w:val="1"/>
      <w:numFmt w:val="bullet"/>
      <w:lvlText w:val=""/>
      <w:lvlJc w:val="left"/>
      <w:pPr>
        <w:ind w:left="-414" w:hanging="720"/>
      </w:pPr>
      <w:rPr>
        <w:rFonts w:ascii="Symbol" w:hAnsi="Symbol" w:hint="default"/>
        <w:color w:val="FF0000"/>
        <w:sz w:val="20"/>
        <w:szCs w:val="28"/>
      </w:rPr>
    </w:lvl>
    <w:lvl w:ilvl="1" w:tplc="280A0003" w:tentative="1">
      <w:start w:val="1"/>
      <w:numFmt w:val="bullet"/>
      <w:lvlText w:val="o"/>
      <w:lvlJc w:val="left"/>
      <w:pPr>
        <w:ind w:left="873" w:hanging="360"/>
      </w:pPr>
      <w:rPr>
        <w:rFonts w:ascii="Courier New" w:hAnsi="Courier New" w:cs="Courier New" w:hint="default"/>
      </w:rPr>
    </w:lvl>
    <w:lvl w:ilvl="2" w:tplc="280A0005" w:tentative="1">
      <w:start w:val="1"/>
      <w:numFmt w:val="bullet"/>
      <w:lvlText w:val=""/>
      <w:lvlJc w:val="left"/>
      <w:pPr>
        <w:ind w:left="1593" w:hanging="360"/>
      </w:pPr>
      <w:rPr>
        <w:rFonts w:ascii="Wingdings" w:hAnsi="Wingdings" w:hint="default"/>
      </w:rPr>
    </w:lvl>
    <w:lvl w:ilvl="3" w:tplc="280A0001" w:tentative="1">
      <w:start w:val="1"/>
      <w:numFmt w:val="bullet"/>
      <w:lvlText w:val=""/>
      <w:lvlJc w:val="left"/>
      <w:pPr>
        <w:ind w:left="2313" w:hanging="360"/>
      </w:pPr>
      <w:rPr>
        <w:rFonts w:ascii="Symbol" w:hAnsi="Symbol" w:hint="default"/>
      </w:rPr>
    </w:lvl>
    <w:lvl w:ilvl="4" w:tplc="280A0003" w:tentative="1">
      <w:start w:val="1"/>
      <w:numFmt w:val="bullet"/>
      <w:lvlText w:val="o"/>
      <w:lvlJc w:val="left"/>
      <w:pPr>
        <w:ind w:left="3033" w:hanging="360"/>
      </w:pPr>
      <w:rPr>
        <w:rFonts w:ascii="Courier New" w:hAnsi="Courier New" w:cs="Courier New" w:hint="default"/>
      </w:rPr>
    </w:lvl>
    <w:lvl w:ilvl="5" w:tplc="280A0005" w:tentative="1">
      <w:start w:val="1"/>
      <w:numFmt w:val="bullet"/>
      <w:lvlText w:val=""/>
      <w:lvlJc w:val="left"/>
      <w:pPr>
        <w:ind w:left="3753" w:hanging="360"/>
      </w:pPr>
      <w:rPr>
        <w:rFonts w:ascii="Wingdings" w:hAnsi="Wingdings" w:hint="default"/>
      </w:rPr>
    </w:lvl>
    <w:lvl w:ilvl="6" w:tplc="280A0001" w:tentative="1">
      <w:start w:val="1"/>
      <w:numFmt w:val="bullet"/>
      <w:lvlText w:val=""/>
      <w:lvlJc w:val="left"/>
      <w:pPr>
        <w:ind w:left="4473" w:hanging="360"/>
      </w:pPr>
      <w:rPr>
        <w:rFonts w:ascii="Symbol" w:hAnsi="Symbol" w:hint="default"/>
      </w:rPr>
    </w:lvl>
    <w:lvl w:ilvl="7" w:tplc="280A0003" w:tentative="1">
      <w:start w:val="1"/>
      <w:numFmt w:val="bullet"/>
      <w:lvlText w:val="o"/>
      <w:lvlJc w:val="left"/>
      <w:pPr>
        <w:ind w:left="5193" w:hanging="360"/>
      </w:pPr>
      <w:rPr>
        <w:rFonts w:ascii="Courier New" w:hAnsi="Courier New" w:cs="Courier New" w:hint="default"/>
      </w:rPr>
    </w:lvl>
    <w:lvl w:ilvl="8" w:tplc="280A0005" w:tentative="1">
      <w:start w:val="1"/>
      <w:numFmt w:val="bullet"/>
      <w:lvlText w:val=""/>
      <w:lvlJc w:val="left"/>
      <w:pPr>
        <w:ind w:left="5913" w:hanging="360"/>
      </w:pPr>
      <w:rPr>
        <w:rFonts w:ascii="Wingdings" w:hAnsi="Wingdings" w:hint="default"/>
      </w:rPr>
    </w:lvl>
  </w:abstractNum>
  <w:abstractNum w:abstractNumId="13" w15:restartNumberingAfterBreak="0">
    <w:nsid w:val="25990E51"/>
    <w:multiLevelType w:val="hybridMultilevel"/>
    <w:tmpl w:val="FE0EF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E0E0D"/>
    <w:multiLevelType w:val="hybridMultilevel"/>
    <w:tmpl w:val="5A9ECDEE"/>
    <w:lvl w:ilvl="0" w:tplc="C4CA32C8">
      <w:start w:val="1"/>
      <w:numFmt w:val="upperRoman"/>
      <w:lvlText w:val="%1."/>
      <w:lvlJc w:val="left"/>
      <w:pPr>
        <w:ind w:left="153" w:hanging="720"/>
      </w:pPr>
      <w:rPr>
        <w:rFonts w:hint="default"/>
        <w:color w:val="D5211A"/>
        <w:sz w:val="26"/>
        <w:szCs w:val="26"/>
      </w:rPr>
    </w:lvl>
    <w:lvl w:ilvl="1" w:tplc="280A0019">
      <w:start w:val="1"/>
      <w:numFmt w:val="lowerLetter"/>
      <w:lvlText w:val="%2."/>
      <w:lvlJc w:val="left"/>
      <w:pPr>
        <w:ind w:left="513" w:hanging="360"/>
      </w:pPr>
    </w:lvl>
    <w:lvl w:ilvl="2" w:tplc="280A001B">
      <w:start w:val="1"/>
      <w:numFmt w:val="lowerRoman"/>
      <w:lvlText w:val="%3."/>
      <w:lvlJc w:val="right"/>
      <w:pPr>
        <w:ind w:left="1233" w:hanging="180"/>
      </w:pPr>
    </w:lvl>
    <w:lvl w:ilvl="3" w:tplc="280A000F">
      <w:start w:val="1"/>
      <w:numFmt w:val="decimal"/>
      <w:lvlText w:val="%4."/>
      <w:lvlJc w:val="left"/>
      <w:pPr>
        <w:ind w:left="1953" w:hanging="360"/>
      </w:pPr>
    </w:lvl>
    <w:lvl w:ilvl="4" w:tplc="280A0019">
      <w:start w:val="1"/>
      <w:numFmt w:val="lowerLetter"/>
      <w:lvlText w:val="%5."/>
      <w:lvlJc w:val="left"/>
      <w:pPr>
        <w:ind w:left="2673" w:hanging="360"/>
      </w:pPr>
    </w:lvl>
    <w:lvl w:ilvl="5" w:tplc="280A001B">
      <w:start w:val="1"/>
      <w:numFmt w:val="lowerRoman"/>
      <w:lvlText w:val="%6."/>
      <w:lvlJc w:val="right"/>
      <w:pPr>
        <w:ind w:left="3393" w:hanging="180"/>
      </w:pPr>
    </w:lvl>
    <w:lvl w:ilvl="6" w:tplc="280A000F">
      <w:start w:val="1"/>
      <w:numFmt w:val="decimal"/>
      <w:lvlText w:val="%7."/>
      <w:lvlJc w:val="left"/>
      <w:pPr>
        <w:ind w:left="4113" w:hanging="360"/>
      </w:pPr>
    </w:lvl>
    <w:lvl w:ilvl="7" w:tplc="280A0019">
      <w:start w:val="1"/>
      <w:numFmt w:val="lowerLetter"/>
      <w:lvlText w:val="%8."/>
      <w:lvlJc w:val="left"/>
      <w:pPr>
        <w:ind w:left="4833" w:hanging="360"/>
      </w:pPr>
    </w:lvl>
    <w:lvl w:ilvl="8" w:tplc="280A001B">
      <w:start w:val="1"/>
      <w:numFmt w:val="lowerRoman"/>
      <w:lvlText w:val="%9."/>
      <w:lvlJc w:val="right"/>
      <w:pPr>
        <w:ind w:left="5553" w:hanging="180"/>
      </w:pPr>
    </w:lvl>
  </w:abstractNum>
  <w:abstractNum w:abstractNumId="15" w15:restartNumberingAfterBreak="0">
    <w:nsid w:val="2B175880"/>
    <w:multiLevelType w:val="hybridMultilevel"/>
    <w:tmpl w:val="FCD4F774"/>
    <w:lvl w:ilvl="0" w:tplc="A7D63F6C">
      <w:start w:val="1"/>
      <w:numFmt w:val="bullet"/>
      <w:lvlText w:val="•"/>
      <w:lvlJc w:val="left"/>
      <w:pPr>
        <w:tabs>
          <w:tab w:val="num" w:pos="720"/>
        </w:tabs>
        <w:ind w:left="720" w:hanging="360"/>
      </w:pPr>
      <w:rPr>
        <w:rFonts w:ascii="Arial" w:hAnsi="Arial" w:hint="default"/>
      </w:rPr>
    </w:lvl>
    <w:lvl w:ilvl="1" w:tplc="605C21FC" w:tentative="1">
      <w:start w:val="1"/>
      <w:numFmt w:val="bullet"/>
      <w:lvlText w:val="•"/>
      <w:lvlJc w:val="left"/>
      <w:pPr>
        <w:tabs>
          <w:tab w:val="num" w:pos="1440"/>
        </w:tabs>
        <w:ind w:left="1440" w:hanging="360"/>
      </w:pPr>
      <w:rPr>
        <w:rFonts w:ascii="Arial" w:hAnsi="Arial" w:hint="default"/>
      </w:rPr>
    </w:lvl>
    <w:lvl w:ilvl="2" w:tplc="0E36A05E">
      <w:start w:val="1"/>
      <w:numFmt w:val="bullet"/>
      <w:lvlText w:val="•"/>
      <w:lvlJc w:val="left"/>
      <w:pPr>
        <w:tabs>
          <w:tab w:val="num" w:pos="2160"/>
        </w:tabs>
        <w:ind w:left="2160" w:hanging="360"/>
      </w:pPr>
      <w:rPr>
        <w:rFonts w:ascii="Arial" w:hAnsi="Arial" w:hint="default"/>
      </w:rPr>
    </w:lvl>
    <w:lvl w:ilvl="3" w:tplc="BA9EE498" w:tentative="1">
      <w:start w:val="1"/>
      <w:numFmt w:val="bullet"/>
      <w:lvlText w:val="•"/>
      <w:lvlJc w:val="left"/>
      <w:pPr>
        <w:tabs>
          <w:tab w:val="num" w:pos="2880"/>
        </w:tabs>
        <w:ind w:left="2880" w:hanging="360"/>
      </w:pPr>
      <w:rPr>
        <w:rFonts w:ascii="Arial" w:hAnsi="Arial" w:hint="default"/>
      </w:rPr>
    </w:lvl>
    <w:lvl w:ilvl="4" w:tplc="59D840E4" w:tentative="1">
      <w:start w:val="1"/>
      <w:numFmt w:val="bullet"/>
      <w:lvlText w:val="•"/>
      <w:lvlJc w:val="left"/>
      <w:pPr>
        <w:tabs>
          <w:tab w:val="num" w:pos="3600"/>
        </w:tabs>
        <w:ind w:left="3600" w:hanging="360"/>
      </w:pPr>
      <w:rPr>
        <w:rFonts w:ascii="Arial" w:hAnsi="Arial" w:hint="default"/>
      </w:rPr>
    </w:lvl>
    <w:lvl w:ilvl="5" w:tplc="DAE03B6C" w:tentative="1">
      <w:start w:val="1"/>
      <w:numFmt w:val="bullet"/>
      <w:lvlText w:val="•"/>
      <w:lvlJc w:val="left"/>
      <w:pPr>
        <w:tabs>
          <w:tab w:val="num" w:pos="4320"/>
        </w:tabs>
        <w:ind w:left="4320" w:hanging="360"/>
      </w:pPr>
      <w:rPr>
        <w:rFonts w:ascii="Arial" w:hAnsi="Arial" w:hint="default"/>
      </w:rPr>
    </w:lvl>
    <w:lvl w:ilvl="6" w:tplc="24AAE4D0" w:tentative="1">
      <w:start w:val="1"/>
      <w:numFmt w:val="bullet"/>
      <w:lvlText w:val="•"/>
      <w:lvlJc w:val="left"/>
      <w:pPr>
        <w:tabs>
          <w:tab w:val="num" w:pos="5040"/>
        </w:tabs>
        <w:ind w:left="5040" w:hanging="360"/>
      </w:pPr>
      <w:rPr>
        <w:rFonts w:ascii="Arial" w:hAnsi="Arial" w:hint="default"/>
      </w:rPr>
    </w:lvl>
    <w:lvl w:ilvl="7" w:tplc="A3F437F0" w:tentative="1">
      <w:start w:val="1"/>
      <w:numFmt w:val="bullet"/>
      <w:lvlText w:val="•"/>
      <w:lvlJc w:val="left"/>
      <w:pPr>
        <w:tabs>
          <w:tab w:val="num" w:pos="5760"/>
        </w:tabs>
        <w:ind w:left="5760" w:hanging="360"/>
      </w:pPr>
      <w:rPr>
        <w:rFonts w:ascii="Arial" w:hAnsi="Arial" w:hint="default"/>
      </w:rPr>
    </w:lvl>
    <w:lvl w:ilvl="8" w:tplc="4922F4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DD4B22"/>
    <w:multiLevelType w:val="hybridMultilevel"/>
    <w:tmpl w:val="26C0F5FE"/>
    <w:lvl w:ilvl="0" w:tplc="84089F98">
      <w:start w:val="1"/>
      <w:numFmt w:val="bullet"/>
      <w:lvlText w:val=""/>
      <w:lvlJc w:val="left"/>
      <w:pPr>
        <w:ind w:left="153"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934A2E"/>
    <w:multiLevelType w:val="hybridMultilevel"/>
    <w:tmpl w:val="D75C85EE"/>
    <w:lvl w:ilvl="0" w:tplc="84089F98">
      <w:start w:val="1"/>
      <w:numFmt w:val="bullet"/>
      <w:lvlText w:val=""/>
      <w:lvlJc w:val="left"/>
      <w:pPr>
        <w:ind w:left="153" w:hanging="360"/>
      </w:pPr>
      <w:rPr>
        <w:rFonts w:ascii="Symbol" w:hAnsi="Symbol" w:hint="default"/>
        <w:color w:val="FF0000"/>
      </w:rPr>
    </w:lvl>
    <w:lvl w:ilvl="1" w:tplc="04090003">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 w15:restartNumberingAfterBreak="0">
    <w:nsid w:val="2FC9619B"/>
    <w:multiLevelType w:val="hybridMultilevel"/>
    <w:tmpl w:val="9126D75C"/>
    <w:lvl w:ilvl="0" w:tplc="84089F98">
      <w:start w:val="1"/>
      <w:numFmt w:val="bullet"/>
      <w:lvlText w:val=""/>
      <w:lvlJc w:val="left"/>
      <w:pPr>
        <w:ind w:left="153"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3771C"/>
    <w:multiLevelType w:val="hybridMultilevel"/>
    <w:tmpl w:val="590CA9E2"/>
    <w:lvl w:ilvl="0" w:tplc="D5F6E980">
      <w:start w:val="1"/>
      <w:numFmt w:val="bullet"/>
      <w:lvlText w:val=""/>
      <w:lvlJc w:val="left"/>
      <w:pPr>
        <w:tabs>
          <w:tab w:val="num" w:pos="720"/>
        </w:tabs>
        <w:ind w:left="720" w:hanging="360"/>
      </w:pPr>
      <w:rPr>
        <w:rFonts w:ascii="Wingdings" w:hAnsi="Wingdings" w:hint="default"/>
      </w:rPr>
    </w:lvl>
    <w:lvl w:ilvl="1" w:tplc="5EF69BE6">
      <w:start w:val="1"/>
      <w:numFmt w:val="bullet"/>
      <w:lvlText w:val=""/>
      <w:lvlJc w:val="left"/>
      <w:pPr>
        <w:tabs>
          <w:tab w:val="num" w:pos="1440"/>
        </w:tabs>
        <w:ind w:left="1440" w:hanging="360"/>
      </w:pPr>
      <w:rPr>
        <w:rFonts w:ascii="Wingdings" w:hAnsi="Wingdings" w:hint="default"/>
      </w:rPr>
    </w:lvl>
    <w:lvl w:ilvl="2" w:tplc="305EECEC" w:tentative="1">
      <w:start w:val="1"/>
      <w:numFmt w:val="bullet"/>
      <w:lvlText w:val=""/>
      <w:lvlJc w:val="left"/>
      <w:pPr>
        <w:tabs>
          <w:tab w:val="num" w:pos="2160"/>
        </w:tabs>
        <w:ind w:left="2160" w:hanging="360"/>
      </w:pPr>
      <w:rPr>
        <w:rFonts w:ascii="Wingdings" w:hAnsi="Wingdings" w:hint="default"/>
      </w:rPr>
    </w:lvl>
    <w:lvl w:ilvl="3" w:tplc="D86077CE" w:tentative="1">
      <w:start w:val="1"/>
      <w:numFmt w:val="bullet"/>
      <w:lvlText w:val=""/>
      <w:lvlJc w:val="left"/>
      <w:pPr>
        <w:tabs>
          <w:tab w:val="num" w:pos="2880"/>
        </w:tabs>
        <w:ind w:left="2880" w:hanging="360"/>
      </w:pPr>
      <w:rPr>
        <w:rFonts w:ascii="Wingdings" w:hAnsi="Wingdings" w:hint="default"/>
      </w:rPr>
    </w:lvl>
    <w:lvl w:ilvl="4" w:tplc="BF84B1D0" w:tentative="1">
      <w:start w:val="1"/>
      <w:numFmt w:val="bullet"/>
      <w:lvlText w:val=""/>
      <w:lvlJc w:val="left"/>
      <w:pPr>
        <w:tabs>
          <w:tab w:val="num" w:pos="3600"/>
        </w:tabs>
        <w:ind w:left="3600" w:hanging="360"/>
      </w:pPr>
      <w:rPr>
        <w:rFonts w:ascii="Wingdings" w:hAnsi="Wingdings" w:hint="default"/>
      </w:rPr>
    </w:lvl>
    <w:lvl w:ilvl="5" w:tplc="056EB6A4" w:tentative="1">
      <w:start w:val="1"/>
      <w:numFmt w:val="bullet"/>
      <w:lvlText w:val=""/>
      <w:lvlJc w:val="left"/>
      <w:pPr>
        <w:tabs>
          <w:tab w:val="num" w:pos="4320"/>
        </w:tabs>
        <w:ind w:left="4320" w:hanging="360"/>
      </w:pPr>
      <w:rPr>
        <w:rFonts w:ascii="Wingdings" w:hAnsi="Wingdings" w:hint="default"/>
      </w:rPr>
    </w:lvl>
    <w:lvl w:ilvl="6" w:tplc="4B4C1064" w:tentative="1">
      <w:start w:val="1"/>
      <w:numFmt w:val="bullet"/>
      <w:lvlText w:val=""/>
      <w:lvlJc w:val="left"/>
      <w:pPr>
        <w:tabs>
          <w:tab w:val="num" w:pos="5040"/>
        </w:tabs>
        <w:ind w:left="5040" w:hanging="360"/>
      </w:pPr>
      <w:rPr>
        <w:rFonts w:ascii="Wingdings" w:hAnsi="Wingdings" w:hint="default"/>
      </w:rPr>
    </w:lvl>
    <w:lvl w:ilvl="7" w:tplc="3E9090F6" w:tentative="1">
      <w:start w:val="1"/>
      <w:numFmt w:val="bullet"/>
      <w:lvlText w:val=""/>
      <w:lvlJc w:val="left"/>
      <w:pPr>
        <w:tabs>
          <w:tab w:val="num" w:pos="5760"/>
        </w:tabs>
        <w:ind w:left="5760" w:hanging="360"/>
      </w:pPr>
      <w:rPr>
        <w:rFonts w:ascii="Wingdings" w:hAnsi="Wingdings" w:hint="default"/>
      </w:rPr>
    </w:lvl>
    <w:lvl w:ilvl="8" w:tplc="DA5C92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26386F"/>
    <w:multiLevelType w:val="hybridMultilevel"/>
    <w:tmpl w:val="9EF0FDBA"/>
    <w:lvl w:ilvl="0" w:tplc="96604FBE">
      <w:start w:val="1"/>
      <w:numFmt w:val="decimal"/>
      <w:lvlText w:val="%1."/>
      <w:lvlJc w:val="left"/>
      <w:pPr>
        <w:tabs>
          <w:tab w:val="num" w:pos="360"/>
        </w:tabs>
        <w:ind w:left="360" w:hanging="360"/>
      </w:pPr>
      <w:rPr>
        <w:rFonts w:ascii="Tahoma" w:hAnsi="Tahoma" w:cs="Tahoma" w:hint="default"/>
        <w:b w:val="0"/>
        <w:color w:val="auto"/>
        <w:sz w:val="20"/>
        <w:szCs w:val="20"/>
        <w:lang w:val="es-PE"/>
      </w:rPr>
    </w:lvl>
    <w:lvl w:ilvl="1" w:tplc="0409000B">
      <w:start w:val="1"/>
      <w:numFmt w:val="bullet"/>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1" w15:restartNumberingAfterBreak="0">
    <w:nsid w:val="38A02399"/>
    <w:multiLevelType w:val="hybridMultilevel"/>
    <w:tmpl w:val="9B4C421E"/>
    <w:lvl w:ilvl="0" w:tplc="280A0001">
      <w:start w:val="1"/>
      <w:numFmt w:val="bullet"/>
      <w:lvlText w:val=""/>
      <w:lvlJc w:val="left"/>
      <w:pPr>
        <w:ind w:left="153" w:hanging="360"/>
      </w:pPr>
      <w:rPr>
        <w:rFonts w:ascii="Symbol" w:hAnsi="Symbol" w:hint="default"/>
      </w:rPr>
    </w:lvl>
    <w:lvl w:ilvl="1" w:tplc="280A0003" w:tentative="1">
      <w:start w:val="1"/>
      <w:numFmt w:val="bullet"/>
      <w:lvlText w:val="o"/>
      <w:lvlJc w:val="left"/>
      <w:pPr>
        <w:ind w:left="873" w:hanging="360"/>
      </w:pPr>
      <w:rPr>
        <w:rFonts w:ascii="Courier New" w:hAnsi="Courier New" w:cs="Courier New" w:hint="default"/>
      </w:rPr>
    </w:lvl>
    <w:lvl w:ilvl="2" w:tplc="280A0005" w:tentative="1">
      <w:start w:val="1"/>
      <w:numFmt w:val="bullet"/>
      <w:lvlText w:val=""/>
      <w:lvlJc w:val="left"/>
      <w:pPr>
        <w:ind w:left="1593" w:hanging="360"/>
      </w:pPr>
      <w:rPr>
        <w:rFonts w:ascii="Wingdings" w:hAnsi="Wingdings" w:hint="default"/>
      </w:rPr>
    </w:lvl>
    <w:lvl w:ilvl="3" w:tplc="280A0001" w:tentative="1">
      <w:start w:val="1"/>
      <w:numFmt w:val="bullet"/>
      <w:lvlText w:val=""/>
      <w:lvlJc w:val="left"/>
      <w:pPr>
        <w:ind w:left="2313" w:hanging="360"/>
      </w:pPr>
      <w:rPr>
        <w:rFonts w:ascii="Symbol" w:hAnsi="Symbol" w:hint="default"/>
      </w:rPr>
    </w:lvl>
    <w:lvl w:ilvl="4" w:tplc="280A0003" w:tentative="1">
      <w:start w:val="1"/>
      <w:numFmt w:val="bullet"/>
      <w:lvlText w:val="o"/>
      <w:lvlJc w:val="left"/>
      <w:pPr>
        <w:ind w:left="3033" w:hanging="360"/>
      </w:pPr>
      <w:rPr>
        <w:rFonts w:ascii="Courier New" w:hAnsi="Courier New" w:cs="Courier New" w:hint="default"/>
      </w:rPr>
    </w:lvl>
    <w:lvl w:ilvl="5" w:tplc="280A0005" w:tentative="1">
      <w:start w:val="1"/>
      <w:numFmt w:val="bullet"/>
      <w:lvlText w:val=""/>
      <w:lvlJc w:val="left"/>
      <w:pPr>
        <w:ind w:left="3753" w:hanging="360"/>
      </w:pPr>
      <w:rPr>
        <w:rFonts w:ascii="Wingdings" w:hAnsi="Wingdings" w:hint="default"/>
      </w:rPr>
    </w:lvl>
    <w:lvl w:ilvl="6" w:tplc="280A0001" w:tentative="1">
      <w:start w:val="1"/>
      <w:numFmt w:val="bullet"/>
      <w:lvlText w:val=""/>
      <w:lvlJc w:val="left"/>
      <w:pPr>
        <w:ind w:left="4473" w:hanging="360"/>
      </w:pPr>
      <w:rPr>
        <w:rFonts w:ascii="Symbol" w:hAnsi="Symbol" w:hint="default"/>
      </w:rPr>
    </w:lvl>
    <w:lvl w:ilvl="7" w:tplc="280A0003" w:tentative="1">
      <w:start w:val="1"/>
      <w:numFmt w:val="bullet"/>
      <w:lvlText w:val="o"/>
      <w:lvlJc w:val="left"/>
      <w:pPr>
        <w:ind w:left="5193" w:hanging="360"/>
      </w:pPr>
      <w:rPr>
        <w:rFonts w:ascii="Courier New" w:hAnsi="Courier New" w:cs="Courier New" w:hint="default"/>
      </w:rPr>
    </w:lvl>
    <w:lvl w:ilvl="8" w:tplc="280A0005" w:tentative="1">
      <w:start w:val="1"/>
      <w:numFmt w:val="bullet"/>
      <w:lvlText w:val=""/>
      <w:lvlJc w:val="left"/>
      <w:pPr>
        <w:ind w:left="5913" w:hanging="360"/>
      </w:pPr>
      <w:rPr>
        <w:rFonts w:ascii="Wingdings" w:hAnsi="Wingdings" w:hint="default"/>
      </w:rPr>
    </w:lvl>
  </w:abstractNum>
  <w:abstractNum w:abstractNumId="22" w15:restartNumberingAfterBreak="0">
    <w:nsid w:val="3E2258F2"/>
    <w:multiLevelType w:val="hybridMultilevel"/>
    <w:tmpl w:val="19F087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16458A9"/>
    <w:multiLevelType w:val="hybridMultilevel"/>
    <w:tmpl w:val="D2B869AC"/>
    <w:lvl w:ilvl="0" w:tplc="E2FA45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B7075"/>
    <w:multiLevelType w:val="hybridMultilevel"/>
    <w:tmpl w:val="FE5EF302"/>
    <w:lvl w:ilvl="0" w:tplc="3FD89E68">
      <w:start w:val="1"/>
      <w:numFmt w:val="lowerRoman"/>
      <w:lvlText w:val="%1)"/>
      <w:lvlJc w:val="left"/>
      <w:pPr>
        <w:ind w:left="873" w:hanging="720"/>
      </w:pPr>
      <w:rPr>
        <w:rFonts w:hint="default"/>
        <w:b w:val="0"/>
        <w:bCs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5" w15:restartNumberingAfterBreak="0">
    <w:nsid w:val="5270614B"/>
    <w:multiLevelType w:val="hybridMultilevel"/>
    <w:tmpl w:val="872E8CE8"/>
    <w:lvl w:ilvl="0" w:tplc="081C7766">
      <w:start w:val="1"/>
      <w:numFmt w:val="bullet"/>
      <w:lvlText w:val=""/>
      <w:lvlJc w:val="left"/>
      <w:pPr>
        <w:tabs>
          <w:tab w:val="num" w:pos="720"/>
        </w:tabs>
        <w:ind w:left="720" w:hanging="360"/>
      </w:pPr>
      <w:rPr>
        <w:rFonts w:ascii="Wingdings" w:hAnsi="Wingdings" w:hint="default"/>
      </w:rPr>
    </w:lvl>
    <w:lvl w:ilvl="1" w:tplc="EBD290A6">
      <w:start w:val="1"/>
      <w:numFmt w:val="bullet"/>
      <w:lvlText w:val=""/>
      <w:lvlJc w:val="left"/>
      <w:pPr>
        <w:tabs>
          <w:tab w:val="num" w:pos="1440"/>
        </w:tabs>
        <w:ind w:left="1440" w:hanging="360"/>
      </w:pPr>
      <w:rPr>
        <w:rFonts w:ascii="Wingdings" w:hAnsi="Wingdings" w:hint="default"/>
      </w:rPr>
    </w:lvl>
    <w:lvl w:ilvl="2" w:tplc="BD5025E0" w:tentative="1">
      <w:start w:val="1"/>
      <w:numFmt w:val="bullet"/>
      <w:lvlText w:val=""/>
      <w:lvlJc w:val="left"/>
      <w:pPr>
        <w:tabs>
          <w:tab w:val="num" w:pos="2160"/>
        </w:tabs>
        <w:ind w:left="2160" w:hanging="360"/>
      </w:pPr>
      <w:rPr>
        <w:rFonts w:ascii="Wingdings" w:hAnsi="Wingdings" w:hint="default"/>
      </w:rPr>
    </w:lvl>
    <w:lvl w:ilvl="3" w:tplc="4A5613EA" w:tentative="1">
      <w:start w:val="1"/>
      <w:numFmt w:val="bullet"/>
      <w:lvlText w:val=""/>
      <w:lvlJc w:val="left"/>
      <w:pPr>
        <w:tabs>
          <w:tab w:val="num" w:pos="2880"/>
        </w:tabs>
        <w:ind w:left="2880" w:hanging="360"/>
      </w:pPr>
      <w:rPr>
        <w:rFonts w:ascii="Wingdings" w:hAnsi="Wingdings" w:hint="default"/>
      </w:rPr>
    </w:lvl>
    <w:lvl w:ilvl="4" w:tplc="4F76F67E" w:tentative="1">
      <w:start w:val="1"/>
      <w:numFmt w:val="bullet"/>
      <w:lvlText w:val=""/>
      <w:lvlJc w:val="left"/>
      <w:pPr>
        <w:tabs>
          <w:tab w:val="num" w:pos="3600"/>
        </w:tabs>
        <w:ind w:left="3600" w:hanging="360"/>
      </w:pPr>
      <w:rPr>
        <w:rFonts w:ascii="Wingdings" w:hAnsi="Wingdings" w:hint="default"/>
      </w:rPr>
    </w:lvl>
    <w:lvl w:ilvl="5" w:tplc="0C6CFD76" w:tentative="1">
      <w:start w:val="1"/>
      <w:numFmt w:val="bullet"/>
      <w:lvlText w:val=""/>
      <w:lvlJc w:val="left"/>
      <w:pPr>
        <w:tabs>
          <w:tab w:val="num" w:pos="4320"/>
        </w:tabs>
        <w:ind w:left="4320" w:hanging="360"/>
      </w:pPr>
      <w:rPr>
        <w:rFonts w:ascii="Wingdings" w:hAnsi="Wingdings" w:hint="default"/>
      </w:rPr>
    </w:lvl>
    <w:lvl w:ilvl="6" w:tplc="5A6A262A" w:tentative="1">
      <w:start w:val="1"/>
      <w:numFmt w:val="bullet"/>
      <w:lvlText w:val=""/>
      <w:lvlJc w:val="left"/>
      <w:pPr>
        <w:tabs>
          <w:tab w:val="num" w:pos="5040"/>
        </w:tabs>
        <w:ind w:left="5040" w:hanging="360"/>
      </w:pPr>
      <w:rPr>
        <w:rFonts w:ascii="Wingdings" w:hAnsi="Wingdings" w:hint="default"/>
      </w:rPr>
    </w:lvl>
    <w:lvl w:ilvl="7" w:tplc="990A8584" w:tentative="1">
      <w:start w:val="1"/>
      <w:numFmt w:val="bullet"/>
      <w:lvlText w:val=""/>
      <w:lvlJc w:val="left"/>
      <w:pPr>
        <w:tabs>
          <w:tab w:val="num" w:pos="5760"/>
        </w:tabs>
        <w:ind w:left="5760" w:hanging="360"/>
      </w:pPr>
      <w:rPr>
        <w:rFonts w:ascii="Wingdings" w:hAnsi="Wingdings" w:hint="default"/>
      </w:rPr>
    </w:lvl>
    <w:lvl w:ilvl="8" w:tplc="8CB4721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B7997"/>
    <w:multiLevelType w:val="hybridMultilevel"/>
    <w:tmpl w:val="8A16E3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54169C4"/>
    <w:multiLevelType w:val="hybridMultilevel"/>
    <w:tmpl w:val="87F062D6"/>
    <w:lvl w:ilvl="0" w:tplc="280A0001">
      <w:start w:val="1"/>
      <w:numFmt w:val="bullet"/>
      <w:lvlText w:val=""/>
      <w:lvlJc w:val="left"/>
      <w:pPr>
        <w:ind w:left="153" w:hanging="720"/>
      </w:pPr>
      <w:rPr>
        <w:rFonts w:ascii="Symbol" w:hAnsi="Symbol" w:hint="default"/>
        <w:color w:val="FF0000"/>
        <w:sz w:val="28"/>
        <w:szCs w:val="28"/>
      </w:rPr>
    </w:lvl>
    <w:lvl w:ilvl="1" w:tplc="280A0019" w:tentative="1">
      <w:start w:val="1"/>
      <w:numFmt w:val="lowerLetter"/>
      <w:lvlText w:val="%2."/>
      <w:lvlJc w:val="left"/>
      <w:pPr>
        <w:ind w:left="513" w:hanging="360"/>
      </w:pPr>
    </w:lvl>
    <w:lvl w:ilvl="2" w:tplc="280A001B" w:tentative="1">
      <w:start w:val="1"/>
      <w:numFmt w:val="lowerRoman"/>
      <w:lvlText w:val="%3."/>
      <w:lvlJc w:val="right"/>
      <w:pPr>
        <w:ind w:left="1233" w:hanging="180"/>
      </w:pPr>
    </w:lvl>
    <w:lvl w:ilvl="3" w:tplc="280A000F" w:tentative="1">
      <w:start w:val="1"/>
      <w:numFmt w:val="decimal"/>
      <w:lvlText w:val="%4."/>
      <w:lvlJc w:val="left"/>
      <w:pPr>
        <w:ind w:left="1953" w:hanging="360"/>
      </w:pPr>
    </w:lvl>
    <w:lvl w:ilvl="4" w:tplc="280A0019" w:tentative="1">
      <w:start w:val="1"/>
      <w:numFmt w:val="lowerLetter"/>
      <w:lvlText w:val="%5."/>
      <w:lvlJc w:val="left"/>
      <w:pPr>
        <w:ind w:left="2673" w:hanging="360"/>
      </w:pPr>
    </w:lvl>
    <w:lvl w:ilvl="5" w:tplc="280A001B" w:tentative="1">
      <w:start w:val="1"/>
      <w:numFmt w:val="lowerRoman"/>
      <w:lvlText w:val="%6."/>
      <w:lvlJc w:val="right"/>
      <w:pPr>
        <w:ind w:left="3393" w:hanging="180"/>
      </w:pPr>
    </w:lvl>
    <w:lvl w:ilvl="6" w:tplc="280A000F" w:tentative="1">
      <w:start w:val="1"/>
      <w:numFmt w:val="decimal"/>
      <w:lvlText w:val="%7."/>
      <w:lvlJc w:val="left"/>
      <w:pPr>
        <w:ind w:left="4113" w:hanging="360"/>
      </w:pPr>
    </w:lvl>
    <w:lvl w:ilvl="7" w:tplc="280A0019" w:tentative="1">
      <w:start w:val="1"/>
      <w:numFmt w:val="lowerLetter"/>
      <w:lvlText w:val="%8."/>
      <w:lvlJc w:val="left"/>
      <w:pPr>
        <w:ind w:left="4833" w:hanging="360"/>
      </w:pPr>
    </w:lvl>
    <w:lvl w:ilvl="8" w:tplc="280A001B" w:tentative="1">
      <w:start w:val="1"/>
      <w:numFmt w:val="lowerRoman"/>
      <w:lvlText w:val="%9."/>
      <w:lvlJc w:val="right"/>
      <w:pPr>
        <w:ind w:left="5553" w:hanging="180"/>
      </w:pPr>
    </w:lvl>
  </w:abstractNum>
  <w:abstractNum w:abstractNumId="28" w15:restartNumberingAfterBreak="0">
    <w:nsid w:val="578F3E74"/>
    <w:multiLevelType w:val="hybridMultilevel"/>
    <w:tmpl w:val="69520A4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5CFF74F1"/>
    <w:multiLevelType w:val="hybridMultilevel"/>
    <w:tmpl w:val="0D283BEC"/>
    <w:lvl w:ilvl="0" w:tplc="23F26454">
      <w:start w:val="1"/>
      <w:numFmt w:val="bullet"/>
      <w:lvlText w:val=""/>
      <w:lvlJc w:val="left"/>
      <w:pPr>
        <w:tabs>
          <w:tab w:val="num" w:pos="720"/>
        </w:tabs>
        <w:ind w:left="720" w:hanging="360"/>
      </w:pPr>
      <w:rPr>
        <w:rFonts w:ascii="Wingdings" w:hAnsi="Wingdings" w:hint="default"/>
      </w:rPr>
    </w:lvl>
    <w:lvl w:ilvl="1" w:tplc="8586D5BE" w:tentative="1">
      <w:start w:val="1"/>
      <w:numFmt w:val="bullet"/>
      <w:lvlText w:val=""/>
      <w:lvlJc w:val="left"/>
      <w:pPr>
        <w:tabs>
          <w:tab w:val="num" w:pos="1440"/>
        </w:tabs>
        <w:ind w:left="1440" w:hanging="360"/>
      </w:pPr>
      <w:rPr>
        <w:rFonts w:ascii="Wingdings" w:hAnsi="Wingdings" w:hint="default"/>
      </w:rPr>
    </w:lvl>
    <w:lvl w:ilvl="2" w:tplc="94B8D76A">
      <w:start w:val="1"/>
      <w:numFmt w:val="bullet"/>
      <w:lvlText w:val=""/>
      <w:lvlJc w:val="left"/>
      <w:pPr>
        <w:tabs>
          <w:tab w:val="num" w:pos="2160"/>
        </w:tabs>
        <w:ind w:left="2160" w:hanging="360"/>
      </w:pPr>
      <w:rPr>
        <w:rFonts w:ascii="Wingdings" w:hAnsi="Wingdings" w:hint="default"/>
      </w:rPr>
    </w:lvl>
    <w:lvl w:ilvl="3" w:tplc="A46E8A26" w:tentative="1">
      <w:start w:val="1"/>
      <w:numFmt w:val="bullet"/>
      <w:lvlText w:val=""/>
      <w:lvlJc w:val="left"/>
      <w:pPr>
        <w:tabs>
          <w:tab w:val="num" w:pos="2880"/>
        </w:tabs>
        <w:ind w:left="2880" w:hanging="360"/>
      </w:pPr>
      <w:rPr>
        <w:rFonts w:ascii="Wingdings" w:hAnsi="Wingdings" w:hint="default"/>
      </w:rPr>
    </w:lvl>
    <w:lvl w:ilvl="4" w:tplc="389409A2" w:tentative="1">
      <w:start w:val="1"/>
      <w:numFmt w:val="bullet"/>
      <w:lvlText w:val=""/>
      <w:lvlJc w:val="left"/>
      <w:pPr>
        <w:tabs>
          <w:tab w:val="num" w:pos="3600"/>
        </w:tabs>
        <w:ind w:left="3600" w:hanging="360"/>
      </w:pPr>
      <w:rPr>
        <w:rFonts w:ascii="Wingdings" w:hAnsi="Wingdings" w:hint="default"/>
      </w:rPr>
    </w:lvl>
    <w:lvl w:ilvl="5" w:tplc="066A8152" w:tentative="1">
      <w:start w:val="1"/>
      <w:numFmt w:val="bullet"/>
      <w:lvlText w:val=""/>
      <w:lvlJc w:val="left"/>
      <w:pPr>
        <w:tabs>
          <w:tab w:val="num" w:pos="4320"/>
        </w:tabs>
        <w:ind w:left="4320" w:hanging="360"/>
      </w:pPr>
      <w:rPr>
        <w:rFonts w:ascii="Wingdings" w:hAnsi="Wingdings" w:hint="default"/>
      </w:rPr>
    </w:lvl>
    <w:lvl w:ilvl="6" w:tplc="BE52FE0A" w:tentative="1">
      <w:start w:val="1"/>
      <w:numFmt w:val="bullet"/>
      <w:lvlText w:val=""/>
      <w:lvlJc w:val="left"/>
      <w:pPr>
        <w:tabs>
          <w:tab w:val="num" w:pos="5040"/>
        </w:tabs>
        <w:ind w:left="5040" w:hanging="360"/>
      </w:pPr>
      <w:rPr>
        <w:rFonts w:ascii="Wingdings" w:hAnsi="Wingdings" w:hint="default"/>
      </w:rPr>
    </w:lvl>
    <w:lvl w:ilvl="7" w:tplc="8102A578" w:tentative="1">
      <w:start w:val="1"/>
      <w:numFmt w:val="bullet"/>
      <w:lvlText w:val=""/>
      <w:lvlJc w:val="left"/>
      <w:pPr>
        <w:tabs>
          <w:tab w:val="num" w:pos="5760"/>
        </w:tabs>
        <w:ind w:left="5760" w:hanging="360"/>
      </w:pPr>
      <w:rPr>
        <w:rFonts w:ascii="Wingdings" w:hAnsi="Wingdings" w:hint="default"/>
      </w:rPr>
    </w:lvl>
    <w:lvl w:ilvl="8" w:tplc="5F7C85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5142F6"/>
    <w:multiLevelType w:val="hybridMultilevel"/>
    <w:tmpl w:val="1FF422C6"/>
    <w:lvl w:ilvl="0" w:tplc="280A0013">
      <w:start w:val="1"/>
      <w:numFmt w:val="upperRoman"/>
      <w:lvlText w:val="%1."/>
      <w:lvlJc w:val="right"/>
      <w:pPr>
        <w:ind w:left="153" w:hanging="360"/>
      </w:pPr>
    </w:lvl>
    <w:lvl w:ilvl="1" w:tplc="280A0019" w:tentative="1">
      <w:start w:val="1"/>
      <w:numFmt w:val="lowerLetter"/>
      <w:lvlText w:val="%2."/>
      <w:lvlJc w:val="left"/>
      <w:pPr>
        <w:ind w:left="873" w:hanging="360"/>
      </w:pPr>
    </w:lvl>
    <w:lvl w:ilvl="2" w:tplc="280A001B" w:tentative="1">
      <w:start w:val="1"/>
      <w:numFmt w:val="lowerRoman"/>
      <w:lvlText w:val="%3."/>
      <w:lvlJc w:val="right"/>
      <w:pPr>
        <w:ind w:left="1593" w:hanging="180"/>
      </w:pPr>
    </w:lvl>
    <w:lvl w:ilvl="3" w:tplc="280A000F" w:tentative="1">
      <w:start w:val="1"/>
      <w:numFmt w:val="decimal"/>
      <w:lvlText w:val="%4."/>
      <w:lvlJc w:val="left"/>
      <w:pPr>
        <w:ind w:left="2313" w:hanging="360"/>
      </w:pPr>
    </w:lvl>
    <w:lvl w:ilvl="4" w:tplc="280A0019" w:tentative="1">
      <w:start w:val="1"/>
      <w:numFmt w:val="lowerLetter"/>
      <w:lvlText w:val="%5."/>
      <w:lvlJc w:val="left"/>
      <w:pPr>
        <w:ind w:left="3033" w:hanging="360"/>
      </w:pPr>
    </w:lvl>
    <w:lvl w:ilvl="5" w:tplc="280A001B" w:tentative="1">
      <w:start w:val="1"/>
      <w:numFmt w:val="lowerRoman"/>
      <w:lvlText w:val="%6."/>
      <w:lvlJc w:val="right"/>
      <w:pPr>
        <w:ind w:left="3753" w:hanging="180"/>
      </w:pPr>
    </w:lvl>
    <w:lvl w:ilvl="6" w:tplc="280A000F" w:tentative="1">
      <w:start w:val="1"/>
      <w:numFmt w:val="decimal"/>
      <w:lvlText w:val="%7."/>
      <w:lvlJc w:val="left"/>
      <w:pPr>
        <w:ind w:left="4473" w:hanging="360"/>
      </w:pPr>
    </w:lvl>
    <w:lvl w:ilvl="7" w:tplc="280A0019" w:tentative="1">
      <w:start w:val="1"/>
      <w:numFmt w:val="lowerLetter"/>
      <w:lvlText w:val="%8."/>
      <w:lvlJc w:val="left"/>
      <w:pPr>
        <w:ind w:left="5193" w:hanging="360"/>
      </w:pPr>
    </w:lvl>
    <w:lvl w:ilvl="8" w:tplc="280A001B" w:tentative="1">
      <w:start w:val="1"/>
      <w:numFmt w:val="lowerRoman"/>
      <w:lvlText w:val="%9."/>
      <w:lvlJc w:val="right"/>
      <w:pPr>
        <w:ind w:left="5913" w:hanging="180"/>
      </w:pPr>
    </w:lvl>
  </w:abstractNum>
  <w:abstractNum w:abstractNumId="31" w15:restartNumberingAfterBreak="0">
    <w:nsid w:val="63E22BC8"/>
    <w:multiLevelType w:val="hybridMultilevel"/>
    <w:tmpl w:val="AD9609C4"/>
    <w:lvl w:ilvl="0" w:tplc="5348800E">
      <w:start w:val="1"/>
      <w:numFmt w:val="bullet"/>
      <w:lvlText w:val=""/>
      <w:lvlJc w:val="left"/>
      <w:pPr>
        <w:ind w:left="-207" w:hanging="360"/>
      </w:pPr>
      <w:rPr>
        <w:rFonts w:ascii="Symbol" w:hAnsi="Symbol" w:hint="default"/>
        <w:color w:val="FF0000"/>
        <w:sz w:val="20"/>
        <w:szCs w:val="20"/>
      </w:rPr>
    </w:lvl>
    <w:lvl w:ilvl="1" w:tplc="04090003">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2" w15:restartNumberingAfterBreak="0">
    <w:nsid w:val="67C25163"/>
    <w:multiLevelType w:val="hybridMultilevel"/>
    <w:tmpl w:val="5CCC690C"/>
    <w:lvl w:ilvl="0" w:tplc="9DC625FA">
      <w:start w:val="5"/>
      <w:numFmt w:val="bullet"/>
      <w:lvlText w:val="-"/>
      <w:lvlJc w:val="left"/>
      <w:pPr>
        <w:ind w:left="720" w:hanging="360"/>
      </w:pPr>
      <w:rPr>
        <w:rFonts w:ascii="Calibri" w:eastAsia="Times New Roman"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2FE4C67"/>
    <w:multiLevelType w:val="hybridMultilevel"/>
    <w:tmpl w:val="A18015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74745C6F"/>
    <w:multiLevelType w:val="multilevel"/>
    <w:tmpl w:val="EF16A362"/>
    <w:lvl w:ilvl="0">
      <w:start w:val="1"/>
      <w:numFmt w:val="decimal"/>
      <w:lvlText w:val="%1."/>
      <w:lvlJc w:val="left"/>
      <w:pPr>
        <w:ind w:left="153" w:hanging="720"/>
      </w:pPr>
      <w:rPr>
        <w:rFonts w:hint="default"/>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2574" w:hanging="1440"/>
      </w:pPr>
      <w:rPr>
        <w:rFonts w:hint="default"/>
      </w:rPr>
    </w:lvl>
    <w:lvl w:ilvl="4">
      <w:start w:val="1"/>
      <w:numFmt w:val="decimal"/>
      <w:isLgl/>
      <w:lvlText w:val="%1.%2.%3.%4.%5."/>
      <w:lvlJc w:val="left"/>
      <w:pPr>
        <w:ind w:left="3501" w:hanging="1800"/>
      </w:pPr>
      <w:rPr>
        <w:rFonts w:hint="default"/>
      </w:rPr>
    </w:lvl>
    <w:lvl w:ilvl="5">
      <w:start w:val="1"/>
      <w:numFmt w:val="decimal"/>
      <w:isLgl/>
      <w:lvlText w:val="%1.%2.%3.%4.%5.%6."/>
      <w:lvlJc w:val="left"/>
      <w:pPr>
        <w:ind w:left="4428" w:hanging="2160"/>
      </w:pPr>
      <w:rPr>
        <w:rFonts w:hint="default"/>
      </w:rPr>
    </w:lvl>
    <w:lvl w:ilvl="6">
      <w:start w:val="1"/>
      <w:numFmt w:val="decimal"/>
      <w:isLgl/>
      <w:lvlText w:val="%1.%2.%3.%4.%5.%6.%7."/>
      <w:lvlJc w:val="left"/>
      <w:pPr>
        <w:ind w:left="5355" w:hanging="2520"/>
      </w:pPr>
      <w:rPr>
        <w:rFonts w:hint="default"/>
      </w:rPr>
    </w:lvl>
    <w:lvl w:ilvl="7">
      <w:start w:val="1"/>
      <w:numFmt w:val="decimal"/>
      <w:isLgl/>
      <w:lvlText w:val="%1.%2.%3.%4.%5.%6.%7.%8."/>
      <w:lvlJc w:val="left"/>
      <w:pPr>
        <w:ind w:left="6282" w:hanging="2880"/>
      </w:pPr>
      <w:rPr>
        <w:rFonts w:hint="default"/>
      </w:rPr>
    </w:lvl>
    <w:lvl w:ilvl="8">
      <w:start w:val="1"/>
      <w:numFmt w:val="decimal"/>
      <w:isLgl/>
      <w:lvlText w:val="%1.%2.%3.%4.%5.%6.%7.%8.%9."/>
      <w:lvlJc w:val="left"/>
      <w:pPr>
        <w:ind w:left="7209" w:hanging="3240"/>
      </w:pPr>
      <w:rPr>
        <w:rFonts w:hint="default"/>
      </w:rPr>
    </w:lvl>
  </w:abstractNum>
  <w:abstractNum w:abstractNumId="35" w15:restartNumberingAfterBreak="0">
    <w:nsid w:val="79CC58BB"/>
    <w:multiLevelType w:val="hybridMultilevel"/>
    <w:tmpl w:val="8D9408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D3D56E4"/>
    <w:multiLevelType w:val="hybridMultilevel"/>
    <w:tmpl w:val="73B2ED32"/>
    <w:lvl w:ilvl="0" w:tplc="5348800E">
      <w:start w:val="1"/>
      <w:numFmt w:val="bullet"/>
      <w:lvlText w:val=""/>
      <w:lvlJc w:val="left"/>
      <w:pPr>
        <w:ind w:left="360" w:hanging="360"/>
      </w:pPr>
      <w:rPr>
        <w:rFonts w:ascii="Symbol" w:hAnsi="Symbol" w:hint="default"/>
        <w:color w:val="FF000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586A99"/>
    <w:multiLevelType w:val="hybridMultilevel"/>
    <w:tmpl w:val="816CA7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DCC5AEB"/>
    <w:multiLevelType w:val="hybridMultilevel"/>
    <w:tmpl w:val="474CB08C"/>
    <w:lvl w:ilvl="0" w:tplc="97E2681C">
      <w:start w:val="1"/>
      <w:numFmt w:val="bullet"/>
      <w:lvlText w:val=""/>
      <w:lvlJc w:val="left"/>
      <w:pPr>
        <w:tabs>
          <w:tab w:val="num" w:pos="720"/>
        </w:tabs>
        <w:ind w:left="720" w:hanging="360"/>
      </w:pPr>
      <w:rPr>
        <w:rFonts w:ascii="Wingdings" w:hAnsi="Wingdings" w:hint="default"/>
      </w:rPr>
    </w:lvl>
    <w:lvl w:ilvl="1" w:tplc="6D0C0458">
      <w:start w:val="1"/>
      <w:numFmt w:val="bullet"/>
      <w:lvlText w:val=""/>
      <w:lvlJc w:val="left"/>
      <w:pPr>
        <w:tabs>
          <w:tab w:val="num" w:pos="1440"/>
        </w:tabs>
        <w:ind w:left="1440" w:hanging="360"/>
      </w:pPr>
      <w:rPr>
        <w:rFonts w:ascii="Wingdings" w:hAnsi="Wingdings" w:hint="default"/>
      </w:rPr>
    </w:lvl>
    <w:lvl w:ilvl="2" w:tplc="FF563BE0" w:tentative="1">
      <w:start w:val="1"/>
      <w:numFmt w:val="bullet"/>
      <w:lvlText w:val=""/>
      <w:lvlJc w:val="left"/>
      <w:pPr>
        <w:tabs>
          <w:tab w:val="num" w:pos="2160"/>
        </w:tabs>
        <w:ind w:left="2160" w:hanging="360"/>
      </w:pPr>
      <w:rPr>
        <w:rFonts w:ascii="Wingdings" w:hAnsi="Wingdings" w:hint="default"/>
      </w:rPr>
    </w:lvl>
    <w:lvl w:ilvl="3" w:tplc="495E3184" w:tentative="1">
      <w:start w:val="1"/>
      <w:numFmt w:val="bullet"/>
      <w:lvlText w:val=""/>
      <w:lvlJc w:val="left"/>
      <w:pPr>
        <w:tabs>
          <w:tab w:val="num" w:pos="2880"/>
        </w:tabs>
        <w:ind w:left="2880" w:hanging="360"/>
      </w:pPr>
      <w:rPr>
        <w:rFonts w:ascii="Wingdings" w:hAnsi="Wingdings" w:hint="default"/>
      </w:rPr>
    </w:lvl>
    <w:lvl w:ilvl="4" w:tplc="170C9BE8" w:tentative="1">
      <w:start w:val="1"/>
      <w:numFmt w:val="bullet"/>
      <w:lvlText w:val=""/>
      <w:lvlJc w:val="left"/>
      <w:pPr>
        <w:tabs>
          <w:tab w:val="num" w:pos="3600"/>
        </w:tabs>
        <w:ind w:left="3600" w:hanging="360"/>
      </w:pPr>
      <w:rPr>
        <w:rFonts w:ascii="Wingdings" w:hAnsi="Wingdings" w:hint="default"/>
      </w:rPr>
    </w:lvl>
    <w:lvl w:ilvl="5" w:tplc="A5900AB6" w:tentative="1">
      <w:start w:val="1"/>
      <w:numFmt w:val="bullet"/>
      <w:lvlText w:val=""/>
      <w:lvlJc w:val="left"/>
      <w:pPr>
        <w:tabs>
          <w:tab w:val="num" w:pos="4320"/>
        </w:tabs>
        <w:ind w:left="4320" w:hanging="360"/>
      </w:pPr>
      <w:rPr>
        <w:rFonts w:ascii="Wingdings" w:hAnsi="Wingdings" w:hint="default"/>
      </w:rPr>
    </w:lvl>
    <w:lvl w:ilvl="6" w:tplc="3606D51E" w:tentative="1">
      <w:start w:val="1"/>
      <w:numFmt w:val="bullet"/>
      <w:lvlText w:val=""/>
      <w:lvlJc w:val="left"/>
      <w:pPr>
        <w:tabs>
          <w:tab w:val="num" w:pos="5040"/>
        </w:tabs>
        <w:ind w:left="5040" w:hanging="360"/>
      </w:pPr>
      <w:rPr>
        <w:rFonts w:ascii="Wingdings" w:hAnsi="Wingdings" w:hint="default"/>
      </w:rPr>
    </w:lvl>
    <w:lvl w:ilvl="7" w:tplc="6E54F8D8" w:tentative="1">
      <w:start w:val="1"/>
      <w:numFmt w:val="bullet"/>
      <w:lvlText w:val=""/>
      <w:lvlJc w:val="left"/>
      <w:pPr>
        <w:tabs>
          <w:tab w:val="num" w:pos="5760"/>
        </w:tabs>
        <w:ind w:left="5760" w:hanging="360"/>
      </w:pPr>
      <w:rPr>
        <w:rFonts w:ascii="Wingdings" w:hAnsi="Wingdings" w:hint="default"/>
      </w:rPr>
    </w:lvl>
    <w:lvl w:ilvl="8" w:tplc="0F86012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B301B"/>
    <w:multiLevelType w:val="hybridMultilevel"/>
    <w:tmpl w:val="6616FA6C"/>
    <w:lvl w:ilvl="0" w:tplc="90686F1C">
      <w:start w:val="1"/>
      <w:numFmt w:val="bullet"/>
      <w:lvlText w:val=""/>
      <w:lvlJc w:val="left"/>
      <w:pPr>
        <w:ind w:left="153" w:hanging="720"/>
      </w:pPr>
      <w:rPr>
        <w:rFonts w:ascii="Symbol" w:hAnsi="Symbol" w:hint="default"/>
        <w:color w:val="FF0000"/>
        <w:sz w:val="20"/>
        <w:szCs w:val="28"/>
      </w:rPr>
    </w:lvl>
    <w:lvl w:ilvl="1" w:tplc="280A0019" w:tentative="1">
      <w:start w:val="1"/>
      <w:numFmt w:val="lowerLetter"/>
      <w:lvlText w:val="%2."/>
      <w:lvlJc w:val="left"/>
      <w:pPr>
        <w:ind w:left="513" w:hanging="360"/>
      </w:pPr>
    </w:lvl>
    <w:lvl w:ilvl="2" w:tplc="280A001B" w:tentative="1">
      <w:start w:val="1"/>
      <w:numFmt w:val="lowerRoman"/>
      <w:lvlText w:val="%3."/>
      <w:lvlJc w:val="right"/>
      <w:pPr>
        <w:ind w:left="1233" w:hanging="180"/>
      </w:pPr>
    </w:lvl>
    <w:lvl w:ilvl="3" w:tplc="280A000F" w:tentative="1">
      <w:start w:val="1"/>
      <w:numFmt w:val="decimal"/>
      <w:lvlText w:val="%4."/>
      <w:lvlJc w:val="left"/>
      <w:pPr>
        <w:ind w:left="1953" w:hanging="360"/>
      </w:pPr>
    </w:lvl>
    <w:lvl w:ilvl="4" w:tplc="280A0019" w:tentative="1">
      <w:start w:val="1"/>
      <w:numFmt w:val="lowerLetter"/>
      <w:lvlText w:val="%5."/>
      <w:lvlJc w:val="left"/>
      <w:pPr>
        <w:ind w:left="2673" w:hanging="360"/>
      </w:pPr>
    </w:lvl>
    <w:lvl w:ilvl="5" w:tplc="280A001B" w:tentative="1">
      <w:start w:val="1"/>
      <w:numFmt w:val="lowerRoman"/>
      <w:lvlText w:val="%6."/>
      <w:lvlJc w:val="right"/>
      <w:pPr>
        <w:ind w:left="3393" w:hanging="180"/>
      </w:pPr>
    </w:lvl>
    <w:lvl w:ilvl="6" w:tplc="280A000F" w:tentative="1">
      <w:start w:val="1"/>
      <w:numFmt w:val="decimal"/>
      <w:lvlText w:val="%7."/>
      <w:lvlJc w:val="left"/>
      <w:pPr>
        <w:ind w:left="4113" w:hanging="360"/>
      </w:pPr>
    </w:lvl>
    <w:lvl w:ilvl="7" w:tplc="280A0019" w:tentative="1">
      <w:start w:val="1"/>
      <w:numFmt w:val="lowerLetter"/>
      <w:lvlText w:val="%8."/>
      <w:lvlJc w:val="left"/>
      <w:pPr>
        <w:ind w:left="4833" w:hanging="360"/>
      </w:pPr>
    </w:lvl>
    <w:lvl w:ilvl="8" w:tplc="280A001B" w:tentative="1">
      <w:start w:val="1"/>
      <w:numFmt w:val="lowerRoman"/>
      <w:lvlText w:val="%9."/>
      <w:lvlJc w:val="right"/>
      <w:pPr>
        <w:ind w:left="5553" w:hanging="180"/>
      </w:pPr>
    </w:lvl>
  </w:abstractNum>
  <w:abstractNum w:abstractNumId="40" w15:restartNumberingAfterBreak="0">
    <w:nsid w:val="7EB12D15"/>
    <w:multiLevelType w:val="hybridMultilevel"/>
    <w:tmpl w:val="A83E0176"/>
    <w:lvl w:ilvl="0" w:tplc="6B448018">
      <w:start w:val="1"/>
      <w:numFmt w:val="lowerRoman"/>
      <w:lvlText w:val="%1)"/>
      <w:lvlJc w:val="left"/>
      <w:pPr>
        <w:ind w:left="873" w:hanging="72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num w:numId="1">
    <w:abstractNumId w:val="20"/>
  </w:num>
  <w:num w:numId="2">
    <w:abstractNumId w:val="14"/>
  </w:num>
  <w:num w:numId="3">
    <w:abstractNumId w:val="21"/>
  </w:num>
  <w:num w:numId="4">
    <w:abstractNumId w:val="32"/>
  </w:num>
  <w:num w:numId="5">
    <w:abstractNumId w:val="26"/>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8"/>
  </w:num>
  <w:num w:numId="9">
    <w:abstractNumId w:val="19"/>
  </w:num>
  <w:num w:numId="10">
    <w:abstractNumId w:val="10"/>
  </w:num>
  <w:num w:numId="11">
    <w:abstractNumId w:val="28"/>
  </w:num>
  <w:num w:numId="12">
    <w:abstractNumId w:val="3"/>
  </w:num>
  <w:num w:numId="13">
    <w:abstractNumId w:val="33"/>
  </w:num>
  <w:num w:numId="14">
    <w:abstractNumId w:val="25"/>
  </w:num>
  <w:num w:numId="15">
    <w:abstractNumId w:val="5"/>
  </w:num>
  <w:num w:numId="16">
    <w:abstractNumId w:val="35"/>
  </w:num>
  <w:num w:numId="17">
    <w:abstractNumId w:val="13"/>
  </w:num>
  <w:num w:numId="18">
    <w:abstractNumId w:val="27"/>
  </w:num>
  <w:num w:numId="19">
    <w:abstractNumId w:val="39"/>
  </w:num>
  <w:num w:numId="20">
    <w:abstractNumId w:val="12"/>
  </w:num>
  <w:num w:numId="21">
    <w:abstractNumId w:val="37"/>
  </w:num>
  <w:num w:numId="22">
    <w:abstractNumId w:val="8"/>
  </w:num>
  <w:num w:numId="23">
    <w:abstractNumId w:val="22"/>
  </w:num>
  <w:num w:numId="24">
    <w:abstractNumId w:val="30"/>
  </w:num>
  <w:num w:numId="25">
    <w:abstractNumId w:val="36"/>
  </w:num>
  <w:num w:numId="26">
    <w:abstractNumId w:val="17"/>
  </w:num>
  <w:num w:numId="27">
    <w:abstractNumId w:val="2"/>
  </w:num>
  <w:num w:numId="28">
    <w:abstractNumId w:val="6"/>
  </w:num>
  <w:num w:numId="29">
    <w:abstractNumId w:val="40"/>
  </w:num>
  <w:num w:numId="30">
    <w:abstractNumId w:val="24"/>
  </w:num>
  <w:num w:numId="31">
    <w:abstractNumId w:val="15"/>
  </w:num>
  <w:num w:numId="32">
    <w:abstractNumId w:val="29"/>
  </w:num>
  <w:num w:numId="33">
    <w:abstractNumId w:val="23"/>
  </w:num>
  <w:num w:numId="34">
    <w:abstractNumId w:val="1"/>
  </w:num>
  <w:num w:numId="35">
    <w:abstractNumId w:val="16"/>
  </w:num>
  <w:num w:numId="36">
    <w:abstractNumId w:val="4"/>
  </w:num>
  <w:num w:numId="37">
    <w:abstractNumId w:val="18"/>
  </w:num>
  <w:num w:numId="38">
    <w:abstractNumId w:val="31"/>
  </w:num>
  <w:num w:numId="39">
    <w:abstractNumId w:val="0"/>
  </w:num>
  <w:num w:numId="40">
    <w:abstractNumId w:val="9"/>
  </w:num>
  <w:num w:numId="41">
    <w:abstractNumId w:val="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drawingGridHorizontalSpacing w:val="187"/>
  <w:drawingGridVerticalSpacing w:val="187"/>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0sLS0NDEyszQyMDBW0lEKTi0uzszPAykwtKwFAOyOtuwtAAAA"/>
  </w:docVars>
  <w:rsids>
    <w:rsidRoot w:val="006A67E1"/>
    <w:rsid w:val="000010B8"/>
    <w:rsid w:val="000012BA"/>
    <w:rsid w:val="00001D4F"/>
    <w:rsid w:val="00002775"/>
    <w:rsid w:val="00004982"/>
    <w:rsid w:val="0000510A"/>
    <w:rsid w:val="00005911"/>
    <w:rsid w:val="00006BC3"/>
    <w:rsid w:val="000105A5"/>
    <w:rsid w:val="00010DDC"/>
    <w:rsid w:val="000115EF"/>
    <w:rsid w:val="00011D61"/>
    <w:rsid w:val="0001223A"/>
    <w:rsid w:val="0001266C"/>
    <w:rsid w:val="00012A30"/>
    <w:rsid w:val="000135E9"/>
    <w:rsid w:val="0001360E"/>
    <w:rsid w:val="00013C35"/>
    <w:rsid w:val="00013C93"/>
    <w:rsid w:val="0001420E"/>
    <w:rsid w:val="00014D63"/>
    <w:rsid w:val="00015FEC"/>
    <w:rsid w:val="00017681"/>
    <w:rsid w:val="00017DA3"/>
    <w:rsid w:val="000213B5"/>
    <w:rsid w:val="000214E9"/>
    <w:rsid w:val="00021726"/>
    <w:rsid w:val="00021D08"/>
    <w:rsid w:val="0002311E"/>
    <w:rsid w:val="00023E17"/>
    <w:rsid w:val="00023F6E"/>
    <w:rsid w:val="0002640B"/>
    <w:rsid w:val="00027C43"/>
    <w:rsid w:val="0003034F"/>
    <w:rsid w:val="0003063B"/>
    <w:rsid w:val="00032276"/>
    <w:rsid w:val="0003266D"/>
    <w:rsid w:val="000330FC"/>
    <w:rsid w:val="0003349F"/>
    <w:rsid w:val="0003414B"/>
    <w:rsid w:val="00036275"/>
    <w:rsid w:val="000371A0"/>
    <w:rsid w:val="000408B8"/>
    <w:rsid w:val="000416BB"/>
    <w:rsid w:val="00042CF2"/>
    <w:rsid w:val="00044351"/>
    <w:rsid w:val="000446F5"/>
    <w:rsid w:val="00045769"/>
    <w:rsid w:val="00046356"/>
    <w:rsid w:val="00046CC5"/>
    <w:rsid w:val="000472DB"/>
    <w:rsid w:val="00050023"/>
    <w:rsid w:val="000505DD"/>
    <w:rsid w:val="00051114"/>
    <w:rsid w:val="000519E5"/>
    <w:rsid w:val="00051ADF"/>
    <w:rsid w:val="00051D67"/>
    <w:rsid w:val="00052CDC"/>
    <w:rsid w:val="0005417F"/>
    <w:rsid w:val="0005481B"/>
    <w:rsid w:val="00054908"/>
    <w:rsid w:val="000555B3"/>
    <w:rsid w:val="000568A8"/>
    <w:rsid w:val="0006040F"/>
    <w:rsid w:val="00060C16"/>
    <w:rsid w:val="00061004"/>
    <w:rsid w:val="00061216"/>
    <w:rsid w:val="00061961"/>
    <w:rsid w:val="00062806"/>
    <w:rsid w:val="00062B35"/>
    <w:rsid w:val="00063AEA"/>
    <w:rsid w:val="00063B0A"/>
    <w:rsid w:val="00063B56"/>
    <w:rsid w:val="00063DB1"/>
    <w:rsid w:val="000650C0"/>
    <w:rsid w:val="00067911"/>
    <w:rsid w:val="00067BD6"/>
    <w:rsid w:val="00067EF7"/>
    <w:rsid w:val="000714E8"/>
    <w:rsid w:val="000718EA"/>
    <w:rsid w:val="00071F24"/>
    <w:rsid w:val="000726BF"/>
    <w:rsid w:val="00073237"/>
    <w:rsid w:val="00074428"/>
    <w:rsid w:val="000747C0"/>
    <w:rsid w:val="000753EA"/>
    <w:rsid w:val="00075F04"/>
    <w:rsid w:val="00075FBE"/>
    <w:rsid w:val="000760DB"/>
    <w:rsid w:val="00076675"/>
    <w:rsid w:val="0008072F"/>
    <w:rsid w:val="00080AD4"/>
    <w:rsid w:val="00081918"/>
    <w:rsid w:val="00081DBC"/>
    <w:rsid w:val="000829F6"/>
    <w:rsid w:val="00083F83"/>
    <w:rsid w:val="00084C02"/>
    <w:rsid w:val="00084E28"/>
    <w:rsid w:val="000857B7"/>
    <w:rsid w:val="00086D27"/>
    <w:rsid w:val="000872EC"/>
    <w:rsid w:val="0009032A"/>
    <w:rsid w:val="0009042E"/>
    <w:rsid w:val="00090654"/>
    <w:rsid w:val="00090684"/>
    <w:rsid w:val="000911D0"/>
    <w:rsid w:val="00091B20"/>
    <w:rsid w:val="000924BC"/>
    <w:rsid w:val="00092800"/>
    <w:rsid w:val="00092ABE"/>
    <w:rsid w:val="00092CFE"/>
    <w:rsid w:val="00092F11"/>
    <w:rsid w:val="000930A5"/>
    <w:rsid w:val="00093356"/>
    <w:rsid w:val="00093783"/>
    <w:rsid w:val="0009381E"/>
    <w:rsid w:val="000951D7"/>
    <w:rsid w:val="00096864"/>
    <w:rsid w:val="0009754C"/>
    <w:rsid w:val="000A1D3B"/>
    <w:rsid w:val="000A20DC"/>
    <w:rsid w:val="000A41C9"/>
    <w:rsid w:val="000A72A5"/>
    <w:rsid w:val="000A7B07"/>
    <w:rsid w:val="000B0651"/>
    <w:rsid w:val="000B1575"/>
    <w:rsid w:val="000B3421"/>
    <w:rsid w:val="000B3EB0"/>
    <w:rsid w:val="000B4293"/>
    <w:rsid w:val="000B457F"/>
    <w:rsid w:val="000B45F0"/>
    <w:rsid w:val="000B4A55"/>
    <w:rsid w:val="000B4E8A"/>
    <w:rsid w:val="000C238B"/>
    <w:rsid w:val="000C2638"/>
    <w:rsid w:val="000C3646"/>
    <w:rsid w:val="000C3723"/>
    <w:rsid w:val="000C4586"/>
    <w:rsid w:val="000C7365"/>
    <w:rsid w:val="000C77AC"/>
    <w:rsid w:val="000C7B66"/>
    <w:rsid w:val="000D2258"/>
    <w:rsid w:val="000D5000"/>
    <w:rsid w:val="000D6565"/>
    <w:rsid w:val="000D75C0"/>
    <w:rsid w:val="000D7FEA"/>
    <w:rsid w:val="000E07F9"/>
    <w:rsid w:val="000E2894"/>
    <w:rsid w:val="000E29CF"/>
    <w:rsid w:val="000E3165"/>
    <w:rsid w:val="000E40C7"/>
    <w:rsid w:val="000E4712"/>
    <w:rsid w:val="000E5085"/>
    <w:rsid w:val="000E6AAA"/>
    <w:rsid w:val="000E6FE6"/>
    <w:rsid w:val="000E70FE"/>
    <w:rsid w:val="000F1E17"/>
    <w:rsid w:val="000F371C"/>
    <w:rsid w:val="000F4824"/>
    <w:rsid w:val="000F5109"/>
    <w:rsid w:val="000F63E3"/>
    <w:rsid w:val="00100CE4"/>
    <w:rsid w:val="00100FA5"/>
    <w:rsid w:val="00101C2C"/>
    <w:rsid w:val="001022F2"/>
    <w:rsid w:val="001027DD"/>
    <w:rsid w:val="00102A52"/>
    <w:rsid w:val="0010379B"/>
    <w:rsid w:val="00103DF1"/>
    <w:rsid w:val="00104734"/>
    <w:rsid w:val="001048B8"/>
    <w:rsid w:val="0010542F"/>
    <w:rsid w:val="00105430"/>
    <w:rsid w:val="0010582B"/>
    <w:rsid w:val="00105BEE"/>
    <w:rsid w:val="001071C5"/>
    <w:rsid w:val="001071CC"/>
    <w:rsid w:val="00107B72"/>
    <w:rsid w:val="00111486"/>
    <w:rsid w:val="001123AB"/>
    <w:rsid w:val="001136FA"/>
    <w:rsid w:val="0011393A"/>
    <w:rsid w:val="00113A95"/>
    <w:rsid w:val="001169EC"/>
    <w:rsid w:val="00116BFE"/>
    <w:rsid w:val="00120F57"/>
    <w:rsid w:val="00121B52"/>
    <w:rsid w:val="00122F61"/>
    <w:rsid w:val="001234C9"/>
    <w:rsid w:val="001234E9"/>
    <w:rsid w:val="001236D9"/>
    <w:rsid w:val="00123CFF"/>
    <w:rsid w:val="00124307"/>
    <w:rsid w:val="00124343"/>
    <w:rsid w:val="00124B0E"/>
    <w:rsid w:val="00124DAC"/>
    <w:rsid w:val="00124FCF"/>
    <w:rsid w:val="00125B50"/>
    <w:rsid w:val="0012727D"/>
    <w:rsid w:val="001277F1"/>
    <w:rsid w:val="0012783C"/>
    <w:rsid w:val="0013036A"/>
    <w:rsid w:val="001327F6"/>
    <w:rsid w:val="001329FF"/>
    <w:rsid w:val="00132A71"/>
    <w:rsid w:val="00132A9F"/>
    <w:rsid w:val="00132BE9"/>
    <w:rsid w:val="0013363E"/>
    <w:rsid w:val="00133D5C"/>
    <w:rsid w:val="001343FE"/>
    <w:rsid w:val="00134AF3"/>
    <w:rsid w:val="00136407"/>
    <w:rsid w:val="0013648E"/>
    <w:rsid w:val="001364DF"/>
    <w:rsid w:val="0013664D"/>
    <w:rsid w:val="00140E9C"/>
    <w:rsid w:val="001411D1"/>
    <w:rsid w:val="001417BD"/>
    <w:rsid w:val="00141891"/>
    <w:rsid w:val="001425F7"/>
    <w:rsid w:val="001429F1"/>
    <w:rsid w:val="00143966"/>
    <w:rsid w:val="001444EA"/>
    <w:rsid w:val="001454CE"/>
    <w:rsid w:val="0014597A"/>
    <w:rsid w:val="0014637A"/>
    <w:rsid w:val="00146690"/>
    <w:rsid w:val="00146847"/>
    <w:rsid w:val="0015170F"/>
    <w:rsid w:val="00153169"/>
    <w:rsid w:val="0015323B"/>
    <w:rsid w:val="00153B03"/>
    <w:rsid w:val="0015435F"/>
    <w:rsid w:val="00154BD2"/>
    <w:rsid w:val="00154F75"/>
    <w:rsid w:val="00155312"/>
    <w:rsid w:val="0015542B"/>
    <w:rsid w:val="00155A87"/>
    <w:rsid w:val="001562A0"/>
    <w:rsid w:val="001609B5"/>
    <w:rsid w:val="00163613"/>
    <w:rsid w:val="00163D22"/>
    <w:rsid w:val="0016422A"/>
    <w:rsid w:val="0016469B"/>
    <w:rsid w:val="00164BF0"/>
    <w:rsid w:val="00165F5A"/>
    <w:rsid w:val="00166AE6"/>
    <w:rsid w:val="0016715D"/>
    <w:rsid w:val="00170CC7"/>
    <w:rsid w:val="00171F8E"/>
    <w:rsid w:val="0017223B"/>
    <w:rsid w:val="00172594"/>
    <w:rsid w:val="001725DA"/>
    <w:rsid w:val="00172777"/>
    <w:rsid w:val="00174135"/>
    <w:rsid w:val="00174933"/>
    <w:rsid w:val="001777D6"/>
    <w:rsid w:val="001800DD"/>
    <w:rsid w:val="00180957"/>
    <w:rsid w:val="00180C57"/>
    <w:rsid w:val="001815C0"/>
    <w:rsid w:val="00181F60"/>
    <w:rsid w:val="001833FF"/>
    <w:rsid w:val="00184318"/>
    <w:rsid w:val="00184D33"/>
    <w:rsid w:val="00184F60"/>
    <w:rsid w:val="00185726"/>
    <w:rsid w:val="00185C97"/>
    <w:rsid w:val="0018668A"/>
    <w:rsid w:val="00186847"/>
    <w:rsid w:val="00187DA8"/>
    <w:rsid w:val="00190524"/>
    <w:rsid w:val="00191E55"/>
    <w:rsid w:val="00192627"/>
    <w:rsid w:val="0019293F"/>
    <w:rsid w:val="00192C4E"/>
    <w:rsid w:val="00192E8F"/>
    <w:rsid w:val="00194AA5"/>
    <w:rsid w:val="00194D06"/>
    <w:rsid w:val="00196BB1"/>
    <w:rsid w:val="00196CB5"/>
    <w:rsid w:val="00196CCA"/>
    <w:rsid w:val="00196D2D"/>
    <w:rsid w:val="00197280"/>
    <w:rsid w:val="001979D2"/>
    <w:rsid w:val="00197EBE"/>
    <w:rsid w:val="001A06CE"/>
    <w:rsid w:val="001A06EF"/>
    <w:rsid w:val="001A0A91"/>
    <w:rsid w:val="001A15E2"/>
    <w:rsid w:val="001A1D25"/>
    <w:rsid w:val="001A25B0"/>
    <w:rsid w:val="001A2889"/>
    <w:rsid w:val="001A3A72"/>
    <w:rsid w:val="001A3C3F"/>
    <w:rsid w:val="001A3CF4"/>
    <w:rsid w:val="001A428A"/>
    <w:rsid w:val="001A51BB"/>
    <w:rsid w:val="001A5B16"/>
    <w:rsid w:val="001A5B5A"/>
    <w:rsid w:val="001A60A2"/>
    <w:rsid w:val="001A6FB3"/>
    <w:rsid w:val="001B090F"/>
    <w:rsid w:val="001B093E"/>
    <w:rsid w:val="001B23AE"/>
    <w:rsid w:val="001B2D07"/>
    <w:rsid w:val="001B2F6E"/>
    <w:rsid w:val="001B4043"/>
    <w:rsid w:val="001B6ADD"/>
    <w:rsid w:val="001B78F4"/>
    <w:rsid w:val="001C02F3"/>
    <w:rsid w:val="001C1263"/>
    <w:rsid w:val="001C195B"/>
    <w:rsid w:val="001C1DAE"/>
    <w:rsid w:val="001C3F6F"/>
    <w:rsid w:val="001C5353"/>
    <w:rsid w:val="001C6566"/>
    <w:rsid w:val="001C6780"/>
    <w:rsid w:val="001D080E"/>
    <w:rsid w:val="001D2B17"/>
    <w:rsid w:val="001D2B2C"/>
    <w:rsid w:val="001D2C88"/>
    <w:rsid w:val="001D3258"/>
    <w:rsid w:val="001D3676"/>
    <w:rsid w:val="001D5B38"/>
    <w:rsid w:val="001D61E6"/>
    <w:rsid w:val="001D69F1"/>
    <w:rsid w:val="001D71AB"/>
    <w:rsid w:val="001D7543"/>
    <w:rsid w:val="001E0C53"/>
    <w:rsid w:val="001E106A"/>
    <w:rsid w:val="001E1272"/>
    <w:rsid w:val="001E141B"/>
    <w:rsid w:val="001E1D45"/>
    <w:rsid w:val="001E28FB"/>
    <w:rsid w:val="001E2B55"/>
    <w:rsid w:val="001E2C6A"/>
    <w:rsid w:val="001E34AE"/>
    <w:rsid w:val="001E3ED5"/>
    <w:rsid w:val="001E465F"/>
    <w:rsid w:val="001E477E"/>
    <w:rsid w:val="001E6E28"/>
    <w:rsid w:val="001E7940"/>
    <w:rsid w:val="001F23BF"/>
    <w:rsid w:val="001F29AE"/>
    <w:rsid w:val="001F2A28"/>
    <w:rsid w:val="001F5058"/>
    <w:rsid w:val="001F51CE"/>
    <w:rsid w:val="001F5A42"/>
    <w:rsid w:val="001F5C21"/>
    <w:rsid w:val="001F5E35"/>
    <w:rsid w:val="001F5F76"/>
    <w:rsid w:val="001F70A7"/>
    <w:rsid w:val="002000FA"/>
    <w:rsid w:val="002001D7"/>
    <w:rsid w:val="0020041D"/>
    <w:rsid w:val="002016D1"/>
    <w:rsid w:val="002019C5"/>
    <w:rsid w:val="0020314B"/>
    <w:rsid w:val="00203428"/>
    <w:rsid w:val="0020406F"/>
    <w:rsid w:val="00205919"/>
    <w:rsid w:val="00206E1F"/>
    <w:rsid w:val="002075D4"/>
    <w:rsid w:val="002078E6"/>
    <w:rsid w:val="00210606"/>
    <w:rsid w:val="0021143D"/>
    <w:rsid w:val="0021182D"/>
    <w:rsid w:val="002122A2"/>
    <w:rsid w:val="00213676"/>
    <w:rsid w:val="00213D8D"/>
    <w:rsid w:val="0021441D"/>
    <w:rsid w:val="00214836"/>
    <w:rsid w:val="002164A7"/>
    <w:rsid w:val="00220025"/>
    <w:rsid w:val="00220F90"/>
    <w:rsid w:val="00222381"/>
    <w:rsid w:val="002224AD"/>
    <w:rsid w:val="00222813"/>
    <w:rsid w:val="00222F5F"/>
    <w:rsid w:val="00224CD9"/>
    <w:rsid w:val="0022539E"/>
    <w:rsid w:val="00225BC0"/>
    <w:rsid w:val="00226ABD"/>
    <w:rsid w:val="00227F76"/>
    <w:rsid w:val="00230889"/>
    <w:rsid w:val="0023445A"/>
    <w:rsid w:val="00234FD2"/>
    <w:rsid w:val="00235D89"/>
    <w:rsid w:val="00236918"/>
    <w:rsid w:val="00237C39"/>
    <w:rsid w:val="002408B5"/>
    <w:rsid w:val="00242201"/>
    <w:rsid w:val="002423A4"/>
    <w:rsid w:val="002426E3"/>
    <w:rsid w:val="002427BC"/>
    <w:rsid w:val="00243783"/>
    <w:rsid w:val="00243FDD"/>
    <w:rsid w:val="00244E5E"/>
    <w:rsid w:val="00246020"/>
    <w:rsid w:val="002461FE"/>
    <w:rsid w:val="0024680D"/>
    <w:rsid w:val="002474C3"/>
    <w:rsid w:val="00247D52"/>
    <w:rsid w:val="00247EC9"/>
    <w:rsid w:val="00251468"/>
    <w:rsid w:val="002519C0"/>
    <w:rsid w:val="00252461"/>
    <w:rsid w:val="00252C05"/>
    <w:rsid w:val="00252F3C"/>
    <w:rsid w:val="00254DFB"/>
    <w:rsid w:val="002550B2"/>
    <w:rsid w:val="00256A04"/>
    <w:rsid w:val="00256D60"/>
    <w:rsid w:val="00260739"/>
    <w:rsid w:val="0026144F"/>
    <w:rsid w:val="00262DA7"/>
    <w:rsid w:val="00263171"/>
    <w:rsid w:val="00263B1A"/>
    <w:rsid w:val="00263C4E"/>
    <w:rsid w:val="002641E5"/>
    <w:rsid w:val="00265041"/>
    <w:rsid w:val="0026510A"/>
    <w:rsid w:val="00267866"/>
    <w:rsid w:val="00267D33"/>
    <w:rsid w:val="0027046D"/>
    <w:rsid w:val="002706E2"/>
    <w:rsid w:val="00270C9D"/>
    <w:rsid w:val="0027232D"/>
    <w:rsid w:val="00274311"/>
    <w:rsid w:val="002751E3"/>
    <w:rsid w:val="00275342"/>
    <w:rsid w:val="002756D0"/>
    <w:rsid w:val="002760F6"/>
    <w:rsid w:val="00276271"/>
    <w:rsid w:val="00280060"/>
    <w:rsid w:val="00280083"/>
    <w:rsid w:val="002805B5"/>
    <w:rsid w:val="0028140A"/>
    <w:rsid w:val="0028354C"/>
    <w:rsid w:val="002845A3"/>
    <w:rsid w:val="00285E03"/>
    <w:rsid w:val="002909F8"/>
    <w:rsid w:val="00291E8A"/>
    <w:rsid w:val="00291E9F"/>
    <w:rsid w:val="002920B5"/>
    <w:rsid w:val="002943C8"/>
    <w:rsid w:val="0029471D"/>
    <w:rsid w:val="00294C52"/>
    <w:rsid w:val="00295090"/>
    <w:rsid w:val="0029567C"/>
    <w:rsid w:val="00295CEF"/>
    <w:rsid w:val="002968A4"/>
    <w:rsid w:val="002A0044"/>
    <w:rsid w:val="002A1814"/>
    <w:rsid w:val="002A2281"/>
    <w:rsid w:val="002A3A7A"/>
    <w:rsid w:val="002A3F13"/>
    <w:rsid w:val="002A436E"/>
    <w:rsid w:val="002A4D73"/>
    <w:rsid w:val="002A6DDE"/>
    <w:rsid w:val="002A7512"/>
    <w:rsid w:val="002A77CA"/>
    <w:rsid w:val="002B13FE"/>
    <w:rsid w:val="002B178B"/>
    <w:rsid w:val="002B28D1"/>
    <w:rsid w:val="002B3DF5"/>
    <w:rsid w:val="002B439E"/>
    <w:rsid w:val="002B661D"/>
    <w:rsid w:val="002C11E2"/>
    <w:rsid w:val="002C21F3"/>
    <w:rsid w:val="002C273E"/>
    <w:rsid w:val="002C2839"/>
    <w:rsid w:val="002C3A40"/>
    <w:rsid w:val="002C3B35"/>
    <w:rsid w:val="002C43B2"/>
    <w:rsid w:val="002C4853"/>
    <w:rsid w:val="002C4E19"/>
    <w:rsid w:val="002C661E"/>
    <w:rsid w:val="002C76C4"/>
    <w:rsid w:val="002C7BEF"/>
    <w:rsid w:val="002D007C"/>
    <w:rsid w:val="002D06F9"/>
    <w:rsid w:val="002D304F"/>
    <w:rsid w:val="002D379D"/>
    <w:rsid w:val="002D3822"/>
    <w:rsid w:val="002D5B2A"/>
    <w:rsid w:val="002D72DC"/>
    <w:rsid w:val="002D7E50"/>
    <w:rsid w:val="002E0734"/>
    <w:rsid w:val="002E09AF"/>
    <w:rsid w:val="002E1EA3"/>
    <w:rsid w:val="002E2580"/>
    <w:rsid w:val="002E40EE"/>
    <w:rsid w:val="002E5406"/>
    <w:rsid w:val="002E5446"/>
    <w:rsid w:val="002E5728"/>
    <w:rsid w:val="002E58BC"/>
    <w:rsid w:val="002E6ADE"/>
    <w:rsid w:val="002E7E1F"/>
    <w:rsid w:val="002F0139"/>
    <w:rsid w:val="002F1880"/>
    <w:rsid w:val="002F2D7F"/>
    <w:rsid w:val="002F364D"/>
    <w:rsid w:val="002F383D"/>
    <w:rsid w:val="002F4C6F"/>
    <w:rsid w:val="002F5563"/>
    <w:rsid w:val="002F6090"/>
    <w:rsid w:val="00300098"/>
    <w:rsid w:val="0030092E"/>
    <w:rsid w:val="003015D9"/>
    <w:rsid w:val="00303512"/>
    <w:rsid w:val="003046A1"/>
    <w:rsid w:val="0030481F"/>
    <w:rsid w:val="00305C12"/>
    <w:rsid w:val="00306199"/>
    <w:rsid w:val="00306AB7"/>
    <w:rsid w:val="00306C0E"/>
    <w:rsid w:val="00306E79"/>
    <w:rsid w:val="00307768"/>
    <w:rsid w:val="00307E95"/>
    <w:rsid w:val="00310562"/>
    <w:rsid w:val="003110D4"/>
    <w:rsid w:val="00311C6D"/>
    <w:rsid w:val="00315C07"/>
    <w:rsid w:val="0031721D"/>
    <w:rsid w:val="00317284"/>
    <w:rsid w:val="00317689"/>
    <w:rsid w:val="00317A89"/>
    <w:rsid w:val="0032001C"/>
    <w:rsid w:val="003201DF"/>
    <w:rsid w:val="00320541"/>
    <w:rsid w:val="003208D3"/>
    <w:rsid w:val="00321D3E"/>
    <w:rsid w:val="00323122"/>
    <w:rsid w:val="00323660"/>
    <w:rsid w:val="00324AD2"/>
    <w:rsid w:val="0032685B"/>
    <w:rsid w:val="00326C37"/>
    <w:rsid w:val="003270A9"/>
    <w:rsid w:val="003303D6"/>
    <w:rsid w:val="00333139"/>
    <w:rsid w:val="00336188"/>
    <w:rsid w:val="00336A93"/>
    <w:rsid w:val="00337C94"/>
    <w:rsid w:val="00340096"/>
    <w:rsid w:val="0034010A"/>
    <w:rsid w:val="00341A8A"/>
    <w:rsid w:val="00341CB2"/>
    <w:rsid w:val="00341DCE"/>
    <w:rsid w:val="00342D12"/>
    <w:rsid w:val="00343647"/>
    <w:rsid w:val="0034495F"/>
    <w:rsid w:val="00344FD1"/>
    <w:rsid w:val="00346BBC"/>
    <w:rsid w:val="0034711E"/>
    <w:rsid w:val="003473D4"/>
    <w:rsid w:val="00347998"/>
    <w:rsid w:val="00350A1C"/>
    <w:rsid w:val="003514F7"/>
    <w:rsid w:val="00353007"/>
    <w:rsid w:val="00354A44"/>
    <w:rsid w:val="00355319"/>
    <w:rsid w:val="00356E4F"/>
    <w:rsid w:val="00357122"/>
    <w:rsid w:val="003614D8"/>
    <w:rsid w:val="00361EB3"/>
    <w:rsid w:val="00362370"/>
    <w:rsid w:val="003634BE"/>
    <w:rsid w:val="00363769"/>
    <w:rsid w:val="00363944"/>
    <w:rsid w:val="00363F1C"/>
    <w:rsid w:val="00364434"/>
    <w:rsid w:val="0036572A"/>
    <w:rsid w:val="0036584E"/>
    <w:rsid w:val="00365AF6"/>
    <w:rsid w:val="00365CA4"/>
    <w:rsid w:val="0036641D"/>
    <w:rsid w:val="0036728F"/>
    <w:rsid w:val="00370CBB"/>
    <w:rsid w:val="003729AB"/>
    <w:rsid w:val="00373C8D"/>
    <w:rsid w:val="0037513A"/>
    <w:rsid w:val="00375207"/>
    <w:rsid w:val="00375DC2"/>
    <w:rsid w:val="0037624B"/>
    <w:rsid w:val="00376355"/>
    <w:rsid w:val="00376BBD"/>
    <w:rsid w:val="00376D31"/>
    <w:rsid w:val="003771F5"/>
    <w:rsid w:val="00380047"/>
    <w:rsid w:val="003812C3"/>
    <w:rsid w:val="00381AB4"/>
    <w:rsid w:val="0038291D"/>
    <w:rsid w:val="00382A08"/>
    <w:rsid w:val="00382EFB"/>
    <w:rsid w:val="003839B5"/>
    <w:rsid w:val="00383FAF"/>
    <w:rsid w:val="00384A51"/>
    <w:rsid w:val="00385404"/>
    <w:rsid w:val="0038566B"/>
    <w:rsid w:val="00385695"/>
    <w:rsid w:val="003856DF"/>
    <w:rsid w:val="00385F8D"/>
    <w:rsid w:val="00387856"/>
    <w:rsid w:val="00387BD6"/>
    <w:rsid w:val="003906C2"/>
    <w:rsid w:val="00390DAC"/>
    <w:rsid w:val="00390F49"/>
    <w:rsid w:val="003929D3"/>
    <w:rsid w:val="003931AE"/>
    <w:rsid w:val="00393391"/>
    <w:rsid w:val="00394AE3"/>
    <w:rsid w:val="0039712A"/>
    <w:rsid w:val="00397244"/>
    <w:rsid w:val="003A0A96"/>
    <w:rsid w:val="003A0C35"/>
    <w:rsid w:val="003A16FB"/>
    <w:rsid w:val="003A2145"/>
    <w:rsid w:val="003A2B16"/>
    <w:rsid w:val="003A2EB0"/>
    <w:rsid w:val="003A375B"/>
    <w:rsid w:val="003A3D63"/>
    <w:rsid w:val="003A48AE"/>
    <w:rsid w:val="003A59BC"/>
    <w:rsid w:val="003A6EE6"/>
    <w:rsid w:val="003A72CB"/>
    <w:rsid w:val="003B0F6B"/>
    <w:rsid w:val="003B19FF"/>
    <w:rsid w:val="003B2049"/>
    <w:rsid w:val="003B205D"/>
    <w:rsid w:val="003B5471"/>
    <w:rsid w:val="003B5E09"/>
    <w:rsid w:val="003B6B08"/>
    <w:rsid w:val="003B6D6A"/>
    <w:rsid w:val="003B7244"/>
    <w:rsid w:val="003C044C"/>
    <w:rsid w:val="003C0646"/>
    <w:rsid w:val="003C09C2"/>
    <w:rsid w:val="003C1D39"/>
    <w:rsid w:val="003C2A0C"/>
    <w:rsid w:val="003C315A"/>
    <w:rsid w:val="003C3224"/>
    <w:rsid w:val="003D06B2"/>
    <w:rsid w:val="003D2470"/>
    <w:rsid w:val="003D3057"/>
    <w:rsid w:val="003D372D"/>
    <w:rsid w:val="003D398F"/>
    <w:rsid w:val="003D3EDD"/>
    <w:rsid w:val="003D6587"/>
    <w:rsid w:val="003D6BEF"/>
    <w:rsid w:val="003D7A68"/>
    <w:rsid w:val="003E0B7E"/>
    <w:rsid w:val="003E0CDD"/>
    <w:rsid w:val="003E0FF4"/>
    <w:rsid w:val="003E436F"/>
    <w:rsid w:val="003E4689"/>
    <w:rsid w:val="003E476A"/>
    <w:rsid w:val="003E560B"/>
    <w:rsid w:val="003E6D43"/>
    <w:rsid w:val="003E789C"/>
    <w:rsid w:val="003F0575"/>
    <w:rsid w:val="003F1C79"/>
    <w:rsid w:val="003F1CE5"/>
    <w:rsid w:val="003F34A3"/>
    <w:rsid w:val="003F42E5"/>
    <w:rsid w:val="003F44BD"/>
    <w:rsid w:val="003F489B"/>
    <w:rsid w:val="003F632A"/>
    <w:rsid w:val="003F6854"/>
    <w:rsid w:val="003F6E01"/>
    <w:rsid w:val="00400E09"/>
    <w:rsid w:val="004018D8"/>
    <w:rsid w:val="00404595"/>
    <w:rsid w:val="00405875"/>
    <w:rsid w:val="00406B6B"/>
    <w:rsid w:val="004071C0"/>
    <w:rsid w:val="004072F3"/>
    <w:rsid w:val="00407DD8"/>
    <w:rsid w:val="004100C1"/>
    <w:rsid w:val="00410824"/>
    <w:rsid w:val="00411025"/>
    <w:rsid w:val="0041118F"/>
    <w:rsid w:val="0041195E"/>
    <w:rsid w:val="00411F46"/>
    <w:rsid w:val="00412748"/>
    <w:rsid w:val="0041340A"/>
    <w:rsid w:val="00413FE0"/>
    <w:rsid w:val="0041477B"/>
    <w:rsid w:val="004154FD"/>
    <w:rsid w:val="00415F35"/>
    <w:rsid w:val="00420703"/>
    <w:rsid w:val="00420A97"/>
    <w:rsid w:val="00420C48"/>
    <w:rsid w:val="00420FEF"/>
    <w:rsid w:val="00421BFD"/>
    <w:rsid w:val="00422157"/>
    <w:rsid w:val="00423602"/>
    <w:rsid w:val="004236A6"/>
    <w:rsid w:val="00423B94"/>
    <w:rsid w:val="00424F32"/>
    <w:rsid w:val="00425BE6"/>
    <w:rsid w:val="00426143"/>
    <w:rsid w:val="00426219"/>
    <w:rsid w:val="00427322"/>
    <w:rsid w:val="00427905"/>
    <w:rsid w:val="00427A20"/>
    <w:rsid w:val="00427B46"/>
    <w:rsid w:val="00427FFA"/>
    <w:rsid w:val="0043059B"/>
    <w:rsid w:val="0043063A"/>
    <w:rsid w:val="00430A1B"/>
    <w:rsid w:val="00430B05"/>
    <w:rsid w:val="00431ABF"/>
    <w:rsid w:val="00433607"/>
    <w:rsid w:val="00433E92"/>
    <w:rsid w:val="00434600"/>
    <w:rsid w:val="00434C1B"/>
    <w:rsid w:val="0043647B"/>
    <w:rsid w:val="00437363"/>
    <w:rsid w:val="004408FA"/>
    <w:rsid w:val="00441D32"/>
    <w:rsid w:val="0044537C"/>
    <w:rsid w:val="0044567F"/>
    <w:rsid w:val="004459A2"/>
    <w:rsid w:val="00445F8E"/>
    <w:rsid w:val="004461CD"/>
    <w:rsid w:val="00446BEF"/>
    <w:rsid w:val="00446D0C"/>
    <w:rsid w:val="00447AFB"/>
    <w:rsid w:val="00447BE4"/>
    <w:rsid w:val="004509F4"/>
    <w:rsid w:val="004512EE"/>
    <w:rsid w:val="0045176E"/>
    <w:rsid w:val="00451841"/>
    <w:rsid w:val="00451D06"/>
    <w:rsid w:val="00452DA7"/>
    <w:rsid w:val="00454DF4"/>
    <w:rsid w:val="00455B9D"/>
    <w:rsid w:val="004561AD"/>
    <w:rsid w:val="0045666F"/>
    <w:rsid w:val="00457DF1"/>
    <w:rsid w:val="004618A6"/>
    <w:rsid w:val="004618B0"/>
    <w:rsid w:val="004630B1"/>
    <w:rsid w:val="00463578"/>
    <w:rsid w:val="00463FB5"/>
    <w:rsid w:val="00464287"/>
    <w:rsid w:val="004644CE"/>
    <w:rsid w:val="00464F45"/>
    <w:rsid w:val="0046536E"/>
    <w:rsid w:val="00465C03"/>
    <w:rsid w:val="004670DD"/>
    <w:rsid w:val="00467A55"/>
    <w:rsid w:val="004703AB"/>
    <w:rsid w:val="00470E25"/>
    <w:rsid w:val="00471536"/>
    <w:rsid w:val="00471766"/>
    <w:rsid w:val="0047224A"/>
    <w:rsid w:val="00472537"/>
    <w:rsid w:val="00472B00"/>
    <w:rsid w:val="00472B4D"/>
    <w:rsid w:val="00475A60"/>
    <w:rsid w:val="004802A8"/>
    <w:rsid w:val="00482699"/>
    <w:rsid w:val="004844A7"/>
    <w:rsid w:val="0048480F"/>
    <w:rsid w:val="00485651"/>
    <w:rsid w:val="00485FAA"/>
    <w:rsid w:val="004870B7"/>
    <w:rsid w:val="0049017F"/>
    <w:rsid w:val="00490560"/>
    <w:rsid w:val="00491694"/>
    <w:rsid w:val="004917D6"/>
    <w:rsid w:val="0049200F"/>
    <w:rsid w:val="004921BF"/>
    <w:rsid w:val="004927FE"/>
    <w:rsid w:val="00492CFE"/>
    <w:rsid w:val="00492F03"/>
    <w:rsid w:val="00493015"/>
    <w:rsid w:val="004940FC"/>
    <w:rsid w:val="004967F2"/>
    <w:rsid w:val="00496DB2"/>
    <w:rsid w:val="00497C83"/>
    <w:rsid w:val="00497FBD"/>
    <w:rsid w:val="004A04CB"/>
    <w:rsid w:val="004A0820"/>
    <w:rsid w:val="004A263F"/>
    <w:rsid w:val="004A28C7"/>
    <w:rsid w:val="004A32E3"/>
    <w:rsid w:val="004A3C2A"/>
    <w:rsid w:val="004A4B17"/>
    <w:rsid w:val="004A57E0"/>
    <w:rsid w:val="004B1025"/>
    <w:rsid w:val="004B3A1A"/>
    <w:rsid w:val="004B3E49"/>
    <w:rsid w:val="004B496D"/>
    <w:rsid w:val="004B4EB2"/>
    <w:rsid w:val="004C070B"/>
    <w:rsid w:val="004C0CEF"/>
    <w:rsid w:val="004C3AC7"/>
    <w:rsid w:val="004C3AF6"/>
    <w:rsid w:val="004C3C65"/>
    <w:rsid w:val="004C55DB"/>
    <w:rsid w:val="004C5910"/>
    <w:rsid w:val="004D0939"/>
    <w:rsid w:val="004D0BAF"/>
    <w:rsid w:val="004D0E53"/>
    <w:rsid w:val="004D158C"/>
    <w:rsid w:val="004D265A"/>
    <w:rsid w:val="004D4264"/>
    <w:rsid w:val="004D42B0"/>
    <w:rsid w:val="004D42BF"/>
    <w:rsid w:val="004D4506"/>
    <w:rsid w:val="004D48B2"/>
    <w:rsid w:val="004D4900"/>
    <w:rsid w:val="004D57AF"/>
    <w:rsid w:val="004D5834"/>
    <w:rsid w:val="004D6484"/>
    <w:rsid w:val="004D6538"/>
    <w:rsid w:val="004E0475"/>
    <w:rsid w:val="004E20D7"/>
    <w:rsid w:val="004E315D"/>
    <w:rsid w:val="004E4428"/>
    <w:rsid w:val="004E456D"/>
    <w:rsid w:val="004E47C9"/>
    <w:rsid w:val="004E4B66"/>
    <w:rsid w:val="004E5A92"/>
    <w:rsid w:val="004E6F3F"/>
    <w:rsid w:val="004E7529"/>
    <w:rsid w:val="004E75EA"/>
    <w:rsid w:val="004E7B68"/>
    <w:rsid w:val="004E7C30"/>
    <w:rsid w:val="004F01C2"/>
    <w:rsid w:val="004F05F7"/>
    <w:rsid w:val="004F14B6"/>
    <w:rsid w:val="004F1C4C"/>
    <w:rsid w:val="004F3B73"/>
    <w:rsid w:val="004F4461"/>
    <w:rsid w:val="004F4470"/>
    <w:rsid w:val="004F458F"/>
    <w:rsid w:val="004F4BE7"/>
    <w:rsid w:val="004F52F7"/>
    <w:rsid w:val="004F5C90"/>
    <w:rsid w:val="004F783D"/>
    <w:rsid w:val="0050028A"/>
    <w:rsid w:val="00500E17"/>
    <w:rsid w:val="0050110A"/>
    <w:rsid w:val="005012BF"/>
    <w:rsid w:val="00501369"/>
    <w:rsid w:val="00501C47"/>
    <w:rsid w:val="00503B0F"/>
    <w:rsid w:val="005052B2"/>
    <w:rsid w:val="00506B67"/>
    <w:rsid w:val="00511487"/>
    <w:rsid w:val="00511FD8"/>
    <w:rsid w:val="00512398"/>
    <w:rsid w:val="00515393"/>
    <w:rsid w:val="00515D86"/>
    <w:rsid w:val="005165A7"/>
    <w:rsid w:val="00516EBB"/>
    <w:rsid w:val="00516F52"/>
    <w:rsid w:val="00520B11"/>
    <w:rsid w:val="00520E29"/>
    <w:rsid w:val="00521E27"/>
    <w:rsid w:val="005220CC"/>
    <w:rsid w:val="005223B0"/>
    <w:rsid w:val="00522DB7"/>
    <w:rsid w:val="00523A3B"/>
    <w:rsid w:val="00524E39"/>
    <w:rsid w:val="00525EA9"/>
    <w:rsid w:val="00525F3B"/>
    <w:rsid w:val="00526378"/>
    <w:rsid w:val="0052781B"/>
    <w:rsid w:val="00527ADB"/>
    <w:rsid w:val="00530757"/>
    <w:rsid w:val="0053120D"/>
    <w:rsid w:val="00531747"/>
    <w:rsid w:val="005318C2"/>
    <w:rsid w:val="00533815"/>
    <w:rsid w:val="00533856"/>
    <w:rsid w:val="005344A9"/>
    <w:rsid w:val="0053492F"/>
    <w:rsid w:val="00534E73"/>
    <w:rsid w:val="00534F02"/>
    <w:rsid w:val="00535B0A"/>
    <w:rsid w:val="00535F1B"/>
    <w:rsid w:val="005360B2"/>
    <w:rsid w:val="00536E42"/>
    <w:rsid w:val="00540BC5"/>
    <w:rsid w:val="00541945"/>
    <w:rsid w:val="005419CD"/>
    <w:rsid w:val="0054258B"/>
    <w:rsid w:val="0054325C"/>
    <w:rsid w:val="00544898"/>
    <w:rsid w:val="00544CC8"/>
    <w:rsid w:val="00544E04"/>
    <w:rsid w:val="00545D6F"/>
    <w:rsid w:val="00546436"/>
    <w:rsid w:val="005466D1"/>
    <w:rsid w:val="00546B1D"/>
    <w:rsid w:val="00546D38"/>
    <w:rsid w:val="00547424"/>
    <w:rsid w:val="00547502"/>
    <w:rsid w:val="00547CD8"/>
    <w:rsid w:val="00547FE0"/>
    <w:rsid w:val="005502EA"/>
    <w:rsid w:val="00552FB5"/>
    <w:rsid w:val="00554564"/>
    <w:rsid w:val="005552DF"/>
    <w:rsid w:val="00556321"/>
    <w:rsid w:val="00556E76"/>
    <w:rsid w:val="00557F1C"/>
    <w:rsid w:val="005600B0"/>
    <w:rsid w:val="00561663"/>
    <w:rsid w:val="00561CD2"/>
    <w:rsid w:val="00562B3F"/>
    <w:rsid w:val="00563D5E"/>
    <w:rsid w:val="00564AD8"/>
    <w:rsid w:val="005655B6"/>
    <w:rsid w:val="00566F4B"/>
    <w:rsid w:val="00567681"/>
    <w:rsid w:val="00570F85"/>
    <w:rsid w:val="005716A8"/>
    <w:rsid w:val="0057172E"/>
    <w:rsid w:val="00572161"/>
    <w:rsid w:val="00572771"/>
    <w:rsid w:val="00572E6D"/>
    <w:rsid w:val="00573065"/>
    <w:rsid w:val="00573C5D"/>
    <w:rsid w:val="00573E6C"/>
    <w:rsid w:val="0057403A"/>
    <w:rsid w:val="00574164"/>
    <w:rsid w:val="00574F82"/>
    <w:rsid w:val="00577842"/>
    <w:rsid w:val="00584B65"/>
    <w:rsid w:val="00585040"/>
    <w:rsid w:val="00585911"/>
    <w:rsid w:val="00585A63"/>
    <w:rsid w:val="005870FF"/>
    <w:rsid w:val="00587499"/>
    <w:rsid w:val="00587AE1"/>
    <w:rsid w:val="005909A9"/>
    <w:rsid w:val="00592F90"/>
    <w:rsid w:val="00593262"/>
    <w:rsid w:val="00594DF8"/>
    <w:rsid w:val="005951A2"/>
    <w:rsid w:val="005967BC"/>
    <w:rsid w:val="005969B4"/>
    <w:rsid w:val="00597784"/>
    <w:rsid w:val="00597A08"/>
    <w:rsid w:val="005A0522"/>
    <w:rsid w:val="005A0A55"/>
    <w:rsid w:val="005A0A81"/>
    <w:rsid w:val="005A0B74"/>
    <w:rsid w:val="005A17FB"/>
    <w:rsid w:val="005A2323"/>
    <w:rsid w:val="005A41A0"/>
    <w:rsid w:val="005A51E7"/>
    <w:rsid w:val="005B0ACE"/>
    <w:rsid w:val="005B20F6"/>
    <w:rsid w:val="005B3055"/>
    <w:rsid w:val="005B347B"/>
    <w:rsid w:val="005B4033"/>
    <w:rsid w:val="005B4843"/>
    <w:rsid w:val="005B489C"/>
    <w:rsid w:val="005B5972"/>
    <w:rsid w:val="005C04BF"/>
    <w:rsid w:val="005C2226"/>
    <w:rsid w:val="005C2711"/>
    <w:rsid w:val="005C3F04"/>
    <w:rsid w:val="005C43E1"/>
    <w:rsid w:val="005C47A3"/>
    <w:rsid w:val="005C491F"/>
    <w:rsid w:val="005C4BF6"/>
    <w:rsid w:val="005C4C9A"/>
    <w:rsid w:val="005C4F0C"/>
    <w:rsid w:val="005C678B"/>
    <w:rsid w:val="005C6CBD"/>
    <w:rsid w:val="005C6F01"/>
    <w:rsid w:val="005D328F"/>
    <w:rsid w:val="005D32CD"/>
    <w:rsid w:val="005D414C"/>
    <w:rsid w:val="005D5277"/>
    <w:rsid w:val="005D5F73"/>
    <w:rsid w:val="005D6E21"/>
    <w:rsid w:val="005D73FE"/>
    <w:rsid w:val="005E0301"/>
    <w:rsid w:val="005E0515"/>
    <w:rsid w:val="005E0FEA"/>
    <w:rsid w:val="005E11B6"/>
    <w:rsid w:val="005E2F6C"/>
    <w:rsid w:val="005E2FC0"/>
    <w:rsid w:val="005E6A92"/>
    <w:rsid w:val="005E7730"/>
    <w:rsid w:val="005F00B2"/>
    <w:rsid w:val="005F0FBF"/>
    <w:rsid w:val="005F0FC4"/>
    <w:rsid w:val="005F10B5"/>
    <w:rsid w:val="005F3AA3"/>
    <w:rsid w:val="005F482B"/>
    <w:rsid w:val="005F541D"/>
    <w:rsid w:val="005F61E9"/>
    <w:rsid w:val="005F662C"/>
    <w:rsid w:val="00601083"/>
    <w:rsid w:val="006016D5"/>
    <w:rsid w:val="00601A27"/>
    <w:rsid w:val="00602A48"/>
    <w:rsid w:val="006069AB"/>
    <w:rsid w:val="006075A6"/>
    <w:rsid w:val="006107B4"/>
    <w:rsid w:val="00610874"/>
    <w:rsid w:val="00610BE6"/>
    <w:rsid w:val="00610E4A"/>
    <w:rsid w:val="00611063"/>
    <w:rsid w:val="00611371"/>
    <w:rsid w:val="006121D1"/>
    <w:rsid w:val="00612789"/>
    <w:rsid w:val="00612B42"/>
    <w:rsid w:val="00612E4F"/>
    <w:rsid w:val="00612EC4"/>
    <w:rsid w:val="00612F47"/>
    <w:rsid w:val="00613B0F"/>
    <w:rsid w:val="00614735"/>
    <w:rsid w:val="006150E7"/>
    <w:rsid w:val="00615C0C"/>
    <w:rsid w:val="0061605E"/>
    <w:rsid w:val="006163E6"/>
    <w:rsid w:val="0061795C"/>
    <w:rsid w:val="00620BC0"/>
    <w:rsid w:val="0062271B"/>
    <w:rsid w:val="006230D3"/>
    <w:rsid w:val="0063133A"/>
    <w:rsid w:val="00631606"/>
    <w:rsid w:val="00632891"/>
    <w:rsid w:val="00635355"/>
    <w:rsid w:val="00636A75"/>
    <w:rsid w:val="00636E70"/>
    <w:rsid w:val="00636F1C"/>
    <w:rsid w:val="006376A7"/>
    <w:rsid w:val="0063799A"/>
    <w:rsid w:val="006403D3"/>
    <w:rsid w:val="00640C4A"/>
    <w:rsid w:val="0064177C"/>
    <w:rsid w:val="00641D06"/>
    <w:rsid w:val="00643B2D"/>
    <w:rsid w:val="00644743"/>
    <w:rsid w:val="00644DD4"/>
    <w:rsid w:val="00644E36"/>
    <w:rsid w:val="0064650D"/>
    <w:rsid w:val="00646989"/>
    <w:rsid w:val="00647707"/>
    <w:rsid w:val="00647C68"/>
    <w:rsid w:val="006501B5"/>
    <w:rsid w:val="00651378"/>
    <w:rsid w:val="006518DC"/>
    <w:rsid w:val="00651C71"/>
    <w:rsid w:val="00651EBB"/>
    <w:rsid w:val="00654F45"/>
    <w:rsid w:val="006560E2"/>
    <w:rsid w:val="006564DB"/>
    <w:rsid w:val="006575B5"/>
    <w:rsid w:val="00657E51"/>
    <w:rsid w:val="00657FA9"/>
    <w:rsid w:val="006617A1"/>
    <w:rsid w:val="00662611"/>
    <w:rsid w:val="00662AE6"/>
    <w:rsid w:val="00663287"/>
    <w:rsid w:val="006632F3"/>
    <w:rsid w:val="00663A1D"/>
    <w:rsid w:val="00663FC0"/>
    <w:rsid w:val="0066517E"/>
    <w:rsid w:val="00665CAE"/>
    <w:rsid w:val="006666FB"/>
    <w:rsid w:val="00667BF3"/>
    <w:rsid w:val="00667E08"/>
    <w:rsid w:val="00670524"/>
    <w:rsid w:val="00670B4A"/>
    <w:rsid w:val="00671EED"/>
    <w:rsid w:val="006721EF"/>
    <w:rsid w:val="00673892"/>
    <w:rsid w:val="006745EE"/>
    <w:rsid w:val="00675154"/>
    <w:rsid w:val="0067532F"/>
    <w:rsid w:val="0067553F"/>
    <w:rsid w:val="006761A9"/>
    <w:rsid w:val="00676601"/>
    <w:rsid w:val="0068081C"/>
    <w:rsid w:val="006808FB"/>
    <w:rsid w:val="00680F81"/>
    <w:rsid w:val="00683A89"/>
    <w:rsid w:val="0068435F"/>
    <w:rsid w:val="00684435"/>
    <w:rsid w:val="006846A3"/>
    <w:rsid w:val="006850B2"/>
    <w:rsid w:val="006851CF"/>
    <w:rsid w:val="00685612"/>
    <w:rsid w:val="00685659"/>
    <w:rsid w:val="0068597F"/>
    <w:rsid w:val="00685EBD"/>
    <w:rsid w:val="006863C1"/>
    <w:rsid w:val="00687952"/>
    <w:rsid w:val="00687A26"/>
    <w:rsid w:val="00690372"/>
    <w:rsid w:val="00690F21"/>
    <w:rsid w:val="00691B1B"/>
    <w:rsid w:val="00692457"/>
    <w:rsid w:val="00692FE9"/>
    <w:rsid w:val="00694696"/>
    <w:rsid w:val="006946D6"/>
    <w:rsid w:val="0069741D"/>
    <w:rsid w:val="00697586"/>
    <w:rsid w:val="006A1A7D"/>
    <w:rsid w:val="006A1F1E"/>
    <w:rsid w:val="006A23BC"/>
    <w:rsid w:val="006A304A"/>
    <w:rsid w:val="006A67E1"/>
    <w:rsid w:val="006A6A87"/>
    <w:rsid w:val="006A7604"/>
    <w:rsid w:val="006B0BA9"/>
    <w:rsid w:val="006B0E0D"/>
    <w:rsid w:val="006B345E"/>
    <w:rsid w:val="006B3888"/>
    <w:rsid w:val="006B3963"/>
    <w:rsid w:val="006B7AAE"/>
    <w:rsid w:val="006B7CD7"/>
    <w:rsid w:val="006C1B12"/>
    <w:rsid w:val="006C21B6"/>
    <w:rsid w:val="006C27A3"/>
    <w:rsid w:val="006C2EDB"/>
    <w:rsid w:val="006C3598"/>
    <w:rsid w:val="006C37FD"/>
    <w:rsid w:val="006C452F"/>
    <w:rsid w:val="006C46BE"/>
    <w:rsid w:val="006C4FA0"/>
    <w:rsid w:val="006C6A9B"/>
    <w:rsid w:val="006C6B0A"/>
    <w:rsid w:val="006C73F6"/>
    <w:rsid w:val="006C7B4A"/>
    <w:rsid w:val="006D02A0"/>
    <w:rsid w:val="006D0385"/>
    <w:rsid w:val="006D0617"/>
    <w:rsid w:val="006D225A"/>
    <w:rsid w:val="006D258F"/>
    <w:rsid w:val="006D2FB7"/>
    <w:rsid w:val="006D358C"/>
    <w:rsid w:val="006D399E"/>
    <w:rsid w:val="006D3D9C"/>
    <w:rsid w:val="006D4049"/>
    <w:rsid w:val="006D4307"/>
    <w:rsid w:val="006D479B"/>
    <w:rsid w:val="006D4D94"/>
    <w:rsid w:val="006D525F"/>
    <w:rsid w:val="006D650C"/>
    <w:rsid w:val="006D7828"/>
    <w:rsid w:val="006E0E08"/>
    <w:rsid w:val="006E195A"/>
    <w:rsid w:val="006E3AF1"/>
    <w:rsid w:val="006E4046"/>
    <w:rsid w:val="006E598C"/>
    <w:rsid w:val="006E6F2E"/>
    <w:rsid w:val="006F0574"/>
    <w:rsid w:val="006F1A7B"/>
    <w:rsid w:val="006F433E"/>
    <w:rsid w:val="006F4E8D"/>
    <w:rsid w:val="006F53A1"/>
    <w:rsid w:val="006F63A7"/>
    <w:rsid w:val="007018DD"/>
    <w:rsid w:val="0070210A"/>
    <w:rsid w:val="00702295"/>
    <w:rsid w:val="00702715"/>
    <w:rsid w:val="00703005"/>
    <w:rsid w:val="00703C02"/>
    <w:rsid w:val="00705789"/>
    <w:rsid w:val="007073C2"/>
    <w:rsid w:val="00710479"/>
    <w:rsid w:val="0071239F"/>
    <w:rsid w:val="007127C9"/>
    <w:rsid w:val="00712DA2"/>
    <w:rsid w:val="007131A8"/>
    <w:rsid w:val="007143A4"/>
    <w:rsid w:val="00714E54"/>
    <w:rsid w:val="00716E2A"/>
    <w:rsid w:val="00717503"/>
    <w:rsid w:val="007215BA"/>
    <w:rsid w:val="007219B9"/>
    <w:rsid w:val="00721A75"/>
    <w:rsid w:val="007224CB"/>
    <w:rsid w:val="007230C9"/>
    <w:rsid w:val="00723F19"/>
    <w:rsid w:val="00724863"/>
    <w:rsid w:val="00724C18"/>
    <w:rsid w:val="00725EEA"/>
    <w:rsid w:val="007265EB"/>
    <w:rsid w:val="0072740E"/>
    <w:rsid w:val="00727AC8"/>
    <w:rsid w:val="00727C04"/>
    <w:rsid w:val="007324C3"/>
    <w:rsid w:val="0073262D"/>
    <w:rsid w:val="00733397"/>
    <w:rsid w:val="0073476D"/>
    <w:rsid w:val="00734D5C"/>
    <w:rsid w:val="00737BC5"/>
    <w:rsid w:val="00741230"/>
    <w:rsid w:val="007415DE"/>
    <w:rsid w:val="00741BA6"/>
    <w:rsid w:val="007423C5"/>
    <w:rsid w:val="00742E4E"/>
    <w:rsid w:val="00743160"/>
    <w:rsid w:val="0074342E"/>
    <w:rsid w:val="00743DB7"/>
    <w:rsid w:val="00744F9B"/>
    <w:rsid w:val="007470CF"/>
    <w:rsid w:val="00751196"/>
    <w:rsid w:val="00751A3B"/>
    <w:rsid w:val="00751E77"/>
    <w:rsid w:val="007547F9"/>
    <w:rsid w:val="00755DEA"/>
    <w:rsid w:val="00755EA3"/>
    <w:rsid w:val="00756B5A"/>
    <w:rsid w:val="00757805"/>
    <w:rsid w:val="007579BF"/>
    <w:rsid w:val="007601AB"/>
    <w:rsid w:val="00760620"/>
    <w:rsid w:val="00760A6A"/>
    <w:rsid w:val="00761FC3"/>
    <w:rsid w:val="00761FD0"/>
    <w:rsid w:val="007625E3"/>
    <w:rsid w:val="0076263E"/>
    <w:rsid w:val="00762BAC"/>
    <w:rsid w:val="00763A7F"/>
    <w:rsid w:val="00765275"/>
    <w:rsid w:val="00765D20"/>
    <w:rsid w:val="007668BA"/>
    <w:rsid w:val="00766FBE"/>
    <w:rsid w:val="0076767B"/>
    <w:rsid w:val="00770060"/>
    <w:rsid w:val="0077008B"/>
    <w:rsid w:val="00770187"/>
    <w:rsid w:val="007725A9"/>
    <w:rsid w:val="00773D82"/>
    <w:rsid w:val="00774598"/>
    <w:rsid w:val="00777065"/>
    <w:rsid w:val="00780225"/>
    <w:rsid w:val="007804F5"/>
    <w:rsid w:val="0078051C"/>
    <w:rsid w:val="0078079D"/>
    <w:rsid w:val="00781FD8"/>
    <w:rsid w:val="00782B73"/>
    <w:rsid w:val="00785773"/>
    <w:rsid w:val="007869CD"/>
    <w:rsid w:val="00786EEE"/>
    <w:rsid w:val="007873E2"/>
    <w:rsid w:val="00787759"/>
    <w:rsid w:val="0078782C"/>
    <w:rsid w:val="00787F18"/>
    <w:rsid w:val="007914C9"/>
    <w:rsid w:val="007918D3"/>
    <w:rsid w:val="00791FAC"/>
    <w:rsid w:val="00792B9B"/>
    <w:rsid w:val="00794DD8"/>
    <w:rsid w:val="0079513B"/>
    <w:rsid w:val="007956DB"/>
    <w:rsid w:val="007957FF"/>
    <w:rsid w:val="00795B7E"/>
    <w:rsid w:val="007967D8"/>
    <w:rsid w:val="00796990"/>
    <w:rsid w:val="00796D2A"/>
    <w:rsid w:val="0079717E"/>
    <w:rsid w:val="00797906"/>
    <w:rsid w:val="007A03AA"/>
    <w:rsid w:val="007A1456"/>
    <w:rsid w:val="007A3E6E"/>
    <w:rsid w:val="007A41EC"/>
    <w:rsid w:val="007A4F81"/>
    <w:rsid w:val="007A6E50"/>
    <w:rsid w:val="007A7058"/>
    <w:rsid w:val="007A744E"/>
    <w:rsid w:val="007B041A"/>
    <w:rsid w:val="007B1236"/>
    <w:rsid w:val="007B2824"/>
    <w:rsid w:val="007B2AC0"/>
    <w:rsid w:val="007B3989"/>
    <w:rsid w:val="007B4280"/>
    <w:rsid w:val="007B49AF"/>
    <w:rsid w:val="007B5DEC"/>
    <w:rsid w:val="007B6077"/>
    <w:rsid w:val="007C05E1"/>
    <w:rsid w:val="007C2069"/>
    <w:rsid w:val="007C2387"/>
    <w:rsid w:val="007C29C0"/>
    <w:rsid w:val="007C2D27"/>
    <w:rsid w:val="007C3605"/>
    <w:rsid w:val="007C395B"/>
    <w:rsid w:val="007C4BC4"/>
    <w:rsid w:val="007C4ECB"/>
    <w:rsid w:val="007C589F"/>
    <w:rsid w:val="007C70AA"/>
    <w:rsid w:val="007D0461"/>
    <w:rsid w:val="007D114B"/>
    <w:rsid w:val="007D1362"/>
    <w:rsid w:val="007D1498"/>
    <w:rsid w:val="007D14D4"/>
    <w:rsid w:val="007D15E8"/>
    <w:rsid w:val="007D24A5"/>
    <w:rsid w:val="007D2D5C"/>
    <w:rsid w:val="007D4A26"/>
    <w:rsid w:val="007D4EA4"/>
    <w:rsid w:val="007D6B85"/>
    <w:rsid w:val="007D6FC1"/>
    <w:rsid w:val="007E098A"/>
    <w:rsid w:val="007E205F"/>
    <w:rsid w:val="007E389D"/>
    <w:rsid w:val="007E38A3"/>
    <w:rsid w:val="007E3EBB"/>
    <w:rsid w:val="007E501C"/>
    <w:rsid w:val="007E581F"/>
    <w:rsid w:val="007E66AE"/>
    <w:rsid w:val="007E73D6"/>
    <w:rsid w:val="007F0A0D"/>
    <w:rsid w:val="007F0B15"/>
    <w:rsid w:val="007F16F2"/>
    <w:rsid w:val="007F2A9E"/>
    <w:rsid w:val="007F376E"/>
    <w:rsid w:val="007F3DFE"/>
    <w:rsid w:val="007F7046"/>
    <w:rsid w:val="007F7EBA"/>
    <w:rsid w:val="008005D0"/>
    <w:rsid w:val="00800A9D"/>
    <w:rsid w:val="008017E6"/>
    <w:rsid w:val="00803C83"/>
    <w:rsid w:val="00804534"/>
    <w:rsid w:val="00805007"/>
    <w:rsid w:val="008062CD"/>
    <w:rsid w:val="008079B2"/>
    <w:rsid w:val="00807C13"/>
    <w:rsid w:val="00812634"/>
    <w:rsid w:val="00813749"/>
    <w:rsid w:val="00814A04"/>
    <w:rsid w:val="00814C5D"/>
    <w:rsid w:val="00815B07"/>
    <w:rsid w:val="00816F09"/>
    <w:rsid w:val="00817B98"/>
    <w:rsid w:val="0082062F"/>
    <w:rsid w:val="008216E3"/>
    <w:rsid w:val="00821DE9"/>
    <w:rsid w:val="00822157"/>
    <w:rsid w:val="00822A4A"/>
    <w:rsid w:val="00823246"/>
    <w:rsid w:val="00823298"/>
    <w:rsid w:val="00824888"/>
    <w:rsid w:val="00824C77"/>
    <w:rsid w:val="0082508A"/>
    <w:rsid w:val="0082628B"/>
    <w:rsid w:val="00826E4D"/>
    <w:rsid w:val="00830542"/>
    <w:rsid w:val="0083123C"/>
    <w:rsid w:val="00831F86"/>
    <w:rsid w:val="0083243C"/>
    <w:rsid w:val="00833293"/>
    <w:rsid w:val="00833326"/>
    <w:rsid w:val="00833DD3"/>
    <w:rsid w:val="00834012"/>
    <w:rsid w:val="00834DE9"/>
    <w:rsid w:val="008365EC"/>
    <w:rsid w:val="008370BD"/>
    <w:rsid w:val="00840581"/>
    <w:rsid w:val="008414AD"/>
    <w:rsid w:val="00841CB1"/>
    <w:rsid w:val="00842596"/>
    <w:rsid w:val="00842F18"/>
    <w:rsid w:val="00843EB3"/>
    <w:rsid w:val="00845DC0"/>
    <w:rsid w:val="0084638F"/>
    <w:rsid w:val="008464BB"/>
    <w:rsid w:val="00846D47"/>
    <w:rsid w:val="00847218"/>
    <w:rsid w:val="00847D1B"/>
    <w:rsid w:val="0085118F"/>
    <w:rsid w:val="00851CAC"/>
    <w:rsid w:val="008539B3"/>
    <w:rsid w:val="0085449C"/>
    <w:rsid w:val="00854D72"/>
    <w:rsid w:val="00856ABF"/>
    <w:rsid w:val="00857ED7"/>
    <w:rsid w:val="00857F06"/>
    <w:rsid w:val="00861208"/>
    <w:rsid w:val="00861E0D"/>
    <w:rsid w:val="00862008"/>
    <w:rsid w:val="00862242"/>
    <w:rsid w:val="0086270E"/>
    <w:rsid w:val="00862DF8"/>
    <w:rsid w:val="00863BAD"/>
    <w:rsid w:val="0086469D"/>
    <w:rsid w:val="00866CBC"/>
    <w:rsid w:val="008678AA"/>
    <w:rsid w:val="00867A41"/>
    <w:rsid w:val="00867D9D"/>
    <w:rsid w:val="00871FC4"/>
    <w:rsid w:val="008728A5"/>
    <w:rsid w:val="008736E1"/>
    <w:rsid w:val="00873EE7"/>
    <w:rsid w:val="008745D3"/>
    <w:rsid w:val="0087478F"/>
    <w:rsid w:val="00874C61"/>
    <w:rsid w:val="00874F2A"/>
    <w:rsid w:val="00875272"/>
    <w:rsid w:val="008753B2"/>
    <w:rsid w:val="008755F2"/>
    <w:rsid w:val="008758DB"/>
    <w:rsid w:val="008769A7"/>
    <w:rsid w:val="00877854"/>
    <w:rsid w:val="008802E1"/>
    <w:rsid w:val="0088144A"/>
    <w:rsid w:val="008816B2"/>
    <w:rsid w:val="00883CA3"/>
    <w:rsid w:val="00884C0D"/>
    <w:rsid w:val="00884C1C"/>
    <w:rsid w:val="00884CAD"/>
    <w:rsid w:val="00884E0A"/>
    <w:rsid w:val="008856F5"/>
    <w:rsid w:val="00885E84"/>
    <w:rsid w:val="0088643C"/>
    <w:rsid w:val="008926CF"/>
    <w:rsid w:val="008937FC"/>
    <w:rsid w:val="0089402A"/>
    <w:rsid w:val="00894142"/>
    <w:rsid w:val="00894AD6"/>
    <w:rsid w:val="00894ECE"/>
    <w:rsid w:val="008955B6"/>
    <w:rsid w:val="008957DE"/>
    <w:rsid w:val="00895CB4"/>
    <w:rsid w:val="00896E0F"/>
    <w:rsid w:val="00896EEA"/>
    <w:rsid w:val="008972BF"/>
    <w:rsid w:val="00897B76"/>
    <w:rsid w:val="008A04B6"/>
    <w:rsid w:val="008A0963"/>
    <w:rsid w:val="008A148B"/>
    <w:rsid w:val="008A1FFD"/>
    <w:rsid w:val="008A2815"/>
    <w:rsid w:val="008A2C99"/>
    <w:rsid w:val="008A4031"/>
    <w:rsid w:val="008A42A3"/>
    <w:rsid w:val="008A4896"/>
    <w:rsid w:val="008A4FEA"/>
    <w:rsid w:val="008A5410"/>
    <w:rsid w:val="008A5A22"/>
    <w:rsid w:val="008A5E3E"/>
    <w:rsid w:val="008A5E91"/>
    <w:rsid w:val="008A66B3"/>
    <w:rsid w:val="008B001F"/>
    <w:rsid w:val="008B0F6E"/>
    <w:rsid w:val="008B21B0"/>
    <w:rsid w:val="008B4A25"/>
    <w:rsid w:val="008B4A41"/>
    <w:rsid w:val="008B52E1"/>
    <w:rsid w:val="008B588A"/>
    <w:rsid w:val="008B5DCD"/>
    <w:rsid w:val="008B622E"/>
    <w:rsid w:val="008B6937"/>
    <w:rsid w:val="008B6E5C"/>
    <w:rsid w:val="008C0A61"/>
    <w:rsid w:val="008C12D2"/>
    <w:rsid w:val="008C133F"/>
    <w:rsid w:val="008C1996"/>
    <w:rsid w:val="008C1D55"/>
    <w:rsid w:val="008C22D2"/>
    <w:rsid w:val="008C2BBF"/>
    <w:rsid w:val="008C3971"/>
    <w:rsid w:val="008C43F7"/>
    <w:rsid w:val="008C4A7B"/>
    <w:rsid w:val="008C61AE"/>
    <w:rsid w:val="008C6479"/>
    <w:rsid w:val="008C71CE"/>
    <w:rsid w:val="008D117F"/>
    <w:rsid w:val="008D129D"/>
    <w:rsid w:val="008D1746"/>
    <w:rsid w:val="008D3325"/>
    <w:rsid w:val="008D421B"/>
    <w:rsid w:val="008D459F"/>
    <w:rsid w:val="008D495A"/>
    <w:rsid w:val="008D6247"/>
    <w:rsid w:val="008D6638"/>
    <w:rsid w:val="008D6AE9"/>
    <w:rsid w:val="008D6E90"/>
    <w:rsid w:val="008D70A7"/>
    <w:rsid w:val="008E2994"/>
    <w:rsid w:val="008E4D70"/>
    <w:rsid w:val="008E5679"/>
    <w:rsid w:val="008E5828"/>
    <w:rsid w:val="008E598A"/>
    <w:rsid w:val="008E69DC"/>
    <w:rsid w:val="008E7F65"/>
    <w:rsid w:val="008F02A8"/>
    <w:rsid w:val="008F0348"/>
    <w:rsid w:val="008F0D5B"/>
    <w:rsid w:val="008F2EF1"/>
    <w:rsid w:val="008F3717"/>
    <w:rsid w:val="008F37A5"/>
    <w:rsid w:val="008F3C22"/>
    <w:rsid w:val="008F3E53"/>
    <w:rsid w:val="008F4034"/>
    <w:rsid w:val="008F4AC2"/>
    <w:rsid w:val="008F4C71"/>
    <w:rsid w:val="008F597D"/>
    <w:rsid w:val="008F6678"/>
    <w:rsid w:val="008F68A8"/>
    <w:rsid w:val="008F73DB"/>
    <w:rsid w:val="008F7460"/>
    <w:rsid w:val="009001CB"/>
    <w:rsid w:val="00900679"/>
    <w:rsid w:val="00900944"/>
    <w:rsid w:val="00900985"/>
    <w:rsid w:val="00900A8D"/>
    <w:rsid w:val="00902656"/>
    <w:rsid w:val="009027E6"/>
    <w:rsid w:val="00903ECE"/>
    <w:rsid w:val="00904850"/>
    <w:rsid w:val="009054E4"/>
    <w:rsid w:val="00905E05"/>
    <w:rsid w:val="00907978"/>
    <w:rsid w:val="009116E2"/>
    <w:rsid w:val="0091173E"/>
    <w:rsid w:val="00911EC3"/>
    <w:rsid w:val="00913EFA"/>
    <w:rsid w:val="0091659A"/>
    <w:rsid w:val="009172E7"/>
    <w:rsid w:val="00917529"/>
    <w:rsid w:val="0091781F"/>
    <w:rsid w:val="0092134F"/>
    <w:rsid w:val="00921AA3"/>
    <w:rsid w:val="00922CD8"/>
    <w:rsid w:val="00922DF0"/>
    <w:rsid w:val="009246B1"/>
    <w:rsid w:val="009246CA"/>
    <w:rsid w:val="00924C44"/>
    <w:rsid w:val="00925EBC"/>
    <w:rsid w:val="0092677F"/>
    <w:rsid w:val="00926E66"/>
    <w:rsid w:val="00927FEF"/>
    <w:rsid w:val="00930CBE"/>
    <w:rsid w:val="00930FF9"/>
    <w:rsid w:val="009310A6"/>
    <w:rsid w:val="00931538"/>
    <w:rsid w:val="009315E3"/>
    <w:rsid w:val="00931807"/>
    <w:rsid w:val="00933B35"/>
    <w:rsid w:val="009343BA"/>
    <w:rsid w:val="009370C7"/>
    <w:rsid w:val="009375F3"/>
    <w:rsid w:val="00937FC4"/>
    <w:rsid w:val="00940252"/>
    <w:rsid w:val="00940BC3"/>
    <w:rsid w:val="009424AA"/>
    <w:rsid w:val="00942721"/>
    <w:rsid w:val="00942BE4"/>
    <w:rsid w:val="00943378"/>
    <w:rsid w:val="00947B50"/>
    <w:rsid w:val="00947D92"/>
    <w:rsid w:val="009506E5"/>
    <w:rsid w:val="00950B5A"/>
    <w:rsid w:val="00950C79"/>
    <w:rsid w:val="00951004"/>
    <w:rsid w:val="00952C91"/>
    <w:rsid w:val="009561A5"/>
    <w:rsid w:val="00956613"/>
    <w:rsid w:val="0095694A"/>
    <w:rsid w:val="00957F14"/>
    <w:rsid w:val="00960312"/>
    <w:rsid w:val="00960853"/>
    <w:rsid w:val="009612BC"/>
    <w:rsid w:val="0096305C"/>
    <w:rsid w:val="0096313A"/>
    <w:rsid w:val="00964935"/>
    <w:rsid w:val="00965F51"/>
    <w:rsid w:val="00966114"/>
    <w:rsid w:val="00967768"/>
    <w:rsid w:val="00970349"/>
    <w:rsid w:val="00971CD0"/>
    <w:rsid w:val="009723C8"/>
    <w:rsid w:val="00974665"/>
    <w:rsid w:val="00974E67"/>
    <w:rsid w:val="00974F87"/>
    <w:rsid w:val="009751E9"/>
    <w:rsid w:val="0097543F"/>
    <w:rsid w:val="00975932"/>
    <w:rsid w:val="009770A7"/>
    <w:rsid w:val="00981DA1"/>
    <w:rsid w:val="00982452"/>
    <w:rsid w:val="00985842"/>
    <w:rsid w:val="009870E2"/>
    <w:rsid w:val="00987A68"/>
    <w:rsid w:val="0099180C"/>
    <w:rsid w:val="00991BBC"/>
    <w:rsid w:val="00991E19"/>
    <w:rsid w:val="00992D00"/>
    <w:rsid w:val="00992EA8"/>
    <w:rsid w:val="00994D09"/>
    <w:rsid w:val="00995276"/>
    <w:rsid w:val="009953AC"/>
    <w:rsid w:val="00995DB6"/>
    <w:rsid w:val="0099777F"/>
    <w:rsid w:val="009979E3"/>
    <w:rsid w:val="009A0C85"/>
    <w:rsid w:val="009A2243"/>
    <w:rsid w:val="009A24BC"/>
    <w:rsid w:val="009A2501"/>
    <w:rsid w:val="009A2897"/>
    <w:rsid w:val="009A37A8"/>
    <w:rsid w:val="009A58EE"/>
    <w:rsid w:val="009A6007"/>
    <w:rsid w:val="009A6069"/>
    <w:rsid w:val="009A6207"/>
    <w:rsid w:val="009B0F71"/>
    <w:rsid w:val="009B1721"/>
    <w:rsid w:val="009B1948"/>
    <w:rsid w:val="009B3A81"/>
    <w:rsid w:val="009B482C"/>
    <w:rsid w:val="009B51EF"/>
    <w:rsid w:val="009B5761"/>
    <w:rsid w:val="009B6600"/>
    <w:rsid w:val="009B6D05"/>
    <w:rsid w:val="009B6FE8"/>
    <w:rsid w:val="009B7D0F"/>
    <w:rsid w:val="009C050B"/>
    <w:rsid w:val="009C1038"/>
    <w:rsid w:val="009C1682"/>
    <w:rsid w:val="009C18E0"/>
    <w:rsid w:val="009C196C"/>
    <w:rsid w:val="009C2DF0"/>
    <w:rsid w:val="009C319D"/>
    <w:rsid w:val="009C3FA3"/>
    <w:rsid w:val="009C421F"/>
    <w:rsid w:val="009C550F"/>
    <w:rsid w:val="009C61FB"/>
    <w:rsid w:val="009C6C3C"/>
    <w:rsid w:val="009C6EE6"/>
    <w:rsid w:val="009C75A6"/>
    <w:rsid w:val="009C7CE8"/>
    <w:rsid w:val="009D35B6"/>
    <w:rsid w:val="009D4478"/>
    <w:rsid w:val="009D4AEC"/>
    <w:rsid w:val="009D4E73"/>
    <w:rsid w:val="009D56D0"/>
    <w:rsid w:val="009E02B4"/>
    <w:rsid w:val="009E04F9"/>
    <w:rsid w:val="009E143A"/>
    <w:rsid w:val="009E1902"/>
    <w:rsid w:val="009E1F94"/>
    <w:rsid w:val="009E28FC"/>
    <w:rsid w:val="009E298F"/>
    <w:rsid w:val="009E2AF0"/>
    <w:rsid w:val="009E335C"/>
    <w:rsid w:val="009E3C7E"/>
    <w:rsid w:val="009E793F"/>
    <w:rsid w:val="009F0BFD"/>
    <w:rsid w:val="009F0F65"/>
    <w:rsid w:val="009F12ED"/>
    <w:rsid w:val="009F21E1"/>
    <w:rsid w:val="009F256C"/>
    <w:rsid w:val="009F298C"/>
    <w:rsid w:val="009F491C"/>
    <w:rsid w:val="009F4AE9"/>
    <w:rsid w:val="009F51FB"/>
    <w:rsid w:val="009F5AA2"/>
    <w:rsid w:val="009F6AA5"/>
    <w:rsid w:val="00A011A5"/>
    <w:rsid w:val="00A0188D"/>
    <w:rsid w:val="00A01C53"/>
    <w:rsid w:val="00A02390"/>
    <w:rsid w:val="00A02F31"/>
    <w:rsid w:val="00A02F81"/>
    <w:rsid w:val="00A031FB"/>
    <w:rsid w:val="00A04835"/>
    <w:rsid w:val="00A04865"/>
    <w:rsid w:val="00A06414"/>
    <w:rsid w:val="00A07148"/>
    <w:rsid w:val="00A071AF"/>
    <w:rsid w:val="00A0723D"/>
    <w:rsid w:val="00A07AA0"/>
    <w:rsid w:val="00A1065A"/>
    <w:rsid w:val="00A11379"/>
    <w:rsid w:val="00A11C96"/>
    <w:rsid w:val="00A12946"/>
    <w:rsid w:val="00A13910"/>
    <w:rsid w:val="00A14B0E"/>
    <w:rsid w:val="00A16736"/>
    <w:rsid w:val="00A169BB"/>
    <w:rsid w:val="00A214DA"/>
    <w:rsid w:val="00A21A0F"/>
    <w:rsid w:val="00A22C99"/>
    <w:rsid w:val="00A231A3"/>
    <w:rsid w:val="00A23CF1"/>
    <w:rsid w:val="00A24206"/>
    <w:rsid w:val="00A251CD"/>
    <w:rsid w:val="00A258BD"/>
    <w:rsid w:val="00A25B48"/>
    <w:rsid w:val="00A25D0B"/>
    <w:rsid w:val="00A25F5C"/>
    <w:rsid w:val="00A30A35"/>
    <w:rsid w:val="00A318FE"/>
    <w:rsid w:val="00A31D44"/>
    <w:rsid w:val="00A32FAB"/>
    <w:rsid w:val="00A34004"/>
    <w:rsid w:val="00A35000"/>
    <w:rsid w:val="00A3548A"/>
    <w:rsid w:val="00A35AAA"/>
    <w:rsid w:val="00A35D5C"/>
    <w:rsid w:val="00A366C1"/>
    <w:rsid w:val="00A40268"/>
    <w:rsid w:val="00A413AE"/>
    <w:rsid w:val="00A41599"/>
    <w:rsid w:val="00A45240"/>
    <w:rsid w:val="00A46236"/>
    <w:rsid w:val="00A46304"/>
    <w:rsid w:val="00A468E2"/>
    <w:rsid w:val="00A5121B"/>
    <w:rsid w:val="00A51563"/>
    <w:rsid w:val="00A520E9"/>
    <w:rsid w:val="00A53AD9"/>
    <w:rsid w:val="00A53DB5"/>
    <w:rsid w:val="00A54029"/>
    <w:rsid w:val="00A54F9A"/>
    <w:rsid w:val="00A54FEF"/>
    <w:rsid w:val="00A5572D"/>
    <w:rsid w:val="00A5576B"/>
    <w:rsid w:val="00A602FC"/>
    <w:rsid w:val="00A61507"/>
    <w:rsid w:val="00A6199A"/>
    <w:rsid w:val="00A63F4E"/>
    <w:rsid w:val="00A645C3"/>
    <w:rsid w:val="00A647D3"/>
    <w:rsid w:val="00A65E11"/>
    <w:rsid w:val="00A66CA1"/>
    <w:rsid w:val="00A673F0"/>
    <w:rsid w:val="00A677AD"/>
    <w:rsid w:val="00A709B6"/>
    <w:rsid w:val="00A71155"/>
    <w:rsid w:val="00A7215C"/>
    <w:rsid w:val="00A723D9"/>
    <w:rsid w:val="00A7477D"/>
    <w:rsid w:val="00A776CD"/>
    <w:rsid w:val="00A82484"/>
    <w:rsid w:val="00A82EC4"/>
    <w:rsid w:val="00A840B2"/>
    <w:rsid w:val="00A8528E"/>
    <w:rsid w:val="00A86FA1"/>
    <w:rsid w:val="00A8707F"/>
    <w:rsid w:val="00A87289"/>
    <w:rsid w:val="00A90D35"/>
    <w:rsid w:val="00A93D27"/>
    <w:rsid w:val="00A94166"/>
    <w:rsid w:val="00A94ED8"/>
    <w:rsid w:val="00A95E3E"/>
    <w:rsid w:val="00A97636"/>
    <w:rsid w:val="00AA02E6"/>
    <w:rsid w:val="00AA0C6C"/>
    <w:rsid w:val="00AA1157"/>
    <w:rsid w:val="00AA2642"/>
    <w:rsid w:val="00AA2ABE"/>
    <w:rsid w:val="00AA3385"/>
    <w:rsid w:val="00AA39D3"/>
    <w:rsid w:val="00AA3A72"/>
    <w:rsid w:val="00AA3E51"/>
    <w:rsid w:val="00AA4106"/>
    <w:rsid w:val="00AA449E"/>
    <w:rsid w:val="00AA4DC0"/>
    <w:rsid w:val="00AA5801"/>
    <w:rsid w:val="00AA6B62"/>
    <w:rsid w:val="00AA715D"/>
    <w:rsid w:val="00AB08A3"/>
    <w:rsid w:val="00AB193B"/>
    <w:rsid w:val="00AB24E3"/>
    <w:rsid w:val="00AB2F7D"/>
    <w:rsid w:val="00AB30E1"/>
    <w:rsid w:val="00AB3364"/>
    <w:rsid w:val="00AB42F3"/>
    <w:rsid w:val="00AB6C90"/>
    <w:rsid w:val="00AB7A7E"/>
    <w:rsid w:val="00AC1F83"/>
    <w:rsid w:val="00AC3000"/>
    <w:rsid w:val="00AC58D4"/>
    <w:rsid w:val="00AC5B6F"/>
    <w:rsid w:val="00AC5CBE"/>
    <w:rsid w:val="00AC5FF2"/>
    <w:rsid w:val="00AD1436"/>
    <w:rsid w:val="00AD1445"/>
    <w:rsid w:val="00AD47CE"/>
    <w:rsid w:val="00AD502B"/>
    <w:rsid w:val="00AD6249"/>
    <w:rsid w:val="00AD700B"/>
    <w:rsid w:val="00AD76DD"/>
    <w:rsid w:val="00AE00E2"/>
    <w:rsid w:val="00AE219C"/>
    <w:rsid w:val="00AE3E47"/>
    <w:rsid w:val="00AE4D06"/>
    <w:rsid w:val="00AE58A7"/>
    <w:rsid w:val="00AE5B0A"/>
    <w:rsid w:val="00AE6958"/>
    <w:rsid w:val="00AE70C7"/>
    <w:rsid w:val="00AE7C53"/>
    <w:rsid w:val="00AF0639"/>
    <w:rsid w:val="00AF0ECE"/>
    <w:rsid w:val="00AF10D0"/>
    <w:rsid w:val="00AF1181"/>
    <w:rsid w:val="00AF2C47"/>
    <w:rsid w:val="00AF2EF5"/>
    <w:rsid w:val="00AF373A"/>
    <w:rsid w:val="00AF3E01"/>
    <w:rsid w:val="00AF4A8E"/>
    <w:rsid w:val="00AF4DCD"/>
    <w:rsid w:val="00AF4EDD"/>
    <w:rsid w:val="00AF5036"/>
    <w:rsid w:val="00AF5D63"/>
    <w:rsid w:val="00AF6219"/>
    <w:rsid w:val="00B00DE7"/>
    <w:rsid w:val="00B01902"/>
    <w:rsid w:val="00B0246A"/>
    <w:rsid w:val="00B055A7"/>
    <w:rsid w:val="00B05823"/>
    <w:rsid w:val="00B10433"/>
    <w:rsid w:val="00B10909"/>
    <w:rsid w:val="00B119EF"/>
    <w:rsid w:val="00B123A0"/>
    <w:rsid w:val="00B12B9D"/>
    <w:rsid w:val="00B14675"/>
    <w:rsid w:val="00B14812"/>
    <w:rsid w:val="00B15C5F"/>
    <w:rsid w:val="00B20120"/>
    <w:rsid w:val="00B20E83"/>
    <w:rsid w:val="00B21AC0"/>
    <w:rsid w:val="00B23BC9"/>
    <w:rsid w:val="00B23D33"/>
    <w:rsid w:val="00B24128"/>
    <w:rsid w:val="00B25444"/>
    <w:rsid w:val="00B25811"/>
    <w:rsid w:val="00B25854"/>
    <w:rsid w:val="00B25EEA"/>
    <w:rsid w:val="00B26AE4"/>
    <w:rsid w:val="00B27142"/>
    <w:rsid w:val="00B27C18"/>
    <w:rsid w:val="00B31B03"/>
    <w:rsid w:val="00B31BE5"/>
    <w:rsid w:val="00B31C51"/>
    <w:rsid w:val="00B31CA1"/>
    <w:rsid w:val="00B32134"/>
    <w:rsid w:val="00B32406"/>
    <w:rsid w:val="00B3305A"/>
    <w:rsid w:val="00B35B1F"/>
    <w:rsid w:val="00B36569"/>
    <w:rsid w:val="00B36C92"/>
    <w:rsid w:val="00B37512"/>
    <w:rsid w:val="00B376DE"/>
    <w:rsid w:val="00B411F2"/>
    <w:rsid w:val="00B43840"/>
    <w:rsid w:val="00B45C84"/>
    <w:rsid w:val="00B47EA0"/>
    <w:rsid w:val="00B5238B"/>
    <w:rsid w:val="00B52B7C"/>
    <w:rsid w:val="00B538C6"/>
    <w:rsid w:val="00B53AFD"/>
    <w:rsid w:val="00B53EB8"/>
    <w:rsid w:val="00B54676"/>
    <w:rsid w:val="00B55563"/>
    <w:rsid w:val="00B55A50"/>
    <w:rsid w:val="00B61724"/>
    <w:rsid w:val="00B617BE"/>
    <w:rsid w:val="00B61FF7"/>
    <w:rsid w:val="00B622A6"/>
    <w:rsid w:val="00B6273F"/>
    <w:rsid w:val="00B632CD"/>
    <w:rsid w:val="00B64215"/>
    <w:rsid w:val="00B6443A"/>
    <w:rsid w:val="00B6454F"/>
    <w:rsid w:val="00B66AF4"/>
    <w:rsid w:val="00B674D7"/>
    <w:rsid w:val="00B705B5"/>
    <w:rsid w:val="00B716DB"/>
    <w:rsid w:val="00B71A74"/>
    <w:rsid w:val="00B71B87"/>
    <w:rsid w:val="00B725C9"/>
    <w:rsid w:val="00B72D72"/>
    <w:rsid w:val="00B72E73"/>
    <w:rsid w:val="00B73A04"/>
    <w:rsid w:val="00B73E9C"/>
    <w:rsid w:val="00B73F50"/>
    <w:rsid w:val="00B74167"/>
    <w:rsid w:val="00B74599"/>
    <w:rsid w:val="00B74641"/>
    <w:rsid w:val="00B74FC9"/>
    <w:rsid w:val="00B75112"/>
    <w:rsid w:val="00B76575"/>
    <w:rsid w:val="00B76C13"/>
    <w:rsid w:val="00B770A0"/>
    <w:rsid w:val="00B774AE"/>
    <w:rsid w:val="00B81886"/>
    <w:rsid w:val="00B81EF5"/>
    <w:rsid w:val="00B82110"/>
    <w:rsid w:val="00B821B3"/>
    <w:rsid w:val="00B83A07"/>
    <w:rsid w:val="00B83D86"/>
    <w:rsid w:val="00B84449"/>
    <w:rsid w:val="00B86A5B"/>
    <w:rsid w:val="00B86D3C"/>
    <w:rsid w:val="00B8750D"/>
    <w:rsid w:val="00B8774E"/>
    <w:rsid w:val="00B9185F"/>
    <w:rsid w:val="00B91DEE"/>
    <w:rsid w:val="00B921B9"/>
    <w:rsid w:val="00B9240A"/>
    <w:rsid w:val="00B9290A"/>
    <w:rsid w:val="00B92FF3"/>
    <w:rsid w:val="00B93B21"/>
    <w:rsid w:val="00B96657"/>
    <w:rsid w:val="00B96EB9"/>
    <w:rsid w:val="00B9744A"/>
    <w:rsid w:val="00B9780B"/>
    <w:rsid w:val="00B97C6A"/>
    <w:rsid w:val="00BA1FBA"/>
    <w:rsid w:val="00BA24B0"/>
    <w:rsid w:val="00BA2FAB"/>
    <w:rsid w:val="00BA3040"/>
    <w:rsid w:val="00BA4D9E"/>
    <w:rsid w:val="00BA5550"/>
    <w:rsid w:val="00BA567A"/>
    <w:rsid w:val="00BA56F9"/>
    <w:rsid w:val="00BA677C"/>
    <w:rsid w:val="00BA6BF9"/>
    <w:rsid w:val="00BA6EC4"/>
    <w:rsid w:val="00BA7AB9"/>
    <w:rsid w:val="00BA7F4E"/>
    <w:rsid w:val="00BB0627"/>
    <w:rsid w:val="00BB0ACD"/>
    <w:rsid w:val="00BB14C3"/>
    <w:rsid w:val="00BB1CE3"/>
    <w:rsid w:val="00BB21DB"/>
    <w:rsid w:val="00BB40E8"/>
    <w:rsid w:val="00BB42D4"/>
    <w:rsid w:val="00BB506E"/>
    <w:rsid w:val="00BB5547"/>
    <w:rsid w:val="00BB5560"/>
    <w:rsid w:val="00BB6006"/>
    <w:rsid w:val="00BB630A"/>
    <w:rsid w:val="00BB6DBE"/>
    <w:rsid w:val="00BC2725"/>
    <w:rsid w:val="00BD2D19"/>
    <w:rsid w:val="00BD2E87"/>
    <w:rsid w:val="00BD3694"/>
    <w:rsid w:val="00BD3A12"/>
    <w:rsid w:val="00BD3C56"/>
    <w:rsid w:val="00BD5048"/>
    <w:rsid w:val="00BD593D"/>
    <w:rsid w:val="00BD5A67"/>
    <w:rsid w:val="00BD5C38"/>
    <w:rsid w:val="00BD5CF1"/>
    <w:rsid w:val="00BD68B1"/>
    <w:rsid w:val="00BD6B9F"/>
    <w:rsid w:val="00BD7326"/>
    <w:rsid w:val="00BD7BA5"/>
    <w:rsid w:val="00BE03CF"/>
    <w:rsid w:val="00BE03FB"/>
    <w:rsid w:val="00BE071F"/>
    <w:rsid w:val="00BE1054"/>
    <w:rsid w:val="00BE1CCC"/>
    <w:rsid w:val="00BE2264"/>
    <w:rsid w:val="00BE3494"/>
    <w:rsid w:val="00BE43F8"/>
    <w:rsid w:val="00BE56A3"/>
    <w:rsid w:val="00BE69B5"/>
    <w:rsid w:val="00BE6B45"/>
    <w:rsid w:val="00BF0C19"/>
    <w:rsid w:val="00BF0DB4"/>
    <w:rsid w:val="00BF2EBE"/>
    <w:rsid w:val="00BF3645"/>
    <w:rsid w:val="00BF4085"/>
    <w:rsid w:val="00BF555C"/>
    <w:rsid w:val="00BF5872"/>
    <w:rsid w:val="00BF5875"/>
    <w:rsid w:val="00BF599D"/>
    <w:rsid w:val="00BF668E"/>
    <w:rsid w:val="00BF7683"/>
    <w:rsid w:val="00C001FD"/>
    <w:rsid w:val="00C00670"/>
    <w:rsid w:val="00C0166E"/>
    <w:rsid w:val="00C01FD3"/>
    <w:rsid w:val="00C02C08"/>
    <w:rsid w:val="00C03AED"/>
    <w:rsid w:val="00C03B1C"/>
    <w:rsid w:val="00C03BFC"/>
    <w:rsid w:val="00C052F0"/>
    <w:rsid w:val="00C06F95"/>
    <w:rsid w:val="00C07328"/>
    <w:rsid w:val="00C10911"/>
    <w:rsid w:val="00C10ABF"/>
    <w:rsid w:val="00C11B8F"/>
    <w:rsid w:val="00C12346"/>
    <w:rsid w:val="00C123DC"/>
    <w:rsid w:val="00C13B3B"/>
    <w:rsid w:val="00C13E5B"/>
    <w:rsid w:val="00C15526"/>
    <w:rsid w:val="00C15A84"/>
    <w:rsid w:val="00C16AB2"/>
    <w:rsid w:val="00C16B33"/>
    <w:rsid w:val="00C1702A"/>
    <w:rsid w:val="00C217FD"/>
    <w:rsid w:val="00C21CFB"/>
    <w:rsid w:val="00C2461F"/>
    <w:rsid w:val="00C250C7"/>
    <w:rsid w:val="00C27BAF"/>
    <w:rsid w:val="00C27DD3"/>
    <w:rsid w:val="00C32496"/>
    <w:rsid w:val="00C3296E"/>
    <w:rsid w:val="00C35049"/>
    <w:rsid w:val="00C40BFD"/>
    <w:rsid w:val="00C40D35"/>
    <w:rsid w:val="00C4111E"/>
    <w:rsid w:val="00C42BA1"/>
    <w:rsid w:val="00C42C99"/>
    <w:rsid w:val="00C448C4"/>
    <w:rsid w:val="00C4512E"/>
    <w:rsid w:val="00C4559E"/>
    <w:rsid w:val="00C4602C"/>
    <w:rsid w:val="00C50BB0"/>
    <w:rsid w:val="00C50E8E"/>
    <w:rsid w:val="00C50F48"/>
    <w:rsid w:val="00C510F2"/>
    <w:rsid w:val="00C512A4"/>
    <w:rsid w:val="00C51F3A"/>
    <w:rsid w:val="00C541BB"/>
    <w:rsid w:val="00C56439"/>
    <w:rsid w:val="00C571E9"/>
    <w:rsid w:val="00C5721D"/>
    <w:rsid w:val="00C601B2"/>
    <w:rsid w:val="00C618ED"/>
    <w:rsid w:val="00C62307"/>
    <w:rsid w:val="00C62E9E"/>
    <w:rsid w:val="00C66980"/>
    <w:rsid w:val="00C674C5"/>
    <w:rsid w:val="00C7001F"/>
    <w:rsid w:val="00C70297"/>
    <w:rsid w:val="00C71074"/>
    <w:rsid w:val="00C710D4"/>
    <w:rsid w:val="00C71E5F"/>
    <w:rsid w:val="00C72760"/>
    <w:rsid w:val="00C732AC"/>
    <w:rsid w:val="00C758C2"/>
    <w:rsid w:val="00C75948"/>
    <w:rsid w:val="00C75A42"/>
    <w:rsid w:val="00C76A7E"/>
    <w:rsid w:val="00C77F99"/>
    <w:rsid w:val="00C80536"/>
    <w:rsid w:val="00C80E39"/>
    <w:rsid w:val="00C80EB7"/>
    <w:rsid w:val="00C820C0"/>
    <w:rsid w:val="00C82288"/>
    <w:rsid w:val="00C831D0"/>
    <w:rsid w:val="00C85381"/>
    <w:rsid w:val="00C90A02"/>
    <w:rsid w:val="00C90B96"/>
    <w:rsid w:val="00C90C1A"/>
    <w:rsid w:val="00C93A65"/>
    <w:rsid w:val="00C940DE"/>
    <w:rsid w:val="00C956DC"/>
    <w:rsid w:val="00C96D50"/>
    <w:rsid w:val="00C96FA3"/>
    <w:rsid w:val="00CA01B0"/>
    <w:rsid w:val="00CA4E35"/>
    <w:rsid w:val="00CA525E"/>
    <w:rsid w:val="00CA5A92"/>
    <w:rsid w:val="00CA6334"/>
    <w:rsid w:val="00CA727F"/>
    <w:rsid w:val="00CB0251"/>
    <w:rsid w:val="00CB114A"/>
    <w:rsid w:val="00CB1174"/>
    <w:rsid w:val="00CB2D9C"/>
    <w:rsid w:val="00CB4368"/>
    <w:rsid w:val="00CB572E"/>
    <w:rsid w:val="00CB6681"/>
    <w:rsid w:val="00CB7C58"/>
    <w:rsid w:val="00CC0652"/>
    <w:rsid w:val="00CC08AC"/>
    <w:rsid w:val="00CC2254"/>
    <w:rsid w:val="00CC2890"/>
    <w:rsid w:val="00CC2B5A"/>
    <w:rsid w:val="00CC513C"/>
    <w:rsid w:val="00CC5D07"/>
    <w:rsid w:val="00CC5FD0"/>
    <w:rsid w:val="00CC6C4F"/>
    <w:rsid w:val="00CC6D2E"/>
    <w:rsid w:val="00CD0443"/>
    <w:rsid w:val="00CD1BC0"/>
    <w:rsid w:val="00CD1CD5"/>
    <w:rsid w:val="00CD2403"/>
    <w:rsid w:val="00CD3F24"/>
    <w:rsid w:val="00CD4215"/>
    <w:rsid w:val="00CD4B3E"/>
    <w:rsid w:val="00CD54B0"/>
    <w:rsid w:val="00CD55C1"/>
    <w:rsid w:val="00CD59E7"/>
    <w:rsid w:val="00CD5C74"/>
    <w:rsid w:val="00CD61E5"/>
    <w:rsid w:val="00CD655B"/>
    <w:rsid w:val="00CD6F99"/>
    <w:rsid w:val="00CD775D"/>
    <w:rsid w:val="00CE1072"/>
    <w:rsid w:val="00CE209E"/>
    <w:rsid w:val="00CE3090"/>
    <w:rsid w:val="00CE375E"/>
    <w:rsid w:val="00CE470D"/>
    <w:rsid w:val="00CE48AB"/>
    <w:rsid w:val="00CE6602"/>
    <w:rsid w:val="00CE6724"/>
    <w:rsid w:val="00CE6DFD"/>
    <w:rsid w:val="00CF1708"/>
    <w:rsid w:val="00CF37A0"/>
    <w:rsid w:val="00CF40DD"/>
    <w:rsid w:val="00CF65E3"/>
    <w:rsid w:val="00D0043B"/>
    <w:rsid w:val="00D00D1A"/>
    <w:rsid w:val="00D01DB4"/>
    <w:rsid w:val="00D0257C"/>
    <w:rsid w:val="00D03CD6"/>
    <w:rsid w:val="00D04343"/>
    <w:rsid w:val="00D0474F"/>
    <w:rsid w:val="00D049A4"/>
    <w:rsid w:val="00D05659"/>
    <w:rsid w:val="00D062D4"/>
    <w:rsid w:val="00D06322"/>
    <w:rsid w:val="00D06912"/>
    <w:rsid w:val="00D10A1D"/>
    <w:rsid w:val="00D10EF3"/>
    <w:rsid w:val="00D112B1"/>
    <w:rsid w:val="00D11303"/>
    <w:rsid w:val="00D115F5"/>
    <w:rsid w:val="00D11712"/>
    <w:rsid w:val="00D117D7"/>
    <w:rsid w:val="00D12427"/>
    <w:rsid w:val="00D1275A"/>
    <w:rsid w:val="00D14A6B"/>
    <w:rsid w:val="00D15BD1"/>
    <w:rsid w:val="00D15DD2"/>
    <w:rsid w:val="00D15FBA"/>
    <w:rsid w:val="00D16A57"/>
    <w:rsid w:val="00D17A1E"/>
    <w:rsid w:val="00D17B06"/>
    <w:rsid w:val="00D207E8"/>
    <w:rsid w:val="00D221B1"/>
    <w:rsid w:val="00D25D0E"/>
    <w:rsid w:val="00D25F72"/>
    <w:rsid w:val="00D263E8"/>
    <w:rsid w:val="00D26A7C"/>
    <w:rsid w:val="00D26C2C"/>
    <w:rsid w:val="00D26D6E"/>
    <w:rsid w:val="00D26E7E"/>
    <w:rsid w:val="00D30C0F"/>
    <w:rsid w:val="00D31462"/>
    <w:rsid w:val="00D32330"/>
    <w:rsid w:val="00D330BC"/>
    <w:rsid w:val="00D33603"/>
    <w:rsid w:val="00D34F35"/>
    <w:rsid w:val="00D3501F"/>
    <w:rsid w:val="00D36594"/>
    <w:rsid w:val="00D37785"/>
    <w:rsid w:val="00D37958"/>
    <w:rsid w:val="00D405A9"/>
    <w:rsid w:val="00D40805"/>
    <w:rsid w:val="00D4115E"/>
    <w:rsid w:val="00D43AE0"/>
    <w:rsid w:val="00D43CE0"/>
    <w:rsid w:val="00D44084"/>
    <w:rsid w:val="00D4516A"/>
    <w:rsid w:val="00D459C6"/>
    <w:rsid w:val="00D45F7C"/>
    <w:rsid w:val="00D47389"/>
    <w:rsid w:val="00D47406"/>
    <w:rsid w:val="00D5058F"/>
    <w:rsid w:val="00D50B7C"/>
    <w:rsid w:val="00D525EE"/>
    <w:rsid w:val="00D528A4"/>
    <w:rsid w:val="00D54463"/>
    <w:rsid w:val="00D547F4"/>
    <w:rsid w:val="00D54D55"/>
    <w:rsid w:val="00D54F4B"/>
    <w:rsid w:val="00D55BB5"/>
    <w:rsid w:val="00D560FC"/>
    <w:rsid w:val="00D56EE1"/>
    <w:rsid w:val="00D56F72"/>
    <w:rsid w:val="00D5706D"/>
    <w:rsid w:val="00D57BC1"/>
    <w:rsid w:val="00D57CAB"/>
    <w:rsid w:val="00D60378"/>
    <w:rsid w:val="00D60841"/>
    <w:rsid w:val="00D620DE"/>
    <w:rsid w:val="00D62379"/>
    <w:rsid w:val="00D644FB"/>
    <w:rsid w:val="00D646D9"/>
    <w:rsid w:val="00D64981"/>
    <w:rsid w:val="00D65C55"/>
    <w:rsid w:val="00D67100"/>
    <w:rsid w:val="00D70EC2"/>
    <w:rsid w:val="00D715FB"/>
    <w:rsid w:val="00D73F1E"/>
    <w:rsid w:val="00D74499"/>
    <w:rsid w:val="00D75931"/>
    <w:rsid w:val="00D76207"/>
    <w:rsid w:val="00D76AE5"/>
    <w:rsid w:val="00D77B81"/>
    <w:rsid w:val="00D80445"/>
    <w:rsid w:val="00D811F7"/>
    <w:rsid w:val="00D81E8F"/>
    <w:rsid w:val="00D8277D"/>
    <w:rsid w:val="00D830C2"/>
    <w:rsid w:val="00D8367F"/>
    <w:rsid w:val="00D837AB"/>
    <w:rsid w:val="00D83A39"/>
    <w:rsid w:val="00D83A63"/>
    <w:rsid w:val="00D83B12"/>
    <w:rsid w:val="00D84637"/>
    <w:rsid w:val="00D853C4"/>
    <w:rsid w:val="00D8578F"/>
    <w:rsid w:val="00D85A31"/>
    <w:rsid w:val="00D85F02"/>
    <w:rsid w:val="00D86B4F"/>
    <w:rsid w:val="00D86F2C"/>
    <w:rsid w:val="00D87421"/>
    <w:rsid w:val="00D87BD6"/>
    <w:rsid w:val="00D87C57"/>
    <w:rsid w:val="00D87F73"/>
    <w:rsid w:val="00D904B4"/>
    <w:rsid w:val="00D90A12"/>
    <w:rsid w:val="00D90D25"/>
    <w:rsid w:val="00D90DEF"/>
    <w:rsid w:val="00D911A5"/>
    <w:rsid w:val="00D9168B"/>
    <w:rsid w:val="00D9489E"/>
    <w:rsid w:val="00D95A6E"/>
    <w:rsid w:val="00D95DCE"/>
    <w:rsid w:val="00D96323"/>
    <w:rsid w:val="00D969AF"/>
    <w:rsid w:val="00D97475"/>
    <w:rsid w:val="00DA01B0"/>
    <w:rsid w:val="00DA18BD"/>
    <w:rsid w:val="00DA3622"/>
    <w:rsid w:val="00DA3B85"/>
    <w:rsid w:val="00DA3B93"/>
    <w:rsid w:val="00DA444C"/>
    <w:rsid w:val="00DA4889"/>
    <w:rsid w:val="00DA562C"/>
    <w:rsid w:val="00DA6465"/>
    <w:rsid w:val="00DA6608"/>
    <w:rsid w:val="00DB0EC2"/>
    <w:rsid w:val="00DB10A3"/>
    <w:rsid w:val="00DB207B"/>
    <w:rsid w:val="00DB2090"/>
    <w:rsid w:val="00DB302F"/>
    <w:rsid w:val="00DB362C"/>
    <w:rsid w:val="00DB3D1C"/>
    <w:rsid w:val="00DB4368"/>
    <w:rsid w:val="00DB4984"/>
    <w:rsid w:val="00DB5171"/>
    <w:rsid w:val="00DB5291"/>
    <w:rsid w:val="00DB58DE"/>
    <w:rsid w:val="00DB60EE"/>
    <w:rsid w:val="00DB62AF"/>
    <w:rsid w:val="00DB775F"/>
    <w:rsid w:val="00DC113F"/>
    <w:rsid w:val="00DC1A40"/>
    <w:rsid w:val="00DC2C15"/>
    <w:rsid w:val="00DC549F"/>
    <w:rsid w:val="00DC5B9E"/>
    <w:rsid w:val="00DC6D2E"/>
    <w:rsid w:val="00DD283C"/>
    <w:rsid w:val="00DD469D"/>
    <w:rsid w:val="00DD4D41"/>
    <w:rsid w:val="00DD595F"/>
    <w:rsid w:val="00DD7F17"/>
    <w:rsid w:val="00DE06FB"/>
    <w:rsid w:val="00DE23BF"/>
    <w:rsid w:val="00DE2BD4"/>
    <w:rsid w:val="00DE396E"/>
    <w:rsid w:val="00DE3FB2"/>
    <w:rsid w:val="00DE48B1"/>
    <w:rsid w:val="00DE6B9E"/>
    <w:rsid w:val="00DE7554"/>
    <w:rsid w:val="00DE7670"/>
    <w:rsid w:val="00DE7D76"/>
    <w:rsid w:val="00DF0ECB"/>
    <w:rsid w:val="00DF1190"/>
    <w:rsid w:val="00DF1AF8"/>
    <w:rsid w:val="00DF38F8"/>
    <w:rsid w:val="00DF416B"/>
    <w:rsid w:val="00DF41A9"/>
    <w:rsid w:val="00DF5FBB"/>
    <w:rsid w:val="00DF673A"/>
    <w:rsid w:val="00DF7180"/>
    <w:rsid w:val="00DF776E"/>
    <w:rsid w:val="00E00369"/>
    <w:rsid w:val="00E011DF"/>
    <w:rsid w:val="00E01543"/>
    <w:rsid w:val="00E016F1"/>
    <w:rsid w:val="00E018F1"/>
    <w:rsid w:val="00E0230A"/>
    <w:rsid w:val="00E04278"/>
    <w:rsid w:val="00E05038"/>
    <w:rsid w:val="00E0512A"/>
    <w:rsid w:val="00E0539F"/>
    <w:rsid w:val="00E0558A"/>
    <w:rsid w:val="00E06CEF"/>
    <w:rsid w:val="00E07100"/>
    <w:rsid w:val="00E074A1"/>
    <w:rsid w:val="00E074C8"/>
    <w:rsid w:val="00E11197"/>
    <w:rsid w:val="00E12B89"/>
    <w:rsid w:val="00E16193"/>
    <w:rsid w:val="00E16207"/>
    <w:rsid w:val="00E171D9"/>
    <w:rsid w:val="00E177DF"/>
    <w:rsid w:val="00E17CEC"/>
    <w:rsid w:val="00E229D5"/>
    <w:rsid w:val="00E23BEF"/>
    <w:rsid w:val="00E25207"/>
    <w:rsid w:val="00E25F7A"/>
    <w:rsid w:val="00E2643D"/>
    <w:rsid w:val="00E2660C"/>
    <w:rsid w:val="00E273BD"/>
    <w:rsid w:val="00E27615"/>
    <w:rsid w:val="00E27BB7"/>
    <w:rsid w:val="00E313EE"/>
    <w:rsid w:val="00E31C5E"/>
    <w:rsid w:val="00E32186"/>
    <w:rsid w:val="00E32879"/>
    <w:rsid w:val="00E331AB"/>
    <w:rsid w:val="00E335F3"/>
    <w:rsid w:val="00E34F4C"/>
    <w:rsid w:val="00E354E0"/>
    <w:rsid w:val="00E3679A"/>
    <w:rsid w:val="00E379C9"/>
    <w:rsid w:val="00E41335"/>
    <w:rsid w:val="00E42479"/>
    <w:rsid w:val="00E42792"/>
    <w:rsid w:val="00E4292B"/>
    <w:rsid w:val="00E44343"/>
    <w:rsid w:val="00E44E0E"/>
    <w:rsid w:val="00E46863"/>
    <w:rsid w:val="00E4686B"/>
    <w:rsid w:val="00E468BB"/>
    <w:rsid w:val="00E46B70"/>
    <w:rsid w:val="00E46C9E"/>
    <w:rsid w:val="00E5149A"/>
    <w:rsid w:val="00E521E3"/>
    <w:rsid w:val="00E55997"/>
    <w:rsid w:val="00E56223"/>
    <w:rsid w:val="00E5624D"/>
    <w:rsid w:val="00E565A7"/>
    <w:rsid w:val="00E56733"/>
    <w:rsid w:val="00E56752"/>
    <w:rsid w:val="00E56B74"/>
    <w:rsid w:val="00E56D6C"/>
    <w:rsid w:val="00E60B10"/>
    <w:rsid w:val="00E614C7"/>
    <w:rsid w:val="00E62D5A"/>
    <w:rsid w:val="00E62DC4"/>
    <w:rsid w:val="00E62F1D"/>
    <w:rsid w:val="00E63E3E"/>
    <w:rsid w:val="00E6595C"/>
    <w:rsid w:val="00E67824"/>
    <w:rsid w:val="00E708B9"/>
    <w:rsid w:val="00E72FBA"/>
    <w:rsid w:val="00E73635"/>
    <w:rsid w:val="00E74A7E"/>
    <w:rsid w:val="00E751C8"/>
    <w:rsid w:val="00E75377"/>
    <w:rsid w:val="00E754F7"/>
    <w:rsid w:val="00E7673D"/>
    <w:rsid w:val="00E76B25"/>
    <w:rsid w:val="00E81DED"/>
    <w:rsid w:val="00E82ADA"/>
    <w:rsid w:val="00E865AD"/>
    <w:rsid w:val="00E867EA"/>
    <w:rsid w:val="00E876A1"/>
    <w:rsid w:val="00E914C6"/>
    <w:rsid w:val="00E91A8D"/>
    <w:rsid w:val="00E9248F"/>
    <w:rsid w:val="00E93C52"/>
    <w:rsid w:val="00E93E02"/>
    <w:rsid w:val="00E9426A"/>
    <w:rsid w:val="00E94E97"/>
    <w:rsid w:val="00E95396"/>
    <w:rsid w:val="00E97392"/>
    <w:rsid w:val="00E97D5F"/>
    <w:rsid w:val="00EA00F5"/>
    <w:rsid w:val="00EA0724"/>
    <w:rsid w:val="00EA3FA8"/>
    <w:rsid w:val="00EA4D95"/>
    <w:rsid w:val="00EA58D7"/>
    <w:rsid w:val="00EA5949"/>
    <w:rsid w:val="00EA616F"/>
    <w:rsid w:val="00EA7740"/>
    <w:rsid w:val="00EB122E"/>
    <w:rsid w:val="00EB1509"/>
    <w:rsid w:val="00EB1569"/>
    <w:rsid w:val="00EB2278"/>
    <w:rsid w:val="00EB233C"/>
    <w:rsid w:val="00EB2813"/>
    <w:rsid w:val="00EB2E75"/>
    <w:rsid w:val="00EB3226"/>
    <w:rsid w:val="00EB3546"/>
    <w:rsid w:val="00EB391A"/>
    <w:rsid w:val="00EB435C"/>
    <w:rsid w:val="00EB44A0"/>
    <w:rsid w:val="00EB4EB8"/>
    <w:rsid w:val="00EB5043"/>
    <w:rsid w:val="00EB530F"/>
    <w:rsid w:val="00EB57D5"/>
    <w:rsid w:val="00EC00A0"/>
    <w:rsid w:val="00EC0B4D"/>
    <w:rsid w:val="00EC0C53"/>
    <w:rsid w:val="00EC0E14"/>
    <w:rsid w:val="00EC1794"/>
    <w:rsid w:val="00EC1CCF"/>
    <w:rsid w:val="00EC284A"/>
    <w:rsid w:val="00EC34FC"/>
    <w:rsid w:val="00EC4271"/>
    <w:rsid w:val="00EC45C5"/>
    <w:rsid w:val="00ED0098"/>
    <w:rsid w:val="00ED15FD"/>
    <w:rsid w:val="00ED1F3E"/>
    <w:rsid w:val="00ED270C"/>
    <w:rsid w:val="00ED2987"/>
    <w:rsid w:val="00ED29F7"/>
    <w:rsid w:val="00ED43B9"/>
    <w:rsid w:val="00ED4DA7"/>
    <w:rsid w:val="00ED72A5"/>
    <w:rsid w:val="00ED75FC"/>
    <w:rsid w:val="00ED762B"/>
    <w:rsid w:val="00ED7E9E"/>
    <w:rsid w:val="00EE0B9E"/>
    <w:rsid w:val="00EE272C"/>
    <w:rsid w:val="00EE362C"/>
    <w:rsid w:val="00EE3915"/>
    <w:rsid w:val="00EE3984"/>
    <w:rsid w:val="00EE44D0"/>
    <w:rsid w:val="00EE44E9"/>
    <w:rsid w:val="00EE5DEA"/>
    <w:rsid w:val="00EE67F7"/>
    <w:rsid w:val="00EF1343"/>
    <w:rsid w:val="00EF27ED"/>
    <w:rsid w:val="00EF354C"/>
    <w:rsid w:val="00EF4B59"/>
    <w:rsid w:val="00EF5EA6"/>
    <w:rsid w:val="00EF67BD"/>
    <w:rsid w:val="00EF72AB"/>
    <w:rsid w:val="00F00FC1"/>
    <w:rsid w:val="00F01BD6"/>
    <w:rsid w:val="00F01C52"/>
    <w:rsid w:val="00F02618"/>
    <w:rsid w:val="00F04C56"/>
    <w:rsid w:val="00F0512C"/>
    <w:rsid w:val="00F05B96"/>
    <w:rsid w:val="00F05BA6"/>
    <w:rsid w:val="00F10AC4"/>
    <w:rsid w:val="00F111CD"/>
    <w:rsid w:val="00F11817"/>
    <w:rsid w:val="00F11FFB"/>
    <w:rsid w:val="00F12BAF"/>
    <w:rsid w:val="00F138A1"/>
    <w:rsid w:val="00F155D5"/>
    <w:rsid w:val="00F15675"/>
    <w:rsid w:val="00F16E75"/>
    <w:rsid w:val="00F1770D"/>
    <w:rsid w:val="00F20700"/>
    <w:rsid w:val="00F207A0"/>
    <w:rsid w:val="00F213A2"/>
    <w:rsid w:val="00F22C49"/>
    <w:rsid w:val="00F236E9"/>
    <w:rsid w:val="00F254D3"/>
    <w:rsid w:val="00F270BA"/>
    <w:rsid w:val="00F27DC0"/>
    <w:rsid w:val="00F303CC"/>
    <w:rsid w:val="00F30F65"/>
    <w:rsid w:val="00F31506"/>
    <w:rsid w:val="00F31663"/>
    <w:rsid w:val="00F32278"/>
    <w:rsid w:val="00F32BC6"/>
    <w:rsid w:val="00F32C88"/>
    <w:rsid w:val="00F33B9B"/>
    <w:rsid w:val="00F34404"/>
    <w:rsid w:val="00F347CB"/>
    <w:rsid w:val="00F34D1A"/>
    <w:rsid w:val="00F361E0"/>
    <w:rsid w:val="00F406BB"/>
    <w:rsid w:val="00F41CBD"/>
    <w:rsid w:val="00F4424A"/>
    <w:rsid w:val="00F44A69"/>
    <w:rsid w:val="00F45CF6"/>
    <w:rsid w:val="00F45EAC"/>
    <w:rsid w:val="00F472E9"/>
    <w:rsid w:val="00F47697"/>
    <w:rsid w:val="00F4775F"/>
    <w:rsid w:val="00F514F4"/>
    <w:rsid w:val="00F5157B"/>
    <w:rsid w:val="00F5161D"/>
    <w:rsid w:val="00F51655"/>
    <w:rsid w:val="00F5289A"/>
    <w:rsid w:val="00F52FEC"/>
    <w:rsid w:val="00F571C0"/>
    <w:rsid w:val="00F61038"/>
    <w:rsid w:val="00F61198"/>
    <w:rsid w:val="00F617FA"/>
    <w:rsid w:val="00F62FD4"/>
    <w:rsid w:val="00F63029"/>
    <w:rsid w:val="00F63516"/>
    <w:rsid w:val="00F64971"/>
    <w:rsid w:val="00F64FC3"/>
    <w:rsid w:val="00F664CC"/>
    <w:rsid w:val="00F66625"/>
    <w:rsid w:val="00F66D73"/>
    <w:rsid w:val="00F66FA8"/>
    <w:rsid w:val="00F6720F"/>
    <w:rsid w:val="00F71865"/>
    <w:rsid w:val="00F71A96"/>
    <w:rsid w:val="00F71CCC"/>
    <w:rsid w:val="00F7244C"/>
    <w:rsid w:val="00F75FDC"/>
    <w:rsid w:val="00F76016"/>
    <w:rsid w:val="00F77389"/>
    <w:rsid w:val="00F8099B"/>
    <w:rsid w:val="00F81C5E"/>
    <w:rsid w:val="00F826DD"/>
    <w:rsid w:val="00F82A70"/>
    <w:rsid w:val="00F83198"/>
    <w:rsid w:val="00F83BA5"/>
    <w:rsid w:val="00F8443D"/>
    <w:rsid w:val="00F84AA8"/>
    <w:rsid w:val="00F84CC5"/>
    <w:rsid w:val="00F8580A"/>
    <w:rsid w:val="00F85BC0"/>
    <w:rsid w:val="00F86836"/>
    <w:rsid w:val="00F87388"/>
    <w:rsid w:val="00F87877"/>
    <w:rsid w:val="00F879ED"/>
    <w:rsid w:val="00F902F0"/>
    <w:rsid w:val="00F907E1"/>
    <w:rsid w:val="00F92C95"/>
    <w:rsid w:val="00F9376B"/>
    <w:rsid w:val="00F93832"/>
    <w:rsid w:val="00F93912"/>
    <w:rsid w:val="00F96A26"/>
    <w:rsid w:val="00F96E01"/>
    <w:rsid w:val="00F97539"/>
    <w:rsid w:val="00FA05B4"/>
    <w:rsid w:val="00FA2504"/>
    <w:rsid w:val="00FA3054"/>
    <w:rsid w:val="00FA31E8"/>
    <w:rsid w:val="00FA3EE6"/>
    <w:rsid w:val="00FA3F68"/>
    <w:rsid w:val="00FA3F8B"/>
    <w:rsid w:val="00FA4A58"/>
    <w:rsid w:val="00FA53EB"/>
    <w:rsid w:val="00FA5418"/>
    <w:rsid w:val="00FB0C85"/>
    <w:rsid w:val="00FB16C4"/>
    <w:rsid w:val="00FB1925"/>
    <w:rsid w:val="00FB30B8"/>
    <w:rsid w:val="00FB4750"/>
    <w:rsid w:val="00FB4920"/>
    <w:rsid w:val="00FB5338"/>
    <w:rsid w:val="00FB67DC"/>
    <w:rsid w:val="00FB6AE8"/>
    <w:rsid w:val="00FC08D8"/>
    <w:rsid w:val="00FC0E7D"/>
    <w:rsid w:val="00FC1C1D"/>
    <w:rsid w:val="00FC1EBA"/>
    <w:rsid w:val="00FC44DF"/>
    <w:rsid w:val="00FC4945"/>
    <w:rsid w:val="00FC4975"/>
    <w:rsid w:val="00FC634D"/>
    <w:rsid w:val="00FC6715"/>
    <w:rsid w:val="00FC6722"/>
    <w:rsid w:val="00FC6C14"/>
    <w:rsid w:val="00FC7142"/>
    <w:rsid w:val="00FC7BFF"/>
    <w:rsid w:val="00FD1F5E"/>
    <w:rsid w:val="00FD21C9"/>
    <w:rsid w:val="00FD27D5"/>
    <w:rsid w:val="00FD28BF"/>
    <w:rsid w:val="00FD2B5A"/>
    <w:rsid w:val="00FD2C0B"/>
    <w:rsid w:val="00FD3339"/>
    <w:rsid w:val="00FD36DA"/>
    <w:rsid w:val="00FD44DF"/>
    <w:rsid w:val="00FD4D3E"/>
    <w:rsid w:val="00FD559B"/>
    <w:rsid w:val="00FD7F6E"/>
    <w:rsid w:val="00FE0BE6"/>
    <w:rsid w:val="00FE13E0"/>
    <w:rsid w:val="00FE17A5"/>
    <w:rsid w:val="00FE1C46"/>
    <w:rsid w:val="00FE2DBA"/>
    <w:rsid w:val="00FE57A6"/>
    <w:rsid w:val="00FE7ECD"/>
    <w:rsid w:val="00FF0F22"/>
    <w:rsid w:val="00FF1765"/>
    <w:rsid w:val="00FF2245"/>
    <w:rsid w:val="00FF2BFB"/>
    <w:rsid w:val="00FF33D0"/>
    <w:rsid w:val="00FF3A07"/>
    <w:rsid w:val="00FF5094"/>
    <w:rsid w:val="00FF559B"/>
    <w:rsid w:val="00FF5F2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6BCEB"/>
  <w15:docId w15:val="{C0A0B2B6-9F61-4540-8BD0-F32B3EF1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E1"/>
    <w:pPr>
      <w:spacing w:after="0" w:line="240" w:lineRule="auto"/>
    </w:pPr>
    <w:rPr>
      <w:rFonts w:ascii="Times New Roman" w:eastAsia="Times New Roman" w:hAnsi="Times New Roman" w:cs="Times New Roman"/>
      <w:sz w:val="20"/>
      <w:szCs w:val="20"/>
      <w:lang w:val="es-PE" w:eastAsia="es-ES"/>
    </w:rPr>
  </w:style>
  <w:style w:type="paragraph" w:styleId="Heading1">
    <w:name w:val="heading 1"/>
    <w:basedOn w:val="Normal"/>
    <w:next w:val="Normal"/>
    <w:link w:val="Heading1Char"/>
    <w:uiPriority w:val="99"/>
    <w:qFormat/>
    <w:rsid w:val="006A67E1"/>
    <w:pPr>
      <w:keepNext/>
      <w:jc w:val="both"/>
      <w:outlineLvl w:val="0"/>
    </w:pPr>
    <w:rPr>
      <w:b/>
    </w:rPr>
  </w:style>
  <w:style w:type="paragraph" w:styleId="Heading2">
    <w:name w:val="heading 2"/>
    <w:basedOn w:val="Normal"/>
    <w:next w:val="Normal"/>
    <w:link w:val="Heading2Char"/>
    <w:uiPriority w:val="99"/>
    <w:qFormat/>
    <w:rsid w:val="006A67E1"/>
    <w:pPr>
      <w:keepNext/>
      <w:spacing w:line="360" w:lineRule="auto"/>
      <w:jc w:val="both"/>
      <w:outlineLvl w:val="1"/>
    </w:pPr>
    <w:rPr>
      <w:rFonts w:ascii="Arial" w:hAnsi="Arial" w:cs="Arial"/>
      <w:b/>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67E1"/>
    <w:rPr>
      <w:rFonts w:ascii="Times New Roman" w:eastAsia="Times New Roman" w:hAnsi="Times New Roman" w:cs="Times New Roman"/>
      <w:b/>
      <w:sz w:val="20"/>
      <w:szCs w:val="20"/>
      <w:lang w:val="es-PE" w:eastAsia="es-ES"/>
    </w:rPr>
  </w:style>
  <w:style w:type="character" w:customStyle="1" w:styleId="Heading2Char">
    <w:name w:val="Heading 2 Char"/>
    <w:basedOn w:val="DefaultParagraphFont"/>
    <w:link w:val="Heading2"/>
    <w:uiPriority w:val="99"/>
    <w:rsid w:val="006A67E1"/>
    <w:rPr>
      <w:rFonts w:ascii="Arial" w:eastAsia="Times New Roman" w:hAnsi="Arial" w:cs="Arial"/>
      <w:b/>
      <w:sz w:val="24"/>
      <w:szCs w:val="24"/>
      <w:lang w:val="es-ES" w:eastAsia="es-ES"/>
    </w:rPr>
  </w:style>
  <w:style w:type="paragraph" w:styleId="BodyTextIndent">
    <w:name w:val="Body Text Indent"/>
    <w:basedOn w:val="Normal"/>
    <w:link w:val="BodyTextIndentChar"/>
    <w:uiPriority w:val="99"/>
    <w:rsid w:val="006A67E1"/>
    <w:pPr>
      <w:spacing w:line="360" w:lineRule="auto"/>
      <w:ind w:left="360"/>
      <w:jc w:val="both"/>
    </w:pPr>
    <w:rPr>
      <w:rFonts w:ascii="Arial" w:hAnsi="Arial"/>
    </w:rPr>
  </w:style>
  <w:style w:type="character" w:customStyle="1" w:styleId="BodyTextIndentChar">
    <w:name w:val="Body Text Indent Char"/>
    <w:basedOn w:val="DefaultParagraphFont"/>
    <w:link w:val="BodyTextIndent"/>
    <w:uiPriority w:val="99"/>
    <w:rsid w:val="006A67E1"/>
    <w:rPr>
      <w:rFonts w:ascii="Arial" w:eastAsia="Times New Roman" w:hAnsi="Arial" w:cs="Times New Roman"/>
      <w:sz w:val="20"/>
      <w:szCs w:val="20"/>
      <w:lang w:val="es-PE" w:eastAsia="es-ES"/>
    </w:rPr>
  </w:style>
  <w:style w:type="paragraph" w:styleId="BodyText">
    <w:name w:val="Body Text"/>
    <w:basedOn w:val="Normal"/>
    <w:link w:val="BodyTextChar"/>
    <w:uiPriority w:val="99"/>
    <w:rsid w:val="006A67E1"/>
    <w:pPr>
      <w:spacing w:line="360" w:lineRule="auto"/>
      <w:jc w:val="both"/>
    </w:pPr>
    <w:rPr>
      <w:rFonts w:ascii="Arial" w:hAnsi="Arial"/>
    </w:rPr>
  </w:style>
  <w:style w:type="character" w:customStyle="1" w:styleId="BodyTextChar">
    <w:name w:val="Body Text Char"/>
    <w:basedOn w:val="DefaultParagraphFont"/>
    <w:link w:val="BodyText"/>
    <w:uiPriority w:val="99"/>
    <w:rsid w:val="006A67E1"/>
    <w:rPr>
      <w:rFonts w:ascii="Arial" w:eastAsia="Times New Roman" w:hAnsi="Arial" w:cs="Times New Roman"/>
      <w:sz w:val="20"/>
      <w:szCs w:val="20"/>
      <w:lang w:val="es-PE" w:eastAsia="es-ES"/>
    </w:rPr>
  </w:style>
  <w:style w:type="paragraph" w:styleId="BodyTextIndent2">
    <w:name w:val="Body Text Indent 2"/>
    <w:basedOn w:val="Normal"/>
    <w:link w:val="BodyTextIndent2Char"/>
    <w:uiPriority w:val="99"/>
    <w:rsid w:val="006A67E1"/>
    <w:pPr>
      <w:spacing w:line="360" w:lineRule="auto"/>
      <w:ind w:left="284"/>
      <w:jc w:val="both"/>
    </w:pPr>
    <w:rPr>
      <w:rFonts w:ascii="Arial" w:hAnsi="Arial"/>
    </w:rPr>
  </w:style>
  <w:style w:type="character" w:customStyle="1" w:styleId="BodyTextIndent2Char">
    <w:name w:val="Body Text Indent 2 Char"/>
    <w:basedOn w:val="DefaultParagraphFont"/>
    <w:link w:val="BodyTextIndent2"/>
    <w:uiPriority w:val="99"/>
    <w:rsid w:val="006A67E1"/>
    <w:rPr>
      <w:rFonts w:ascii="Arial" w:eastAsia="Times New Roman" w:hAnsi="Arial" w:cs="Times New Roman"/>
      <w:sz w:val="20"/>
      <w:szCs w:val="20"/>
      <w:lang w:val="es-PE" w:eastAsia="es-ES"/>
    </w:rPr>
  </w:style>
  <w:style w:type="paragraph" w:styleId="BodyTextIndent3">
    <w:name w:val="Body Text Indent 3"/>
    <w:basedOn w:val="Normal"/>
    <w:link w:val="BodyTextIndent3Char"/>
    <w:uiPriority w:val="99"/>
    <w:rsid w:val="006A67E1"/>
    <w:pPr>
      <w:spacing w:line="360" w:lineRule="auto"/>
      <w:ind w:left="284" w:firstLine="76"/>
    </w:pPr>
    <w:rPr>
      <w:rFonts w:ascii="Arial" w:hAnsi="Arial"/>
    </w:rPr>
  </w:style>
  <w:style w:type="character" w:customStyle="1" w:styleId="BodyTextIndent3Char">
    <w:name w:val="Body Text Indent 3 Char"/>
    <w:basedOn w:val="DefaultParagraphFont"/>
    <w:link w:val="BodyTextIndent3"/>
    <w:uiPriority w:val="99"/>
    <w:rsid w:val="006A67E1"/>
    <w:rPr>
      <w:rFonts w:ascii="Arial" w:eastAsia="Times New Roman" w:hAnsi="Arial" w:cs="Times New Roman"/>
      <w:sz w:val="20"/>
      <w:szCs w:val="20"/>
      <w:lang w:val="es-PE" w:eastAsia="es-ES"/>
    </w:rPr>
  </w:style>
  <w:style w:type="paragraph" w:customStyle="1" w:styleId="font5">
    <w:name w:val="font5"/>
    <w:basedOn w:val="Normal"/>
    <w:uiPriority w:val="99"/>
    <w:rsid w:val="006A67E1"/>
    <w:pPr>
      <w:spacing w:before="100" w:beforeAutospacing="1" w:after="100" w:afterAutospacing="1"/>
    </w:pPr>
    <w:rPr>
      <w:rFonts w:ascii="Arial" w:hAnsi="Arial" w:cs="Arial"/>
      <w:b/>
      <w:bCs/>
      <w:u w:val="single"/>
      <w:lang w:val="es-ES"/>
    </w:rPr>
  </w:style>
  <w:style w:type="paragraph" w:customStyle="1" w:styleId="xl24">
    <w:name w:val="xl24"/>
    <w:basedOn w:val="Normal"/>
    <w:uiPriority w:val="99"/>
    <w:rsid w:val="006A67E1"/>
    <w:pPr>
      <w:spacing w:before="100" w:beforeAutospacing="1" w:after="100" w:afterAutospacing="1"/>
    </w:pPr>
    <w:rPr>
      <w:rFonts w:ascii="Arial" w:hAnsi="Arial" w:cs="Arial"/>
      <w:b/>
      <w:bCs/>
      <w:color w:val="FFFFFF"/>
      <w:sz w:val="24"/>
      <w:szCs w:val="24"/>
      <w:u w:val="single"/>
      <w:lang w:val="es-ES"/>
    </w:rPr>
  </w:style>
  <w:style w:type="paragraph" w:customStyle="1" w:styleId="xl25">
    <w:name w:val="xl25"/>
    <w:basedOn w:val="Normal"/>
    <w:uiPriority w:val="99"/>
    <w:rsid w:val="006A67E1"/>
    <w:pPr>
      <w:spacing w:before="100" w:beforeAutospacing="1" w:after="100" w:afterAutospacing="1"/>
    </w:pPr>
    <w:rPr>
      <w:rFonts w:ascii="Arial" w:hAnsi="Arial" w:cs="Arial"/>
      <w:b/>
      <w:bCs/>
      <w:sz w:val="18"/>
      <w:szCs w:val="18"/>
      <w:lang w:val="es-ES"/>
    </w:rPr>
  </w:style>
  <w:style w:type="paragraph" w:customStyle="1" w:styleId="xl26">
    <w:name w:val="xl26"/>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27">
    <w:name w:val="xl27"/>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28">
    <w:name w:val="xl28"/>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29">
    <w:name w:val="xl29"/>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30">
    <w:name w:val="xl30"/>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31">
    <w:name w:val="xl31"/>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32">
    <w:name w:val="xl32"/>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33">
    <w:name w:val="xl33"/>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34">
    <w:name w:val="xl34"/>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35">
    <w:name w:val="xl35"/>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36">
    <w:name w:val="xl36"/>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37">
    <w:name w:val="xl37"/>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38">
    <w:name w:val="xl38"/>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39">
    <w:name w:val="xl39"/>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40">
    <w:name w:val="xl40"/>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41">
    <w:name w:val="xl41"/>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42">
    <w:name w:val="xl42"/>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43">
    <w:name w:val="xl43"/>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44">
    <w:name w:val="xl44"/>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45">
    <w:name w:val="xl45"/>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46">
    <w:name w:val="xl46"/>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47">
    <w:name w:val="xl47"/>
    <w:basedOn w:val="Normal"/>
    <w:uiPriority w:val="99"/>
    <w:rsid w:val="006A67E1"/>
    <w:pPr>
      <w:spacing w:before="100" w:beforeAutospacing="1" w:after="100" w:afterAutospacing="1"/>
    </w:pPr>
    <w:rPr>
      <w:rFonts w:ascii="Arial" w:hAnsi="Arial" w:cs="Arial"/>
      <w:b/>
      <w:bCs/>
      <w:sz w:val="18"/>
      <w:szCs w:val="18"/>
      <w:lang w:val="es-ES"/>
    </w:rPr>
  </w:style>
  <w:style w:type="paragraph" w:customStyle="1" w:styleId="xl48">
    <w:name w:val="xl48"/>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49">
    <w:name w:val="xl49"/>
    <w:basedOn w:val="Normal"/>
    <w:uiPriority w:val="99"/>
    <w:rsid w:val="006A67E1"/>
    <w:pPr>
      <w:spacing w:before="100" w:beforeAutospacing="1" w:after="100" w:afterAutospacing="1"/>
    </w:pPr>
    <w:rPr>
      <w:rFonts w:ascii="Arial" w:hAnsi="Arial" w:cs="Arial"/>
      <w:sz w:val="18"/>
      <w:szCs w:val="18"/>
      <w:lang w:val="es-ES"/>
    </w:rPr>
  </w:style>
  <w:style w:type="paragraph" w:customStyle="1" w:styleId="xl50">
    <w:name w:val="xl50"/>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51">
    <w:name w:val="xl51"/>
    <w:basedOn w:val="Normal"/>
    <w:uiPriority w:val="99"/>
    <w:rsid w:val="006A67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52">
    <w:name w:val="xl52"/>
    <w:basedOn w:val="Normal"/>
    <w:uiPriority w:val="99"/>
    <w:rsid w:val="006A67E1"/>
    <w:pPr>
      <w:spacing w:before="100" w:beforeAutospacing="1" w:after="100" w:afterAutospacing="1"/>
    </w:pPr>
    <w:rPr>
      <w:rFonts w:ascii="Arial" w:hAnsi="Arial" w:cs="Arial"/>
      <w:sz w:val="16"/>
      <w:szCs w:val="16"/>
      <w:lang w:val="es-ES"/>
    </w:rPr>
  </w:style>
  <w:style w:type="paragraph" w:styleId="List2">
    <w:name w:val="List 2"/>
    <w:basedOn w:val="Normal"/>
    <w:uiPriority w:val="99"/>
    <w:rsid w:val="006A67E1"/>
    <w:pPr>
      <w:ind w:left="566" w:hanging="283"/>
    </w:pPr>
  </w:style>
  <w:style w:type="paragraph" w:styleId="ListContinue2">
    <w:name w:val="List Continue 2"/>
    <w:basedOn w:val="Normal"/>
    <w:uiPriority w:val="99"/>
    <w:rsid w:val="006A67E1"/>
    <w:pPr>
      <w:spacing w:after="120"/>
      <w:ind w:left="566"/>
    </w:pPr>
  </w:style>
  <w:style w:type="paragraph" w:styleId="Title">
    <w:name w:val="Title"/>
    <w:basedOn w:val="Normal"/>
    <w:link w:val="TitleChar"/>
    <w:uiPriority w:val="99"/>
    <w:qFormat/>
    <w:rsid w:val="006A67E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6A67E1"/>
    <w:rPr>
      <w:rFonts w:ascii="Arial" w:eastAsia="Times New Roman" w:hAnsi="Arial" w:cs="Arial"/>
      <w:b/>
      <w:bCs/>
      <w:kern w:val="28"/>
      <w:sz w:val="32"/>
      <w:szCs w:val="32"/>
      <w:lang w:val="es-PE" w:eastAsia="es-ES"/>
    </w:rPr>
  </w:style>
  <w:style w:type="paragraph" w:styleId="Subtitle">
    <w:name w:val="Subtitle"/>
    <w:basedOn w:val="Normal"/>
    <w:link w:val="SubtitleChar"/>
    <w:uiPriority w:val="99"/>
    <w:qFormat/>
    <w:rsid w:val="006A67E1"/>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6A67E1"/>
    <w:rPr>
      <w:rFonts w:ascii="Arial" w:eastAsia="Times New Roman" w:hAnsi="Arial" w:cs="Arial"/>
      <w:sz w:val="24"/>
      <w:szCs w:val="24"/>
      <w:lang w:val="es-PE" w:eastAsia="es-ES"/>
    </w:rPr>
  </w:style>
  <w:style w:type="paragraph" w:styleId="BodyText2">
    <w:name w:val="Body Text 2"/>
    <w:basedOn w:val="Normal"/>
    <w:link w:val="BodyText2Char"/>
    <w:uiPriority w:val="99"/>
    <w:rsid w:val="006A67E1"/>
    <w:pPr>
      <w:spacing w:after="120" w:line="480" w:lineRule="auto"/>
    </w:pPr>
  </w:style>
  <w:style w:type="character" w:customStyle="1" w:styleId="BodyText2Char">
    <w:name w:val="Body Text 2 Char"/>
    <w:basedOn w:val="DefaultParagraphFont"/>
    <w:link w:val="BodyText2"/>
    <w:uiPriority w:val="99"/>
    <w:rsid w:val="006A67E1"/>
    <w:rPr>
      <w:rFonts w:ascii="Times New Roman" w:eastAsia="Times New Roman" w:hAnsi="Times New Roman" w:cs="Times New Roman"/>
      <w:sz w:val="20"/>
      <w:szCs w:val="20"/>
      <w:lang w:val="es-PE" w:eastAsia="es-ES"/>
    </w:rPr>
  </w:style>
  <w:style w:type="paragraph" w:customStyle="1" w:styleId="7">
    <w:name w:val="7"/>
    <w:basedOn w:val="Normal"/>
    <w:uiPriority w:val="99"/>
    <w:rsid w:val="006A67E1"/>
    <w:pPr>
      <w:widowControl w:val="0"/>
      <w:tabs>
        <w:tab w:val="left" w:pos="-2520"/>
        <w:tab w:val="left" w:pos="-960"/>
        <w:tab w:val="left" w:pos="0"/>
        <w:tab w:val="left" w:pos="3690"/>
        <w:tab w:val="right" w:pos="4590"/>
        <w:tab w:val="left" w:pos="4860"/>
        <w:tab w:val="right" w:pos="5850"/>
        <w:tab w:val="left" w:pos="6210"/>
        <w:tab w:val="right" w:pos="6930"/>
        <w:tab w:val="left" w:pos="7200"/>
        <w:tab w:val="right" w:pos="8010"/>
      </w:tabs>
      <w:suppressAutoHyphens/>
      <w:jc w:val="both"/>
    </w:pPr>
    <w:rPr>
      <w:spacing w:val="-3"/>
      <w:sz w:val="22"/>
      <w:lang w:eastAsia="en-US"/>
    </w:rPr>
  </w:style>
  <w:style w:type="paragraph" w:customStyle="1" w:styleId="AANormalTextoNotasletras">
    <w:name w:val="AA Normal Texto Notas letras"/>
    <w:basedOn w:val="Normal"/>
    <w:uiPriority w:val="99"/>
    <w:rsid w:val="006A67E1"/>
    <w:pPr>
      <w:spacing w:line="300" w:lineRule="exact"/>
      <w:ind w:left="3828" w:hanging="539"/>
    </w:pPr>
    <w:rPr>
      <w:rFonts w:ascii="Arial" w:hAnsi="Arial"/>
      <w:sz w:val="18"/>
      <w:lang w:val="es-ES_tradnl" w:eastAsia="en-US"/>
    </w:rPr>
  </w:style>
  <w:style w:type="character" w:customStyle="1" w:styleId="BalloonTextChar">
    <w:name w:val="Balloon Text Char"/>
    <w:basedOn w:val="DefaultParagraphFont"/>
    <w:link w:val="BalloonText"/>
    <w:uiPriority w:val="99"/>
    <w:semiHidden/>
    <w:rsid w:val="006A67E1"/>
    <w:rPr>
      <w:rFonts w:ascii="Tahoma" w:eastAsia="Times New Roman" w:hAnsi="Tahoma" w:cs="Tahoma"/>
      <w:sz w:val="16"/>
      <w:szCs w:val="16"/>
      <w:lang w:val="es-PE" w:eastAsia="es-ES"/>
    </w:rPr>
  </w:style>
  <w:style w:type="paragraph" w:styleId="BalloonText">
    <w:name w:val="Balloon Text"/>
    <w:basedOn w:val="Normal"/>
    <w:link w:val="BalloonTextChar"/>
    <w:uiPriority w:val="99"/>
    <w:semiHidden/>
    <w:rsid w:val="006A67E1"/>
    <w:rPr>
      <w:rFonts w:ascii="Tahoma" w:hAnsi="Tahoma" w:cs="Tahoma"/>
      <w:sz w:val="16"/>
      <w:szCs w:val="16"/>
    </w:rPr>
  </w:style>
  <w:style w:type="paragraph" w:styleId="List">
    <w:name w:val="List"/>
    <w:basedOn w:val="Normal"/>
    <w:uiPriority w:val="99"/>
    <w:rsid w:val="006A67E1"/>
    <w:pPr>
      <w:ind w:left="283" w:hanging="283"/>
    </w:pPr>
  </w:style>
  <w:style w:type="paragraph" w:styleId="ListContinue">
    <w:name w:val="List Continue"/>
    <w:basedOn w:val="Normal"/>
    <w:uiPriority w:val="99"/>
    <w:rsid w:val="006A67E1"/>
    <w:pPr>
      <w:spacing w:after="120"/>
      <w:ind w:left="283"/>
    </w:pPr>
  </w:style>
  <w:style w:type="paragraph" w:styleId="BodyTextFirstIndent">
    <w:name w:val="Body Text First Indent"/>
    <w:basedOn w:val="BodyText"/>
    <w:link w:val="BodyTextFirstIndentChar"/>
    <w:uiPriority w:val="99"/>
    <w:rsid w:val="006A67E1"/>
    <w:pPr>
      <w:spacing w:after="120" w:line="240" w:lineRule="auto"/>
      <w:ind w:firstLine="210"/>
      <w:jc w:val="left"/>
    </w:pPr>
    <w:rPr>
      <w:rFonts w:ascii="Times New Roman" w:hAnsi="Times New Roman"/>
    </w:rPr>
  </w:style>
  <w:style w:type="character" w:customStyle="1" w:styleId="BodyTextFirstIndentChar">
    <w:name w:val="Body Text First Indent Char"/>
    <w:basedOn w:val="BodyTextChar"/>
    <w:link w:val="BodyTextFirstIndent"/>
    <w:uiPriority w:val="99"/>
    <w:rsid w:val="006A67E1"/>
    <w:rPr>
      <w:rFonts w:ascii="Times New Roman" w:eastAsia="Times New Roman" w:hAnsi="Times New Roman" w:cs="Times New Roman"/>
      <w:sz w:val="20"/>
      <w:szCs w:val="20"/>
      <w:lang w:val="es-PE" w:eastAsia="es-ES"/>
    </w:rPr>
  </w:style>
  <w:style w:type="paragraph" w:styleId="BodyTextFirstIndent2">
    <w:name w:val="Body Text First Indent 2"/>
    <w:basedOn w:val="BodyTextIndent"/>
    <w:link w:val="BodyTextFirstIndent2Char"/>
    <w:uiPriority w:val="99"/>
    <w:rsid w:val="006A67E1"/>
    <w:pPr>
      <w:spacing w:after="120" w:line="240" w:lineRule="auto"/>
      <w:ind w:left="283" w:firstLine="210"/>
      <w:jc w:val="left"/>
    </w:pPr>
    <w:rPr>
      <w:rFonts w:ascii="Times New Roman" w:hAnsi="Times New Roman"/>
    </w:rPr>
  </w:style>
  <w:style w:type="character" w:customStyle="1" w:styleId="BodyTextFirstIndent2Char">
    <w:name w:val="Body Text First Indent 2 Char"/>
    <w:basedOn w:val="BodyTextIndentChar"/>
    <w:link w:val="BodyTextFirstIndent2"/>
    <w:uiPriority w:val="99"/>
    <w:rsid w:val="006A67E1"/>
    <w:rPr>
      <w:rFonts w:ascii="Times New Roman" w:eastAsia="Times New Roman" w:hAnsi="Times New Roman" w:cs="Times New Roman"/>
      <w:sz w:val="20"/>
      <w:szCs w:val="20"/>
      <w:lang w:val="es-PE" w:eastAsia="es-ES"/>
    </w:rPr>
  </w:style>
  <w:style w:type="paragraph" w:styleId="NormalWeb">
    <w:name w:val="Normal (Web)"/>
    <w:basedOn w:val="Normal"/>
    <w:uiPriority w:val="99"/>
    <w:rsid w:val="006A67E1"/>
    <w:pPr>
      <w:spacing w:before="100" w:beforeAutospacing="1" w:after="100" w:afterAutospacing="1"/>
    </w:pPr>
    <w:rPr>
      <w:sz w:val="24"/>
      <w:szCs w:val="24"/>
      <w:lang w:val="es-ES"/>
    </w:rPr>
  </w:style>
  <w:style w:type="character" w:styleId="Strong">
    <w:name w:val="Strong"/>
    <w:basedOn w:val="DefaultParagraphFont"/>
    <w:uiPriority w:val="22"/>
    <w:qFormat/>
    <w:rsid w:val="006A67E1"/>
    <w:rPr>
      <w:rFonts w:cs="Times New Roman"/>
      <w:b/>
      <w:bCs/>
    </w:rPr>
  </w:style>
  <w:style w:type="character" w:customStyle="1" w:styleId="CommentTextChar">
    <w:name w:val="Comment Text Char"/>
    <w:basedOn w:val="DefaultParagraphFont"/>
    <w:link w:val="CommentText"/>
    <w:uiPriority w:val="99"/>
    <w:semiHidden/>
    <w:rsid w:val="006A67E1"/>
    <w:rPr>
      <w:rFonts w:ascii="Times New Roman" w:eastAsia="Times New Roman" w:hAnsi="Times New Roman" w:cs="Times New Roman"/>
      <w:sz w:val="20"/>
      <w:szCs w:val="20"/>
      <w:lang w:val="es-PE" w:eastAsia="es-ES"/>
    </w:rPr>
  </w:style>
  <w:style w:type="paragraph" w:styleId="CommentText">
    <w:name w:val="annotation text"/>
    <w:basedOn w:val="Normal"/>
    <w:link w:val="CommentTextChar"/>
    <w:uiPriority w:val="99"/>
    <w:semiHidden/>
    <w:rsid w:val="006A67E1"/>
  </w:style>
  <w:style w:type="character" w:customStyle="1" w:styleId="CommentSubjectChar">
    <w:name w:val="Comment Subject Char"/>
    <w:basedOn w:val="CommentTextChar"/>
    <w:link w:val="CommentSubject"/>
    <w:uiPriority w:val="99"/>
    <w:semiHidden/>
    <w:rsid w:val="006A67E1"/>
    <w:rPr>
      <w:rFonts w:ascii="Times New Roman" w:eastAsia="Times New Roman" w:hAnsi="Times New Roman" w:cs="Times New Roman"/>
      <w:b/>
      <w:bCs/>
      <w:sz w:val="20"/>
      <w:szCs w:val="20"/>
      <w:lang w:val="es-PE" w:eastAsia="es-ES"/>
    </w:rPr>
  </w:style>
  <w:style w:type="paragraph" w:styleId="CommentSubject">
    <w:name w:val="annotation subject"/>
    <w:basedOn w:val="CommentText"/>
    <w:next w:val="CommentText"/>
    <w:link w:val="CommentSubjectChar"/>
    <w:uiPriority w:val="99"/>
    <w:semiHidden/>
    <w:rsid w:val="006A67E1"/>
    <w:rPr>
      <w:b/>
      <w:bCs/>
    </w:rPr>
  </w:style>
  <w:style w:type="character" w:customStyle="1" w:styleId="longtext">
    <w:name w:val="long_text"/>
    <w:basedOn w:val="DefaultParagraphFont"/>
    <w:uiPriority w:val="99"/>
    <w:rsid w:val="006A67E1"/>
    <w:rPr>
      <w:rFonts w:cs="Times New Roman"/>
    </w:rPr>
  </w:style>
  <w:style w:type="paragraph" w:styleId="Header">
    <w:name w:val="header"/>
    <w:basedOn w:val="Normal"/>
    <w:link w:val="HeaderChar"/>
    <w:uiPriority w:val="99"/>
    <w:rsid w:val="006A67E1"/>
    <w:pPr>
      <w:tabs>
        <w:tab w:val="center" w:pos="4252"/>
        <w:tab w:val="right" w:pos="8504"/>
      </w:tabs>
    </w:pPr>
  </w:style>
  <w:style w:type="character" w:customStyle="1" w:styleId="HeaderChar">
    <w:name w:val="Header Char"/>
    <w:basedOn w:val="DefaultParagraphFont"/>
    <w:link w:val="Header"/>
    <w:uiPriority w:val="99"/>
    <w:rsid w:val="006A67E1"/>
    <w:rPr>
      <w:rFonts w:ascii="Times New Roman" w:eastAsia="Times New Roman" w:hAnsi="Times New Roman" w:cs="Times New Roman"/>
      <w:sz w:val="20"/>
      <w:szCs w:val="20"/>
      <w:lang w:val="es-PE" w:eastAsia="es-ES"/>
    </w:rPr>
  </w:style>
  <w:style w:type="paragraph" w:styleId="Footer">
    <w:name w:val="footer"/>
    <w:basedOn w:val="Normal"/>
    <w:link w:val="FooterChar"/>
    <w:uiPriority w:val="99"/>
    <w:rsid w:val="006A67E1"/>
    <w:pPr>
      <w:tabs>
        <w:tab w:val="center" w:pos="4252"/>
        <w:tab w:val="right" w:pos="8504"/>
      </w:tabs>
    </w:pPr>
  </w:style>
  <w:style w:type="character" w:customStyle="1" w:styleId="FooterChar">
    <w:name w:val="Footer Char"/>
    <w:basedOn w:val="DefaultParagraphFont"/>
    <w:link w:val="Footer"/>
    <w:uiPriority w:val="99"/>
    <w:rsid w:val="006A67E1"/>
    <w:rPr>
      <w:rFonts w:ascii="Times New Roman" w:eastAsia="Times New Roman" w:hAnsi="Times New Roman" w:cs="Times New Roman"/>
      <w:sz w:val="20"/>
      <w:szCs w:val="20"/>
      <w:lang w:val="es-PE" w:eastAsia="es-ES"/>
    </w:rPr>
  </w:style>
  <w:style w:type="character" w:styleId="PageNumber">
    <w:name w:val="page number"/>
    <w:basedOn w:val="DefaultParagraphFont"/>
    <w:uiPriority w:val="99"/>
    <w:rsid w:val="006A67E1"/>
    <w:rPr>
      <w:rFonts w:cs="Times New Roman"/>
    </w:rPr>
  </w:style>
  <w:style w:type="paragraph" w:styleId="ListParagraph">
    <w:name w:val="List Paragraph"/>
    <w:basedOn w:val="Normal"/>
    <w:uiPriority w:val="34"/>
    <w:qFormat/>
    <w:rsid w:val="006A67E1"/>
    <w:pPr>
      <w:ind w:left="720"/>
      <w:contextualSpacing/>
    </w:pPr>
  </w:style>
  <w:style w:type="character" w:styleId="Hyperlink">
    <w:name w:val="Hyperlink"/>
    <w:basedOn w:val="DefaultParagraphFont"/>
    <w:uiPriority w:val="99"/>
    <w:unhideWhenUsed/>
    <w:rsid w:val="006A67E1"/>
    <w:rPr>
      <w:color w:val="0563C1" w:themeColor="hyperlink"/>
      <w:u w:val="single"/>
    </w:rPr>
  </w:style>
  <w:style w:type="character" w:customStyle="1" w:styleId="DocumentMapChar">
    <w:name w:val="Document Map Char"/>
    <w:basedOn w:val="DefaultParagraphFont"/>
    <w:link w:val="DocumentMap"/>
    <w:uiPriority w:val="99"/>
    <w:semiHidden/>
    <w:rsid w:val="006A67E1"/>
    <w:rPr>
      <w:rFonts w:ascii="Tahoma" w:eastAsia="Times New Roman" w:hAnsi="Tahoma" w:cs="Tahoma"/>
      <w:sz w:val="16"/>
      <w:szCs w:val="16"/>
      <w:lang w:val="es-PE" w:eastAsia="es-ES"/>
    </w:rPr>
  </w:style>
  <w:style w:type="paragraph" w:styleId="DocumentMap">
    <w:name w:val="Document Map"/>
    <w:basedOn w:val="Normal"/>
    <w:link w:val="DocumentMapChar"/>
    <w:uiPriority w:val="99"/>
    <w:semiHidden/>
    <w:unhideWhenUsed/>
    <w:rsid w:val="006A67E1"/>
    <w:rPr>
      <w:rFonts w:ascii="Tahoma" w:hAnsi="Tahoma" w:cs="Tahoma"/>
      <w:sz w:val="16"/>
      <w:szCs w:val="16"/>
    </w:rPr>
  </w:style>
  <w:style w:type="paragraph" w:customStyle="1" w:styleId="Default">
    <w:name w:val="Default"/>
    <w:rsid w:val="006A67E1"/>
    <w:pPr>
      <w:autoSpaceDE w:val="0"/>
      <w:autoSpaceDN w:val="0"/>
      <w:adjustRightInd w:val="0"/>
      <w:spacing w:after="0" w:line="240" w:lineRule="auto"/>
    </w:pPr>
    <w:rPr>
      <w:rFonts w:ascii="Arial" w:eastAsia="Times New Roman" w:hAnsi="Arial" w:cs="Arial"/>
      <w:color w:val="000000"/>
      <w:sz w:val="24"/>
      <w:szCs w:val="24"/>
      <w:lang w:val="en-US" w:eastAsia="es-PE"/>
    </w:rPr>
  </w:style>
  <w:style w:type="character" w:customStyle="1" w:styleId="FootnoteTextChar">
    <w:name w:val="Footnote Text Char"/>
    <w:basedOn w:val="DefaultParagraphFont"/>
    <w:link w:val="FootnoteText"/>
    <w:uiPriority w:val="99"/>
    <w:rsid w:val="006A67E1"/>
    <w:rPr>
      <w:rFonts w:ascii="Times New Roman" w:eastAsia="Times New Roman" w:hAnsi="Times New Roman" w:cs="Times New Roman"/>
      <w:sz w:val="20"/>
      <w:szCs w:val="20"/>
      <w:lang w:val="es-PE" w:eastAsia="es-ES"/>
    </w:rPr>
  </w:style>
  <w:style w:type="paragraph" w:styleId="FootnoteText">
    <w:name w:val="footnote text"/>
    <w:basedOn w:val="Normal"/>
    <w:link w:val="FootnoteTextChar"/>
    <w:uiPriority w:val="99"/>
    <w:unhideWhenUsed/>
    <w:rsid w:val="006A67E1"/>
  </w:style>
  <w:style w:type="paragraph" w:styleId="NoSpacing">
    <w:name w:val="No Spacing"/>
    <w:uiPriority w:val="1"/>
    <w:qFormat/>
    <w:rsid w:val="006A67E1"/>
    <w:pPr>
      <w:spacing w:after="0" w:line="240" w:lineRule="auto"/>
    </w:pPr>
    <w:rPr>
      <w:lang w:val="es-PE"/>
    </w:rPr>
  </w:style>
  <w:style w:type="character" w:styleId="CommentReference">
    <w:name w:val="annotation reference"/>
    <w:basedOn w:val="DefaultParagraphFont"/>
    <w:uiPriority w:val="99"/>
    <w:semiHidden/>
    <w:unhideWhenUsed/>
    <w:rsid w:val="0020314B"/>
    <w:rPr>
      <w:sz w:val="16"/>
      <w:szCs w:val="16"/>
    </w:rPr>
  </w:style>
  <w:style w:type="character" w:styleId="IntenseEmphasis">
    <w:name w:val="Intense Emphasis"/>
    <w:basedOn w:val="DefaultParagraphFont"/>
    <w:uiPriority w:val="21"/>
    <w:qFormat/>
    <w:rsid w:val="00FF5F2B"/>
    <w:rPr>
      <w:i/>
      <w:iCs/>
      <w:color w:val="4472C4" w:themeColor="accent1"/>
    </w:rPr>
  </w:style>
  <w:style w:type="paragraph" w:styleId="Revision">
    <w:name w:val="Revision"/>
    <w:hidden/>
    <w:uiPriority w:val="99"/>
    <w:semiHidden/>
    <w:rsid w:val="00E46863"/>
    <w:pPr>
      <w:spacing w:after="0" w:line="240" w:lineRule="auto"/>
    </w:pPr>
    <w:rPr>
      <w:rFonts w:ascii="Times New Roman" w:eastAsia="Times New Roman" w:hAnsi="Times New Roman" w:cs="Times New Roman"/>
      <w:sz w:val="20"/>
      <w:szCs w:val="20"/>
      <w:lang w:val="es-PE" w:eastAsia="es-ES"/>
    </w:rPr>
  </w:style>
  <w:style w:type="character" w:styleId="FootnoteReference">
    <w:name w:val="footnote reference"/>
    <w:basedOn w:val="DefaultParagraphFont"/>
    <w:uiPriority w:val="99"/>
    <w:semiHidden/>
    <w:unhideWhenUsed/>
    <w:rsid w:val="004236A6"/>
    <w:rPr>
      <w:vertAlign w:val="superscript"/>
    </w:rPr>
  </w:style>
  <w:style w:type="paragraph" w:styleId="EndnoteText">
    <w:name w:val="endnote text"/>
    <w:basedOn w:val="Normal"/>
    <w:link w:val="EndnoteTextChar"/>
    <w:uiPriority w:val="99"/>
    <w:semiHidden/>
    <w:unhideWhenUsed/>
    <w:rsid w:val="00B64215"/>
  </w:style>
  <w:style w:type="character" w:customStyle="1" w:styleId="EndnoteTextChar">
    <w:name w:val="Endnote Text Char"/>
    <w:basedOn w:val="DefaultParagraphFont"/>
    <w:link w:val="EndnoteText"/>
    <w:uiPriority w:val="99"/>
    <w:semiHidden/>
    <w:rsid w:val="00B64215"/>
    <w:rPr>
      <w:rFonts w:ascii="Times New Roman" w:eastAsia="Times New Roman" w:hAnsi="Times New Roman" w:cs="Times New Roman"/>
      <w:sz w:val="20"/>
      <w:szCs w:val="20"/>
      <w:lang w:val="es-PE" w:eastAsia="es-ES"/>
    </w:rPr>
  </w:style>
  <w:style w:type="character" w:styleId="EndnoteReference">
    <w:name w:val="endnote reference"/>
    <w:basedOn w:val="DefaultParagraphFont"/>
    <w:uiPriority w:val="99"/>
    <w:semiHidden/>
    <w:unhideWhenUsed/>
    <w:rsid w:val="00B64215"/>
    <w:rPr>
      <w:vertAlign w:val="superscript"/>
    </w:rPr>
  </w:style>
  <w:style w:type="character" w:styleId="UnresolvedMention">
    <w:name w:val="Unresolved Mention"/>
    <w:basedOn w:val="DefaultParagraphFont"/>
    <w:uiPriority w:val="99"/>
    <w:semiHidden/>
    <w:unhideWhenUsed/>
    <w:rsid w:val="00CE6602"/>
    <w:rPr>
      <w:color w:val="605E5C"/>
      <w:shd w:val="clear" w:color="auto" w:fill="E1DFDD"/>
    </w:rPr>
  </w:style>
  <w:style w:type="paragraph" w:customStyle="1" w:styleId="xstyle14">
    <w:name w:val="x_style14"/>
    <w:basedOn w:val="Normal"/>
    <w:rsid w:val="002920B5"/>
    <w:pPr>
      <w:spacing w:before="100" w:beforeAutospacing="1" w:after="100" w:afterAutospacing="1"/>
    </w:pPr>
    <w:rPr>
      <w:sz w:val="24"/>
      <w:szCs w:val="24"/>
      <w:lang w:val="en-US" w:eastAsia="en-US"/>
    </w:rPr>
  </w:style>
  <w:style w:type="character" w:styleId="FollowedHyperlink">
    <w:name w:val="FollowedHyperlink"/>
    <w:basedOn w:val="DefaultParagraphFont"/>
    <w:uiPriority w:val="99"/>
    <w:semiHidden/>
    <w:unhideWhenUsed/>
    <w:rsid w:val="002920B5"/>
    <w:rPr>
      <w:color w:val="954F72" w:themeColor="followedHyperlink"/>
      <w:u w:val="single"/>
    </w:rPr>
  </w:style>
  <w:style w:type="paragraph" w:customStyle="1" w:styleId="style14">
    <w:name w:val="style14"/>
    <w:basedOn w:val="Normal"/>
    <w:uiPriority w:val="99"/>
    <w:semiHidden/>
    <w:rsid w:val="00773D82"/>
    <w:pPr>
      <w:spacing w:before="100" w:beforeAutospacing="1" w:after="100" w:afterAutospacing="1"/>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81350">
      <w:bodyDiv w:val="1"/>
      <w:marLeft w:val="0"/>
      <w:marRight w:val="0"/>
      <w:marTop w:val="0"/>
      <w:marBottom w:val="0"/>
      <w:divBdr>
        <w:top w:val="none" w:sz="0" w:space="0" w:color="auto"/>
        <w:left w:val="none" w:sz="0" w:space="0" w:color="auto"/>
        <w:bottom w:val="none" w:sz="0" w:space="0" w:color="auto"/>
        <w:right w:val="none" w:sz="0" w:space="0" w:color="auto"/>
      </w:divBdr>
    </w:div>
    <w:div w:id="67310435">
      <w:bodyDiv w:val="1"/>
      <w:marLeft w:val="0"/>
      <w:marRight w:val="0"/>
      <w:marTop w:val="0"/>
      <w:marBottom w:val="0"/>
      <w:divBdr>
        <w:top w:val="none" w:sz="0" w:space="0" w:color="auto"/>
        <w:left w:val="none" w:sz="0" w:space="0" w:color="auto"/>
        <w:bottom w:val="none" w:sz="0" w:space="0" w:color="auto"/>
        <w:right w:val="none" w:sz="0" w:space="0" w:color="auto"/>
      </w:divBdr>
    </w:div>
    <w:div w:id="296374768">
      <w:bodyDiv w:val="1"/>
      <w:marLeft w:val="0"/>
      <w:marRight w:val="0"/>
      <w:marTop w:val="0"/>
      <w:marBottom w:val="0"/>
      <w:divBdr>
        <w:top w:val="none" w:sz="0" w:space="0" w:color="auto"/>
        <w:left w:val="none" w:sz="0" w:space="0" w:color="auto"/>
        <w:bottom w:val="none" w:sz="0" w:space="0" w:color="auto"/>
        <w:right w:val="none" w:sz="0" w:space="0" w:color="auto"/>
      </w:divBdr>
    </w:div>
    <w:div w:id="298655894">
      <w:bodyDiv w:val="1"/>
      <w:marLeft w:val="0"/>
      <w:marRight w:val="0"/>
      <w:marTop w:val="0"/>
      <w:marBottom w:val="0"/>
      <w:divBdr>
        <w:top w:val="none" w:sz="0" w:space="0" w:color="auto"/>
        <w:left w:val="none" w:sz="0" w:space="0" w:color="auto"/>
        <w:bottom w:val="none" w:sz="0" w:space="0" w:color="auto"/>
        <w:right w:val="none" w:sz="0" w:space="0" w:color="auto"/>
      </w:divBdr>
      <w:divsChild>
        <w:div w:id="933704091">
          <w:marLeft w:val="374"/>
          <w:marRight w:val="0"/>
          <w:marTop w:val="106"/>
          <w:marBottom w:val="0"/>
          <w:divBdr>
            <w:top w:val="none" w:sz="0" w:space="0" w:color="auto"/>
            <w:left w:val="none" w:sz="0" w:space="0" w:color="auto"/>
            <w:bottom w:val="none" w:sz="0" w:space="0" w:color="auto"/>
            <w:right w:val="none" w:sz="0" w:space="0" w:color="auto"/>
          </w:divBdr>
        </w:div>
      </w:divsChild>
    </w:div>
    <w:div w:id="320740141">
      <w:bodyDiv w:val="1"/>
      <w:marLeft w:val="0"/>
      <w:marRight w:val="0"/>
      <w:marTop w:val="0"/>
      <w:marBottom w:val="0"/>
      <w:divBdr>
        <w:top w:val="none" w:sz="0" w:space="0" w:color="auto"/>
        <w:left w:val="none" w:sz="0" w:space="0" w:color="auto"/>
        <w:bottom w:val="none" w:sz="0" w:space="0" w:color="auto"/>
        <w:right w:val="none" w:sz="0" w:space="0" w:color="auto"/>
      </w:divBdr>
    </w:div>
    <w:div w:id="364522208">
      <w:bodyDiv w:val="1"/>
      <w:marLeft w:val="0"/>
      <w:marRight w:val="0"/>
      <w:marTop w:val="0"/>
      <w:marBottom w:val="0"/>
      <w:divBdr>
        <w:top w:val="none" w:sz="0" w:space="0" w:color="auto"/>
        <w:left w:val="none" w:sz="0" w:space="0" w:color="auto"/>
        <w:bottom w:val="none" w:sz="0" w:space="0" w:color="auto"/>
        <w:right w:val="none" w:sz="0" w:space="0" w:color="auto"/>
      </w:divBdr>
    </w:div>
    <w:div w:id="458189585">
      <w:bodyDiv w:val="1"/>
      <w:marLeft w:val="0"/>
      <w:marRight w:val="0"/>
      <w:marTop w:val="0"/>
      <w:marBottom w:val="0"/>
      <w:divBdr>
        <w:top w:val="none" w:sz="0" w:space="0" w:color="auto"/>
        <w:left w:val="none" w:sz="0" w:space="0" w:color="auto"/>
        <w:bottom w:val="none" w:sz="0" w:space="0" w:color="auto"/>
        <w:right w:val="none" w:sz="0" w:space="0" w:color="auto"/>
      </w:divBdr>
    </w:div>
    <w:div w:id="464858530">
      <w:bodyDiv w:val="1"/>
      <w:marLeft w:val="0"/>
      <w:marRight w:val="0"/>
      <w:marTop w:val="0"/>
      <w:marBottom w:val="0"/>
      <w:divBdr>
        <w:top w:val="none" w:sz="0" w:space="0" w:color="auto"/>
        <w:left w:val="none" w:sz="0" w:space="0" w:color="auto"/>
        <w:bottom w:val="none" w:sz="0" w:space="0" w:color="auto"/>
        <w:right w:val="none" w:sz="0" w:space="0" w:color="auto"/>
      </w:divBdr>
    </w:div>
    <w:div w:id="594244669">
      <w:bodyDiv w:val="1"/>
      <w:marLeft w:val="0"/>
      <w:marRight w:val="0"/>
      <w:marTop w:val="0"/>
      <w:marBottom w:val="0"/>
      <w:divBdr>
        <w:top w:val="none" w:sz="0" w:space="0" w:color="auto"/>
        <w:left w:val="none" w:sz="0" w:space="0" w:color="auto"/>
        <w:bottom w:val="none" w:sz="0" w:space="0" w:color="auto"/>
        <w:right w:val="none" w:sz="0" w:space="0" w:color="auto"/>
      </w:divBdr>
    </w:div>
    <w:div w:id="698044426">
      <w:bodyDiv w:val="1"/>
      <w:marLeft w:val="0"/>
      <w:marRight w:val="0"/>
      <w:marTop w:val="0"/>
      <w:marBottom w:val="0"/>
      <w:divBdr>
        <w:top w:val="none" w:sz="0" w:space="0" w:color="auto"/>
        <w:left w:val="none" w:sz="0" w:space="0" w:color="auto"/>
        <w:bottom w:val="none" w:sz="0" w:space="0" w:color="auto"/>
        <w:right w:val="none" w:sz="0" w:space="0" w:color="auto"/>
      </w:divBdr>
    </w:div>
    <w:div w:id="748963666">
      <w:bodyDiv w:val="1"/>
      <w:marLeft w:val="0"/>
      <w:marRight w:val="0"/>
      <w:marTop w:val="0"/>
      <w:marBottom w:val="0"/>
      <w:divBdr>
        <w:top w:val="none" w:sz="0" w:space="0" w:color="auto"/>
        <w:left w:val="none" w:sz="0" w:space="0" w:color="auto"/>
        <w:bottom w:val="none" w:sz="0" w:space="0" w:color="auto"/>
        <w:right w:val="none" w:sz="0" w:space="0" w:color="auto"/>
      </w:divBdr>
    </w:div>
    <w:div w:id="754590365">
      <w:bodyDiv w:val="1"/>
      <w:marLeft w:val="0"/>
      <w:marRight w:val="0"/>
      <w:marTop w:val="0"/>
      <w:marBottom w:val="0"/>
      <w:divBdr>
        <w:top w:val="none" w:sz="0" w:space="0" w:color="auto"/>
        <w:left w:val="none" w:sz="0" w:space="0" w:color="auto"/>
        <w:bottom w:val="none" w:sz="0" w:space="0" w:color="auto"/>
        <w:right w:val="none" w:sz="0" w:space="0" w:color="auto"/>
      </w:divBdr>
    </w:div>
    <w:div w:id="893926689">
      <w:bodyDiv w:val="1"/>
      <w:marLeft w:val="0"/>
      <w:marRight w:val="0"/>
      <w:marTop w:val="0"/>
      <w:marBottom w:val="0"/>
      <w:divBdr>
        <w:top w:val="none" w:sz="0" w:space="0" w:color="auto"/>
        <w:left w:val="none" w:sz="0" w:space="0" w:color="auto"/>
        <w:bottom w:val="none" w:sz="0" w:space="0" w:color="auto"/>
        <w:right w:val="none" w:sz="0" w:space="0" w:color="auto"/>
      </w:divBdr>
    </w:div>
    <w:div w:id="996693195">
      <w:bodyDiv w:val="1"/>
      <w:marLeft w:val="0"/>
      <w:marRight w:val="0"/>
      <w:marTop w:val="0"/>
      <w:marBottom w:val="0"/>
      <w:divBdr>
        <w:top w:val="none" w:sz="0" w:space="0" w:color="auto"/>
        <w:left w:val="none" w:sz="0" w:space="0" w:color="auto"/>
        <w:bottom w:val="none" w:sz="0" w:space="0" w:color="auto"/>
        <w:right w:val="none" w:sz="0" w:space="0" w:color="auto"/>
      </w:divBdr>
    </w:div>
    <w:div w:id="1009648128">
      <w:bodyDiv w:val="1"/>
      <w:marLeft w:val="0"/>
      <w:marRight w:val="0"/>
      <w:marTop w:val="0"/>
      <w:marBottom w:val="0"/>
      <w:divBdr>
        <w:top w:val="none" w:sz="0" w:space="0" w:color="auto"/>
        <w:left w:val="none" w:sz="0" w:space="0" w:color="auto"/>
        <w:bottom w:val="none" w:sz="0" w:space="0" w:color="auto"/>
        <w:right w:val="none" w:sz="0" w:space="0" w:color="auto"/>
      </w:divBdr>
    </w:div>
    <w:div w:id="1079213108">
      <w:bodyDiv w:val="1"/>
      <w:marLeft w:val="0"/>
      <w:marRight w:val="0"/>
      <w:marTop w:val="0"/>
      <w:marBottom w:val="0"/>
      <w:divBdr>
        <w:top w:val="none" w:sz="0" w:space="0" w:color="auto"/>
        <w:left w:val="none" w:sz="0" w:space="0" w:color="auto"/>
        <w:bottom w:val="none" w:sz="0" w:space="0" w:color="auto"/>
        <w:right w:val="none" w:sz="0" w:space="0" w:color="auto"/>
      </w:divBdr>
    </w:div>
    <w:div w:id="1459714177">
      <w:bodyDiv w:val="1"/>
      <w:marLeft w:val="0"/>
      <w:marRight w:val="0"/>
      <w:marTop w:val="0"/>
      <w:marBottom w:val="0"/>
      <w:divBdr>
        <w:top w:val="none" w:sz="0" w:space="0" w:color="auto"/>
        <w:left w:val="none" w:sz="0" w:space="0" w:color="auto"/>
        <w:bottom w:val="none" w:sz="0" w:space="0" w:color="auto"/>
        <w:right w:val="none" w:sz="0" w:space="0" w:color="auto"/>
      </w:divBdr>
    </w:div>
    <w:div w:id="1593393688">
      <w:bodyDiv w:val="1"/>
      <w:marLeft w:val="0"/>
      <w:marRight w:val="0"/>
      <w:marTop w:val="0"/>
      <w:marBottom w:val="0"/>
      <w:divBdr>
        <w:top w:val="none" w:sz="0" w:space="0" w:color="auto"/>
        <w:left w:val="none" w:sz="0" w:space="0" w:color="auto"/>
        <w:bottom w:val="none" w:sz="0" w:space="0" w:color="auto"/>
        <w:right w:val="none" w:sz="0" w:space="0" w:color="auto"/>
      </w:divBdr>
    </w:div>
    <w:div w:id="1603369896">
      <w:bodyDiv w:val="1"/>
      <w:marLeft w:val="0"/>
      <w:marRight w:val="0"/>
      <w:marTop w:val="0"/>
      <w:marBottom w:val="0"/>
      <w:divBdr>
        <w:top w:val="none" w:sz="0" w:space="0" w:color="auto"/>
        <w:left w:val="none" w:sz="0" w:space="0" w:color="auto"/>
        <w:bottom w:val="none" w:sz="0" w:space="0" w:color="auto"/>
        <w:right w:val="none" w:sz="0" w:space="0" w:color="auto"/>
      </w:divBdr>
    </w:div>
    <w:div w:id="1621913092">
      <w:bodyDiv w:val="1"/>
      <w:marLeft w:val="0"/>
      <w:marRight w:val="0"/>
      <w:marTop w:val="0"/>
      <w:marBottom w:val="0"/>
      <w:divBdr>
        <w:top w:val="none" w:sz="0" w:space="0" w:color="auto"/>
        <w:left w:val="none" w:sz="0" w:space="0" w:color="auto"/>
        <w:bottom w:val="none" w:sz="0" w:space="0" w:color="auto"/>
        <w:right w:val="none" w:sz="0" w:space="0" w:color="auto"/>
      </w:divBdr>
    </w:div>
    <w:div w:id="1662154531">
      <w:bodyDiv w:val="1"/>
      <w:marLeft w:val="0"/>
      <w:marRight w:val="0"/>
      <w:marTop w:val="0"/>
      <w:marBottom w:val="0"/>
      <w:divBdr>
        <w:top w:val="none" w:sz="0" w:space="0" w:color="auto"/>
        <w:left w:val="none" w:sz="0" w:space="0" w:color="auto"/>
        <w:bottom w:val="none" w:sz="0" w:space="0" w:color="auto"/>
        <w:right w:val="none" w:sz="0" w:space="0" w:color="auto"/>
      </w:divBdr>
    </w:div>
    <w:div w:id="1725635257">
      <w:bodyDiv w:val="1"/>
      <w:marLeft w:val="0"/>
      <w:marRight w:val="0"/>
      <w:marTop w:val="0"/>
      <w:marBottom w:val="0"/>
      <w:divBdr>
        <w:top w:val="none" w:sz="0" w:space="0" w:color="auto"/>
        <w:left w:val="none" w:sz="0" w:space="0" w:color="auto"/>
        <w:bottom w:val="none" w:sz="0" w:space="0" w:color="auto"/>
        <w:right w:val="none" w:sz="0" w:space="0" w:color="auto"/>
      </w:divBdr>
      <w:divsChild>
        <w:div w:id="922840107">
          <w:marLeft w:val="403"/>
          <w:marRight w:val="0"/>
          <w:marTop w:val="18"/>
          <w:marBottom w:val="18"/>
          <w:divBdr>
            <w:top w:val="none" w:sz="0" w:space="0" w:color="auto"/>
            <w:left w:val="none" w:sz="0" w:space="0" w:color="auto"/>
            <w:bottom w:val="none" w:sz="0" w:space="0" w:color="auto"/>
            <w:right w:val="none" w:sz="0" w:space="0" w:color="auto"/>
          </w:divBdr>
        </w:div>
      </w:divsChild>
    </w:div>
    <w:div w:id="1892840100">
      <w:bodyDiv w:val="1"/>
      <w:marLeft w:val="0"/>
      <w:marRight w:val="0"/>
      <w:marTop w:val="0"/>
      <w:marBottom w:val="0"/>
      <w:divBdr>
        <w:top w:val="none" w:sz="0" w:space="0" w:color="auto"/>
        <w:left w:val="none" w:sz="0" w:space="0" w:color="auto"/>
        <w:bottom w:val="none" w:sz="0" w:space="0" w:color="auto"/>
        <w:right w:val="none" w:sz="0" w:space="0" w:color="auto"/>
      </w:divBdr>
    </w:div>
    <w:div w:id="201248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hadigeM@alicorp.com.p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webcast-eqs.com/alicorp20201103"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514CC-ADA1-4747-8E51-6AFFB2CE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 Gamero Parra</dc:creator>
  <cp:lastModifiedBy>Rafael Borja</cp:lastModifiedBy>
  <cp:revision>3</cp:revision>
  <cp:lastPrinted>2020-05-12T02:10:00Z</cp:lastPrinted>
  <dcterms:created xsi:type="dcterms:W3CDTF">2020-11-02T19:53:00Z</dcterms:created>
  <dcterms:modified xsi:type="dcterms:W3CDTF">2020-11-02T19:53:00Z</dcterms:modified>
</cp:coreProperties>
</file>