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0378F" w14:textId="77777777" w:rsidR="000063BD" w:rsidRPr="003B0F82" w:rsidRDefault="000063BD" w:rsidP="006425F0">
      <w:pPr>
        <w:pBdr>
          <w:bottom w:val="single" w:sz="6" w:space="0" w:color="auto"/>
        </w:pBdr>
        <w:jc w:val="center"/>
        <w:outlineLvl w:val="0"/>
        <w:rPr>
          <w:rFonts w:ascii="Times New Roman" w:eastAsia="Times New Roman" w:hAnsi="Times New Roman" w:cs="Times New Roman"/>
          <w:b/>
          <w:bCs/>
          <w:kern w:val="36"/>
          <w:sz w:val="36"/>
          <w:szCs w:val="36"/>
        </w:rPr>
      </w:pPr>
    </w:p>
    <w:p w14:paraId="4C53E336" w14:textId="77777777" w:rsidR="00340F2D" w:rsidRDefault="009E21BD" w:rsidP="00C86EE9">
      <w:pPr>
        <w:pBdr>
          <w:bottom w:val="single" w:sz="6" w:space="0" w:color="auto"/>
        </w:pBdr>
        <w:jc w:val="center"/>
        <w:outlineLvl w:val="0"/>
        <w:rPr>
          <w:rFonts w:ascii="Times New Roman" w:eastAsia="Times New Roman" w:hAnsi="Times New Roman" w:cs="Times New Roman"/>
          <w:b/>
          <w:bCs/>
          <w:kern w:val="36"/>
          <w:sz w:val="40"/>
          <w:szCs w:val="36"/>
        </w:rPr>
      </w:pPr>
      <w:r w:rsidRPr="000636A6">
        <w:rPr>
          <w:rFonts w:ascii="Times New Roman" w:eastAsia="Times New Roman" w:hAnsi="Times New Roman" w:cs="Times New Roman"/>
          <w:b/>
          <w:bCs/>
          <w:kern w:val="36"/>
          <w:sz w:val="40"/>
          <w:szCs w:val="36"/>
        </w:rPr>
        <w:t xml:space="preserve">Gladstone Land </w:t>
      </w:r>
      <w:r w:rsidR="00C86EE9">
        <w:rPr>
          <w:rFonts w:ascii="Times New Roman" w:eastAsia="Times New Roman" w:hAnsi="Times New Roman" w:cs="Times New Roman"/>
          <w:b/>
          <w:bCs/>
          <w:kern w:val="36"/>
          <w:sz w:val="40"/>
          <w:szCs w:val="36"/>
        </w:rPr>
        <w:t>Announces Large</w:t>
      </w:r>
    </w:p>
    <w:p w14:paraId="61E08983" w14:textId="7E295DB2" w:rsidR="00201409" w:rsidRDefault="00C86EE9" w:rsidP="00C86EE9">
      <w:pPr>
        <w:pBdr>
          <w:bottom w:val="single" w:sz="6" w:space="0" w:color="auto"/>
        </w:pBdr>
        <w:jc w:val="center"/>
        <w:outlineLvl w:val="0"/>
        <w:rPr>
          <w:rFonts w:ascii="Times New Roman" w:eastAsia="Times New Roman" w:hAnsi="Times New Roman" w:cs="Times New Roman"/>
          <w:b/>
          <w:bCs/>
          <w:kern w:val="36"/>
          <w:sz w:val="40"/>
          <w:szCs w:val="36"/>
        </w:rPr>
      </w:pPr>
      <w:r>
        <w:rPr>
          <w:rFonts w:ascii="Times New Roman" w:eastAsia="Times New Roman" w:hAnsi="Times New Roman" w:cs="Times New Roman"/>
          <w:b/>
          <w:bCs/>
          <w:kern w:val="36"/>
          <w:sz w:val="40"/>
          <w:szCs w:val="36"/>
        </w:rPr>
        <w:t>Farm</w:t>
      </w:r>
      <w:r w:rsidR="00340F2D">
        <w:rPr>
          <w:rFonts w:ascii="Times New Roman" w:eastAsia="Times New Roman" w:hAnsi="Times New Roman" w:cs="Times New Roman"/>
          <w:b/>
          <w:bCs/>
          <w:kern w:val="36"/>
          <w:sz w:val="40"/>
          <w:szCs w:val="36"/>
        </w:rPr>
        <w:t xml:space="preserve">land </w:t>
      </w:r>
      <w:r>
        <w:rPr>
          <w:rFonts w:ascii="Times New Roman" w:eastAsia="Times New Roman" w:hAnsi="Times New Roman" w:cs="Times New Roman"/>
          <w:b/>
          <w:bCs/>
          <w:kern w:val="36"/>
          <w:sz w:val="40"/>
          <w:szCs w:val="36"/>
        </w:rPr>
        <w:t>Acquisition in California</w:t>
      </w:r>
    </w:p>
    <w:p w14:paraId="297FF6CB" w14:textId="77777777" w:rsidR="00011F12" w:rsidRPr="000636A6" w:rsidRDefault="00011F12" w:rsidP="006425F0">
      <w:pPr>
        <w:pBdr>
          <w:bottom w:val="single" w:sz="6" w:space="0" w:color="auto"/>
        </w:pBdr>
        <w:jc w:val="center"/>
        <w:outlineLvl w:val="0"/>
        <w:rPr>
          <w:rFonts w:ascii="Times New Roman" w:hAnsi="Times New Roman" w:cs="Times New Roman"/>
          <w:b/>
          <w:bCs/>
          <w:color w:val="FF0000"/>
          <w:kern w:val="36"/>
          <w:sz w:val="24"/>
          <w:lang w:eastAsia="ko-KR"/>
        </w:rPr>
      </w:pPr>
    </w:p>
    <w:p w14:paraId="2D2B84CB" w14:textId="77777777" w:rsidR="00011F12" w:rsidRPr="000636A6" w:rsidRDefault="00011F12" w:rsidP="00011F12">
      <w:pPr>
        <w:rPr>
          <w:rFonts w:ascii="Times New Roman" w:hAnsi="Times New Roman" w:cs="Times New Roman"/>
          <w:color w:val="FF0000"/>
          <w:sz w:val="24"/>
          <w:szCs w:val="24"/>
          <w:lang w:eastAsia="ko-KR"/>
        </w:rPr>
      </w:pPr>
    </w:p>
    <w:p w14:paraId="697AA787" w14:textId="12A71F37" w:rsidR="00B803CB" w:rsidRPr="009845A0" w:rsidRDefault="007C3CB9" w:rsidP="007C3CB9">
      <w:pPr>
        <w:spacing w:after="100" w:afterAutospacing="1"/>
        <w:rPr>
          <w:rFonts w:ascii="Times New Roman" w:eastAsia="Times New Roman" w:hAnsi="Times New Roman" w:cs="Times New Roman"/>
          <w:sz w:val="24"/>
          <w:szCs w:val="24"/>
        </w:rPr>
      </w:pPr>
      <w:bookmarkStart w:id="0" w:name="_Hlk13746469"/>
      <w:r w:rsidRPr="000636A6">
        <w:rPr>
          <w:rFonts w:ascii="Times New Roman" w:eastAsia="Times New Roman" w:hAnsi="Times New Roman" w:cs="Times New Roman"/>
          <w:sz w:val="24"/>
          <w:szCs w:val="24"/>
        </w:rPr>
        <w:t xml:space="preserve">MCLEAN, </w:t>
      </w:r>
      <w:r w:rsidRPr="00C05ED2">
        <w:rPr>
          <w:rFonts w:ascii="Times New Roman" w:eastAsia="Times New Roman" w:hAnsi="Times New Roman" w:cs="Times New Roman"/>
          <w:sz w:val="24"/>
          <w:szCs w:val="24"/>
        </w:rPr>
        <w:t xml:space="preserve">Va., </w:t>
      </w:r>
      <w:r w:rsidR="00D453C2" w:rsidRPr="00C05ED2">
        <w:rPr>
          <w:rFonts w:ascii="Times New Roman" w:eastAsia="Times New Roman" w:hAnsi="Times New Roman" w:cs="Times New Roman"/>
          <w:sz w:val="24"/>
          <w:szCs w:val="24"/>
        </w:rPr>
        <w:t>December</w:t>
      </w:r>
      <w:r w:rsidR="001D0AF9" w:rsidRPr="00C05ED2">
        <w:rPr>
          <w:rFonts w:ascii="Times New Roman" w:eastAsia="Times New Roman" w:hAnsi="Times New Roman" w:cs="Times New Roman"/>
          <w:sz w:val="24"/>
          <w:szCs w:val="24"/>
        </w:rPr>
        <w:t xml:space="preserve"> </w:t>
      </w:r>
      <w:r w:rsidR="00D453C2" w:rsidRPr="00C05ED2">
        <w:rPr>
          <w:rFonts w:ascii="Times New Roman" w:eastAsia="Times New Roman" w:hAnsi="Times New Roman" w:cs="Times New Roman"/>
          <w:sz w:val="24"/>
          <w:szCs w:val="24"/>
        </w:rPr>
        <w:t>1</w:t>
      </w:r>
      <w:r w:rsidR="00C44764" w:rsidRPr="00C05ED2">
        <w:rPr>
          <w:rFonts w:ascii="Times New Roman" w:eastAsia="Times New Roman" w:hAnsi="Times New Roman" w:cs="Times New Roman"/>
          <w:sz w:val="24"/>
          <w:szCs w:val="24"/>
        </w:rPr>
        <w:t>7</w:t>
      </w:r>
      <w:r w:rsidR="00B803CB" w:rsidRPr="00C05ED2">
        <w:rPr>
          <w:rFonts w:ascii="Times New Roman" w:eastAsia="Times New Roman" w:hAnsi="Times New Roman" w:cs="Times New Roman"/>
          <w:sz w:val="24"/>
          <w:szCs w:val="24"/>
        </w:rPr>
        <w:t>,</w:t>
      </w:r>
      <w:r w:rsidR="00C715AF" w:rsidRPr="00C05ED2">
        <w:rPr>
          <w:rFonts w:ascii="Times New Roman" w:eastAsia="Times New Roman" w:hAnsi="Times New Roman" w:cs="Times New Roman"/>
          <w:sz w:val="24"/>
          <w:szCs w:val="24"/>
        </w:rPr>
        <w:t xml:space="preserve"> 2020</w:t>
      </w:r>
      <w:r w:rsidRPr="00C05ED2">
        <w:rPr>
          <w:rFonts w:ascii="Times New Roman" w:eastAsia="Times New Roman" w:hAnsi="Times New Roman" w:cs="Times New Roman"/>
          <w:sz w:val="24"/>
          <w:szCs w:val="24"/>
        </w:rPr>
        <w:t xml:space="preserve"> -- Gladstone Land Corporation (</w:t>
      </w:r>
      <w:r w:rsidR="00CB31F6" w:rsidRPr="00C05ED2">
        <w:rPr>
          <w:rFonts w:ascii="Times New Roman" w:eastAsia="Times New Roman" w:hAnsi="Times New Roman" w:cs="Times New Roman"/>
          <w:sz w:val="24"/>
          <w:szCs w:val="24"/>
        </w:rPr>
        <w:t>Nasdaq</w:t>
      </w:r>
      <w:r w:rsidRPr="00C05ED2">
        <w:rPr>
          <w:rFonts w:ascii="Times New Roman" w:eastAsia="Times New Roman" w:hAnsi="Times New Roman" w:cs="Times New Roman"/>
          <w:sz w:val="24"/>
          <w:szCs w:val="24"/>
        </w:rPr>
        <w:t>:</w:t>
      </w:r>
      <w:r w:rsidR="00727E19" w:rsidRPr="00C05ED2">
        <w:rPr>
          <w:rFonts w:ascii="Times New Roman" w:eastAsia="Times New Roman" w:hAnsi="Times New Roman" w:cs="Times New Roman"/>
          <w:sz w:val="24"/>
          <w:szCs w:val="24"/>
        </w:rPr>
        <w:t xml:space="preserve"> </w:t>
      </w:r>
      <w:r w:rsidRPr="00C05ED2">
        <w:rPr>
          <w:rFonts w:ascii="Times New Roman" w:eastAsia="Times New Roman" w:hAnsi="Times New Roman" w:cs="Times New Roman"/>
          <w:sz w:val="24"/>
          <w:szCs w:val="24"/>
        </w:rPr>
        <w:t>LAND) (“Gladstone Land” or the “Company”) announced</w:t>
      </w:r>
      <w:r w:rsidRPr="000A4BD4">
        <w:rPr>
          <w:rFonts w:ascii="Times New Roman" w:eastAsia="Times New Roman" w:hAnsi="Times New Roman" w:cs="Times New Roman"/>
          <w:sz w:val="24"/>
          <w:szCs w:val="24"/>
        </w:rPr>
        <w:t xml:space="preserve"> that </w:t>
      </w:r>
      <w:r w:rsidR="009E21BD" w:rsidRPr="000A4BD4">
        <w:rPr>
          <w:rFonts w:ascii="Times New Roman" w:eastAsia="Times New Roman" w:hAnsi="Times New Roman" w:cs="Times New Roman"/>
          <w:sz w:val="24"/>
          <w:szCs w:val="24"/>
        </w:rPr>
        <w:t xml:space="preserve">it has acquired </w:t>
      </w:r>
      <w:r w:rsidR="002D0166" w:rsidRPr="000A4BD4">
        <w:rPr>
          <w:rFonts w:ascii="Times New Roman" w:eastAsia="Times New Roman" w:hAnsi="Times New Roman" w:cs="Times New Roman"/>
          <w:sz w:val="24"/>
          <w:szCs w:val="24"/>
        </w:rPr>
        <w:t>4,642</w:t>
      </w:r>
      <w:r w:rsidR="00137321" w:rsidRPr="000A4BD4">
        <w:rPr>
          <w:rFonts w:ascii="Times New Roman" w:eastAsia="Times New Roman" w:hAnsi="Times New Roman" w:cs="Times New Roman"/>
          <w:sz w:val="24"/>
          <w:szCs w:val="24"/>
        </w:rPr>
        <w:t xml:space="preserve"> </w:t>
      </w:r>
      <w:r w:rsidR="007F3A1D" w:rsidRPr="000A4BD4">
        <w:rPr>
          <w:rFonts w:ascii="Times New Roman" w:eastAsia="Times New Roman" w:hAnsi="Times New Roman" w:cs="Times New Roman"/>
          <w:sz w:val="24"/>
          <w:szCs w:val="24"/>
        </w:rPr>
        <w:t>acres of farmland</w:t>
      </w:r>
      <w:r w:rsidR="00520A9B" w:rsidRPr="000A4BD4">
        <w:rPr>
          <w:rFonts w:ascii="Times New Roman" w:eastAsia="Times New Roman" w:hAnsi="Times New Roman" w:cs="Times New Roman"/>
          <w:sz w:val="24"/>
          <w:szCs w:val="24"/>
        </w:rPr>
        <w:t xml:space="preserve"> </w:t>
      </w:r>
      <w:r w:rsidR="00A108A0" w:rsidRPr="000A4BD4">
        <w:rPr>
          <w:rFonts w:ascii="Times New Roman" w:eastAsia="Times New Roman" w:hAnsi="Times New Roman" w:cs="Times New Roman"/>
          <w:sz w:val="24"/>
          <w:szCs w:val="24"/>
        </w:rPr>
        <w:t xml:space="preserve">located in </w:t>
      </w:r>
      <w:r w:rsidR="002D0166" w:rsidRPr="000A4BD4">
        <w:rPr>
          <w:rFonts w:ascii="Times New Roman" w:eastAsia="Times New Roman" w:hAnsi="Times New Roman" w:cs="Times New Roman"/>
          <w:sz w:val="24"/>
          <w:szCs w:val="24"/>
        </w:rPr>
        <w:t>Tulare County</w:t>
      </w:r>
      <w:r w:rsidR="00C34397" w:rsidRPr="000A4BD4">
        <w:rPr>
          <w:rFonts w:ascii="Times New Roman" w:eastAsia="Times New Roman" w:hAnsi="Times New Roman" w:cs="Times New Roman"/>
          <w:sz w:val="24"/>
          <w:szCs w:val="24"/>
        </w:rPr>
        <w:t>, California</w:t>
      </w:r>
      <w:r w:rsidR="009845A0" w:rsidRPr="000A4BD4">
        <w:rPr>
          <w:rFonts w:ascii="Times New Roman" w:eastAsia="Times New Roman" w:hAnsi="Times New Roman" w:cs="Times New Roman"/>
          <w:sz w:val="24"/>
          <w:szCs w:val="24"/>
        </w:rPr>
        <w:t>,</w:t>
      </w:r>
      <w:r w:rsidR="007500CF" w:rsidRPr="000A4BD4">
        <w:rPr>
          <w:rFonts w:ascii="Times New Roman" w:eastAsia="Times New Roman" w:hAnsi="Times New Roman" w:cs="Times New Roman"/>
          <w:sz w:val="24"/>
          <w:szCs w:val="24"/>
        </w:rPr>
        <w:t xml:space="preserve"> </w:t>
      </w:r>
      <w:r w:rsidR="009E21BD" w:rsidRPr="000A4BD4">
        <w:rPr>
          <w:rFonts w:ascii="Times New Roman" w:eastAsia="Times New Roman" w:hAnsi="Times New Roman" w:cs="Times New Roman"/>
          <w:sz w:val="24"/>
          <w:szCs w:val="24"/>
        </w:rPr>
        <w:t>for</w:t>
      </w:r>
      <w:r w:rsidR="00231247" w:rsidRPr="000A4BD4">
        <w:rPr>
          <w:rFonts w:ascii="Times New Roman" w:eastAsia="Times New Roman" w:hAnsi="Times New Roman" w:cs="Times New Roman"/>
          <w:sz w:val="24"/>
          <w:szCs w:val="24"/>
        </w:rPr>
        <w:t xml:space="preserve"> </w:t>
      </w:r>
      <w:r w:rsidR="009E21BD" w:rsidRPr="000A4BD4">
        <w:rPr>
          <w:rFonts w:ascii="Times New Roman" w:eastAsia="Times New Roman" w:hAnsi="Times New Roman" w:cs="Times New Roman"/>
          <w:sz w:val="24"/>
          <w:szCs w:val="24"/>
        </w:rPr>
        <w:t>$</w:t>
      </w:r>
      <w:r w:rsidR="004F7912" w:rsidRPr="000A4BD4">
        <w:rPr>
          <w:rFonts w:ascii="Times New Roman" w:eastAsia="Times New Roman" w:hAnsi="Times New Roman" w:cs="Times New Roman"/>
          <w:sz w:val="24"/>
          <w:szCs w:val="24"/>
        </w:rPr>
        <w:t>61.5</w:t>
      </w:r>
      <w:r w:rsidR="009E21BD" w:rsidRPr="000A4BD4">
        <w:rPr>
          <w:rFonts w:ascii="Times New Roman" w:eastAsia="Times New Roman" w:hAnsi="Times New Roman" w:cs="Times New Roman"/>
          <w:sz w:val="24"/>
          <w:szCs w:val="24"/>
        </w:rPr>
        <w:t xml:space="preserve"> million. </w:t>
      </w:r>
      <w:r w:rsidR="00C02C56">
        <w:rPr>
          <w:rFonts w:ascii="Times New Roman" w:eastAsia="Times New Roman" w:hAnsi="Times New Roman" w:cs="Times New Roman"/>
          <w:sz w:val="24"/>
          <w:szCs w:val="24"/>
        </w:rPr>
        <w:t xml:space="preserve"> </w:t>
      </w:r>
      <w:r w:rsidR="00520A9B" w:rsidRPr="000A4BD4">
        <w:rPr>
          <w:rFonts w:ascii="Times New Roman" w:eastAsia="Times New Roman" w:hAnsi="Times New Roman" w:cs="Times New Roman"/>
          <w:sz w:val="24"/>
          <w:szCs w:val="24"/>
        </w:rPr>
        <w:t xml:space="preserve">The farm includes </w:t>
      </w:r>
      <w:r w:rsidR="009845A0" w:rsidRPr="000A4BD4">
        <w:rPr>
          <w:rFonts w:ascii="Times New Roman" w:eastAsia="Times New Roman" w:hAnsi="Times New Roman" w:cs="Times New Roman"/>
          <w:sz w:val="24"/>
          <w:szCs w:val="24"/>
        </w:rPr>
        <w:t>nearly</w:t>
      </w:r>
      <w:r w:rsidR="00520A9B" w:rsidRPr="000A4BD4">
        <w:rPr>
          <w:rFonts w:ascii="Times New Roman" w:eastAsia="Times New Roman" w:hAnsi="Times New Roman" w:cs="Times New Roman"/>
          <w:sz w:val="24"/>
          <w:szCs w:val="24"/>
        </w:rPr>
        <w:t xml:space="preserve"> </w:t>
      </w:r>
      <w:r w:rsidR="009845A0" w:rsidRPr="000A4BD4">
        <w:rPr>
          <w:rFonts w:ascii="Times New Roman" w:eastAsia="Times New Roman" w:hAnsi="Times New Roman" w:cs="Times New Roman"/>
          <w:sz w:val="24"/>
          <w:szCs w:val="24"/>
        </w:rPr>
        <w:t>3</w:t>
      </w:r>
      <w:r w:rsidR="00520A9B" w:rsidRPr="000A4BD4">
        <w:rPr>
          <w:rFonts w:ascii="Times New Roman" w:eastAsia="Times New Roman" w:hAnsi="Times New Roman" w:cs="Times New Roman"/>
          <w:sz w:val="24"/>
          <w:szCs w:val="24"/>
        </w:rPr>
        <w:t>,</w:t>
      </w:r>
      <w:r w:rsidR="009845A0" w:rsidRPr="000A4BD4">
        <w:rPr>
          <w:rFonts w:ascii="Times New Roman" w:eastAsia="Times New Roman" w:hAnsi="Times New Roman" w:cs="Times New Roman"/>
          <w:sz w:val="24"/>
          <w:szCs w:val="24"/>
        </w:rPr>
        <w:t>0</w:t>
      </w:r>
      <w:r w:rsidR="00520A9B" w:rsidRPr="000A4BD4">
        <w:rPr>
          <w:rFonts w:ascii="Times New Roman" w:eastAsia="Times New Roman" w:hAnsi="Times New Roman" w:cs="Times New Roman"/>
          <w:sz w:val="24"/>
          <w:szCs w:val="24"/>
        </w:rPr>
        <w:t>0</w:t>
      </w:r>
      <w:r w:rsidR="00B67C26" w:rsidRPr="000A4BD4">
        <w:rPr>
          <w:rFonts w:ascii="Times New Roman" w:eastAsia="Times New Roman" w:hAnsi="Times New Roman" w:cs="Times New Roman"/>
          <w:sz w:val="24"/>
          <w:szCs w:val="24"/>
        </w:rPr>
        <w:t>0</w:t>
      </w:r>
      <w:r w:rsidR="00520A9B" w:rsidRPr="000A4BD4">
        <w:rPr>
          <w:rFonts w:ascii="Times New Roman" w:eastAsia="Times New Roman" w:hAnsi="Times New Roman" w:cs="Times New Roman"/>
          <w:sz w:val="24"/>
          <w:szCs w:val="24"/>
        </w:rPr>
        <w:t xml:space="preserve"> planted acres of almonds, pistachios, and </w:t>
      </w:r>
      <w:r w:rsidR="009845A0" w:rsidRPr="000A4BD4">
        <w:rPr>
          <w:rFonts w:ascii="Times New Roman" w:eastAsia="Times New Roman" w:hAnsi="Times New Roman" w:cs="Times New Roman"/>
          <w:sz w:val="24"/>
          <w:szCs w:val="24"/>
        </w:rPr>
        <w:t xml:space="preserve">both conventional and organic </w:t>
      </w:r>
      <w:r w:rsidR="00520A9B" w:rsidRPr="000A4BD4">
        <w:rPr>
          <w:rFonts w:ascii="Times New Roman" w:eastAsia="Times New Roman" w:hAnsi="Times New Roman" w:cs="Times New Roman"/>
          <w:sz w:val="24"/>
          <w:szCs w:val="24"/>
        </w:rPr>
        <w:t>pomegranates</w:t>
      </w:r>
      <w:r w:rsidR="000815E4" w:rsidRPr="000A4BD4">
        <w:rPr>
          <w:rFonts w:ascii="Times New Roman" w:eastAsia="Times New Roman" w:hAnsi="Times New Roman" w:cs="Times New Roman"/>
          <w:sz w:val="24"/>
          <w:szCs w:val="24"/>
        </w:rPr>
        <w:t>.</w:t>
      </w:r>
      <w:r w:rsidR="009E21BD" w:rsidRPr="000A4BD4">
        <w:rPr>
          <w:rFonts w:ascii="Times New Roman" w:eastAsia="Times New Roman" w:hAnsi="Times New Roman" w:cs="Times New Roman"/>
          <w:sz w:val="24"/>
          <w:szCs w:val="24"/>
        </w:rPr>
        <w:t xml:space="preserve"> </w:t>
      </w:r>
      <w:r w:rsidR="009845A0" w:rsidRPr="000A4BD4">
        <w:rPr>
          <w:rFonts w:ascii="Times New Roman" w:eastAsia="Times New Roman" w:hAnsi="Times New Roman" w:cs="Times New Roman"/>
          <w:sz w:val="24"/>
          <w:szCs w:val="24"/>
        </w:rPr>
        <w:t xml:space="preserve"> </w:t>
      </w:r>
      <w:r w:rsidR="002D2B20" w:rsidRPr="000A4BD4">
        <w:rPr>
          <w:rFonts w:ascii="Times New Roman" w:eastAsia="Times New Roman" w:hAnsi="Times New Roman" w:cs="Times New Roman"/>
          <w:sz w:val="24"/>
          <w:szCs w:val="24"/>
        </w:rPr>
        <w:t>In connection</w:t>
      </w:r>
      <w:r w:rsidR="002D2B20" w:rsidRPr="009845A0">
        <w:rPr>
          <w:rFonts w:ascii="Times New Roman" w:eastAsia="Times New Roman" w:hAnsi="Times New Roman" w:cs="Times New Roman"/>
          <w:sz w:val="24"/>
          <w:szCs w:val="24"/>
        </w:rPr>
        <w:t xml:space="preserve"> with the acquisition, </w:t>
      </w:r>
      <w:r w:rsidR="00871A1C" w:rsidRPr="009845A0">
        <w:rPr>
          <w:rFonts w:ascii="Times New Roman" w:eastAsia="Times New Roman" w:hAnsi="Times New Roman" w:cs="Times New Roman"/>
          <w:sz w:val="24"/>
          <w:szCs w:val="24"/>
        </w:rPr>
        <w:t>Gladstone Land entered into a 10-year lease</w:t>
      </w:r>
      <w:r w:rsidR="00B02085" w:rsidRPr="009845A0">
        <w:rPr>
          <w:rFonts w:ascii="Times New Roman" w:eastAsia="Times New Roman" w:hAnsi="Times New Roman" w:cs="Times New Roman"/>
          <w:sz w:val="24"/>
          <w:szCs w:val="24"/>
        </w:rPr>
        <w:t>back</w:t>
      </w:r>
      <w:r w:rsidR="00871A1C" w:rsidRPr="009845A0">
        <w:rPr>
          <w:rFonts w:ascii="Times New Roman" w:eastAsia="Times New Roman" w:hAnsi="Times New Roman" w:cs="Times New Roman"/>
          <w:sz w:val="24"/>
          <w:szCs w:val="24"/>
        </w:rPr>
        <w:t xml:space="preserve"> agreement with </w:t>
      </w:r>
      <w:r w:rsidR="00B02085" w:rsidRPr="009845A0">
        <w:rPr>
          <w:rFonts w:ascii="Times New Roman" w:eastAsia="Times New Roman" w:hAnsi="Times New Roman" w:cs="Times New Roman"/>
          <w:sz w:val="24"/>
          <w:szCs w:val="24"/>
        </w:rPr>
        <w:t xml:space="preserve">the seller. </w:t>
      </w:r>
    </w:p>
    <w:p w14:paraId="004EA31B" w14:textId="012016CD" w:rsidR="007F3A1D" w:rsidRPr="009845A0" w:rsidRDefault="0016014E" w:rsidP="00E85955">
      <w:pPr>
        <w:spacing w:after="100" w:afterAutospacing="1"/>
        <w:rPr>
          <w:rFonts w:ascii="Times New Roman" w:eastAsia="Times New Roman" w:hAnsi="Times New Roman" w:cs="Times New Roman"/>
          <w:sz w:val="24"/>
          <w:szCs w:val="24"/>
        </w:rPr>
      </w:pPr>
      <w:r w:rsidRPr="009845A0">
        <w:rPr>
          <w:rFonts w:ascii="Times New Roman" w:eastAsia="Times New Roman" w:hAnsi="Times New Roman" w:cs="Times New Roman"/>
          <w:sz w:val="24"/>
          <w:szCs w:val="24"/>
        </w:rPr>
        <w:t>“</w:t>
      </w:r>
      <w:r w:rsidR="00754089" w:rsidRPr="009845A0">
        <w:rPr>
          <w:rFonts w:ascii="Times New Roman" w:eastAsia="Times New Roman" w:hAnsi="Times New Roman" w:cs="Times New Roman"/>
          <w:sz w:val="24"/>
          <w:szCs w:val="24"/>
        </w:rPr>
        <w:t>Today</w:t>
      </w:r>
      <w:r w:rsidR="00652F4D">
        <w:rPr>
          <w:rFonts w:ascii="Times New Roman" w:eastAsia="Times New Roman" w:hAnsi="Times New Roman" w:cs="Times New Roman"/>
          <w:sz w:val="24"/>
          <w:szCs w:val="24"/>
        </w:rPr>
        <w:t>,</w:t>
      </w:r>
      <w:r w:rsidR="00754089" w:rsidRPr="009845A0">
        <w:rPr>
          <w:rFonts w:ascii="Times New Roman" w:eastAsia="Times New Roman" w:hAnsi="Times New Roman" w:cs="Times New Roman"/>
          <w:sz w:val="24"/>
          <w:szCs w:val="24"/>
        </w:rPr>
        <w:t xml:space="preserve"> we are </w:t>
      </w:r>
      <w:r w:rsidR="00652F4D">
        <w:rPr>
          <w:rFonts w:ascii="Times New Roman" w:eastAsia="Times New Roman" w:hAnsi="Times New Roman" w:cs="Times New Roman"/>
          <w:sz w:val="24"/>
          <w:szCs w:val="24"/>
        </w:rPr>
        <w:t>extremely</w:t>
      </w:r>
      <w:r w:rsidR="00754089" w:rsidRPr="009845A0">
        <w:rPr>
          <w:rFonts w:ascii="Times New Roman" w:eastAsia="Times New Roman" w:hAnsi="Times New Roman" w:cs="Times New Roman"/>
          <w:sz w:val="24"/>
          <w:szCs w:val="24"/>
        </w:rPr>
        <w:t xml:space="preserve"> excited to announce our first </w:t>
      </w:r>
      <w:r w:rsidR="00CB5F35" w:rsidRPr="009845A0">
        <w:rPr>
          <w:rFonts w:ascii="Times New Roman" w:eastAsia="Times New Roman" w:hAnsi="Times New Roman" w:cs="Times New Roman"/>
          <w:sz w:val="24"/>
          <w:szCs w:val="24"/>
        </w:rPr>
        <w:t>acquisition in Tulare County</w:t>
      </w:r>
      <w:r w:rsidR="009B2AC4" w:rsidRPr="009845A0">
        <w:rPr>
          <w:rFonts w:ascii="Times New Roman" w:eastAsia="Times New Roman" w:hAnsi="Times New Roman" w:cs="Times New Roman"/>
          <w:sz w:val="24"/>
          <w:szCs w:val="24"/>
        </w:rPr>
        <w:t>, C</w:t>
      </w:r>
      <w:r w:rsidR="009845A0" w:rsidRPr="009845A0">
        <w:rPr>
          <w:rFonts w:ascii="Times New Roman" w:eastAsia="Times New Roman" w:hAnsi="Times New Roman" w:cs="Times New Roman"/>
          <w:sz w:val="24"/>
          <w:szCs w:val="24"/>
        </w:rPr>
        <w:t>alifornia</w:t>
      </w:r>
      <w:r w:rsidR="002D0166" w:rsidRPr="009845A0">
        <w:rPr>
          <w:rFonts w:ascii="Times New Roman" w:eastAsia="Times New Roman" w:hAnsi="Times New Roman" w:cs="Times New Roman"/>
          <w:sz w:val="24"/>
          <w:szCs w:val="24"/>
        </w:rPr>
        <w:t>,</w:t>
      </w:r>
      <w:r w:rsidR="008B620B" w:rsidRPr="009845A0">
        <w:rPr>
          <w:rFonts w:ascii="Times New Roman" w:eastAsia="Times New Roman" w:hAnsi="Times New Roman" w:cs="Times New Roman"/>
          <w:sz w:val="24"/>
          <w:szCs w:val="24"/>
        </w:rPr>
        <w:t>”</w:t>
      </w:r>
      <w:r w:rsidR="003B0F82" w:rsidRPr="009845A0">
        <w:rPr>
          <w:rFonts w:ascii="Times New Roman" w:eastAsia="Times New Roman" w:hAnsi="Times New Roman" w:cs="Times New Roman"/>
          <w:sz w:val="24"/>
          <w:szCs w:val="24"/>
        </w:rPr>
        <w:t xml:space="preserve"> said </w:t>
      </w:r>
      <w:r w:rsidR="00EB7A5D" w:rsidRPr="009845A0">
        <w:rPr>
          <w:rFonts w:ascii="Times New Roman" w:eastAsia="Times New Roman" w:hAnsi="Times New Roman" w:cs="Times New Roman"/>
          <w:sz w:val="24"/>
          <w:szCs w:val="24"/>
        </w:rPr>
        <w:t>Bill Reiman</w:t>
      </w:r>
      <w:r w:rsidR="003B0F82" w:rsidRPr="009845A0">
        <w:rPr>
          <w:rFonts w:ascii="Times New Roman" w:eastAsia="Times New Roman" w:hAnsi="Times New Roman" w:cs="Times New Roman"/>
          <w:sz w:val="24"/>
          <w:szCs w:val="24"/>
        </w:rPr>
        <w:t xml:space="preserve">, </w:t>
      </w:r>
      <w:r w:rsidR="00EB7A5D" w:rsidRPr="009845A0">
        <w:rPr>
          <w:rFonts w:ascii="Times New Roman" w:eastAsia="Times New Roman" w:hAnsi="Times New Roman" w:cs="Times New Roman"/>
          <w:sz w:val="24"/>
          <w:szCs w:val="24"/>
        </w:rPr>
        <w:t>Executive Vice President</w:t>
      </w:r>
      <w:r w:rsidR="003B0F82" w:rsidRPr="009845A0">
        <w:rPr>
          <w:rFonts w:ascii="Times New Roman" w:eastAsia="Times New Roman" w:hAnsi="Times New Roman" w:cs="Times New Roman"/>
          <w:sz w:val="24"/>
          <w:szCs w:val="24"/>
        </w:rPr>
        <w:t xml:space="preserve"> of Gladstone Land.  “</w:t>
      </w:r>
      <w:r w:rsidR="000636A6" w:rsidRPr="009845A0">
        <w:rPr>
          <w:rFonts w:ascii="Times New Roman" w:eastAsia="Times New Roman" w:hAnsi="Times New Roman" w:cs="Times New Roman"/>
          <w:sz w:val="24"/>
          <w:szCs w:val="24"/>
        </w:rPr>
        <w:t>Th</w:t>
      </w:r>
      <w:r w:rsidR="00C846F1" w:rsidRPr="009845A0">
        <w:rPr>
          <w:rFonts w:ascii="Times New Roman" w:eastAsia="Times New Roman" w:hAnsi="Times New Roman" w:cs="Times New Roman"/>
          <w:sz w:val="24"/>
          <w:szCs w:val="24"/>
        </w:rPr>
        <w:t xml:space="preserve">e addition of this farm is </w:t>
      </w:r>
      <w:r w:rsidR="00652F4D">
        <w:rPr>
          <w:rFonts w:ascii="Times New Roman" w:eastAsia="Times New Roman" w:hAnsi="Times New Roman" w:cs="Times New Roman"/>
          <w:sz w:val="24"/>
          <w:szCs w:val="24"/>
        </w:rPr>
        <w:t xml:space="preserve">a good example of </w:t>
      </w:r>
      <w:r w:rsidR="00C26FA9" w:rsidRPr="009845A0">
        <w:rPr>
          <w:rFonts w:ascii="Times New Roman" w:eastAsia="Times New Roman" w:hAnsi="Times New Roman" w:cs="Times New Roman"/>
          <w:sz w:val="24"/>
          <w:szCs w:val="24"/>
        </w:rPr>
        <w:t>one of our typical sale</w:t>
      </w:r>
      <w:r w:rsidR="009845A0" w:rsidRPr="009845A0">
        <w:rPr>
          <w:rFonts w:ascii="Times New Roman" w:eastAsia="Times New Roman" w:hAnsi="Times New Roman" w:cs="Times New Roman"/>
          <w:sz w:val="24"/>
          <w:szCs w:val="24"/>
        </w:rPr>
        <w:t>-</w:t>
      </w:r>
      <w:r w:rsidR="00C26FA9" w:rsidRPr="009845A0">
        <w:rPr>
          <w:rFonts w:ascii="Times New Roman" w:eastAsia="Times New Roman" w:hAnsi="Times New Roman" w:cs="Times New Roman"/>
          <w:sz w:val="24"/>
          <w:szCs w:val="24"/>
        </w:rPr>
        <w:t xml:space="preserve">leaseback transactions. </w:t>
      </w:r>
      <w:r w:rsidR="009845A0" w:rsidRPr="009845A0">
        <w:rPr>
          <w:rFonts w:ascii="Times New Roman" w:eastAsia="Times New Roman" w:hAnsi="Times New Roman" w:cs="Times New Roman"/>
          <w:sz w:val="24"/>
          <w:szCs w:val="24"/>
        </w:rPr>
        <w:t xml:space="preserve"> </w:t>
      </w:r>
      <w:r w:rsidR="00C26FA9" w:rsidRPr="009845A0">
        <w:rPr>
          <w:rFonts w:ascii="Times New Roman" w:eastAsia="Times New Roman" w:hAnsi="Times New Roman" w:cs="Times New Roman"/>
          <w:sz w:val="24"/>
          <w:szCs w:val="24"/>
        </w:rPr>
        <w:t xml:space="preserve">We are </w:t>
      </w:r>
      <w:r w:rsidR="00776E48" w:rsidRPr="009845A0">
        <w:rPr>
          <w:rFonts w:ascii="Times New Roman" w:eastAsia="Times New Roman" w:hAnsi="Times New Roman" w:cs="Times New Roman"/>
          <w:sz w:val="24"/>
          <w:szCs w:val="24"/>
        </w:rPr>
        <w:t xml:space="preserve">adding a very large block of premium farmland and gaining one of the best operators in the southern San Joaquin Valley as </w:t>
      </w:r>
      <w:r w:rsidR="001430F7" w:rsidRPr="009845A0">
        <w:rPr>
          <w:rFonts w:ascii="Times New Roman" w:eastAsia="Times New Roman" w:hAnsi="Times New Roman" w:cs="Times New Roman"/>
          <w:sz w:val="24"/>
          <w:szCs w:val="24"/>
        </w:rPr>
        <w:t>a tenant</w:t>
      </w:r>
      <w:r w:rsidR="009845A0" w:rsidRPr="009845A0">
        <w:rPr>
          <w:rFonts w:ascii="Times New Roman" w:eastAsia="Times New Roman" w:hAnsi="Times New Roman" w:cs="Times New Roman"/>
          <w:sz w:val="24"/>
          <w:szCs w:val="24"/>
        </w:rPr>
        <w:t>-</w:t>
      </w:r>
      <w:r w:rsidR="001430F7" w:rsidRPr="009845A0">
        <w:rPr>
          <w:rFonts w:ascii="Times New Roman" w:eastAsia="Times New Roman" w:hAnsi="Times New Roman" w:cs="Times New Roman"/>
          <w:sz w:val="24"/>
          <w:szCs w:val="24"/>
        </w:rPr>
        <w:t xml:space="preserve">partner. </w:t>
      </w:r>
      <w:r w:rsidR="009845A0" w:rsidRPr="009845A0">
        <w:rPr>
          <w:rFonts w:ascii="Times New Roman" w:eastAsia="Times New Roman" w:hAnsi="Times New Roman" w:cs="Times New Roman"/>
          <w:sz w:val="24"/>
          <w:szCs w:val="24"/>
        </w:rPr>
        <w:t xml:space="preserve"> </w:t>
      </w:r>
      <w:r w:rsidR="001430F7" w:rsidRPr="009845A0">
        <w:rPr>
          <w:rFonts w:ascii="Times New Roman" w:eastAsia="Times New Roman" w:hAnsi="Times New Roman" w:cs="Times New Roman"/>
          <w:sz w:val="24"/>
          <w:szCs w:val="24"/>
        </w:rPr>
        <w:t xml:space="preserve">We are looking forward to many years of fruitful ownership </w:t>
      </w:r>
      <w:r w:rsidR="001B51A9" w:rsidRPr="009845A0">
        <w:rPr>
          <w:rFonts w:ascii="Times New Roman" w:eastAsia="Times New Roman" w:hAnsi="Times New Roman" w:cs="Times New Roman"/>
          <w:sz w:val="24"/>
          <w:szCs w:val="24"/>
        </w:rPr>
        <w:t xml:space="preserve">of this </w:t>
      </w:r>
      <w:r w:rsidR="00E31106" w:rsidRPr="009845A0">
        <w:rPr>
          <w:rFonts w:ascii="Times New Roman" w:eastAsia="Times New Roman" w:hAnsi="Times New Roman" w:cs="Times New Roman"/>
          <w:sz w:val="24"/>
          <w:szCs w:val="24"/>
        </w:rPr>
        <w:t>property</w:t>
      </w:r>
      <w:r w:rsidR="00686E18" w:rsidRPr="009845A0">
        <w:rPr>
          <w:rFonts w:ascii="Times New Roman" w:eastAsia="Times New Roman" w:hAnsi="Times New Roman" w:cs="Times New Roman"/>
          <w:sz w:val="24"/>
          <w:szCs w:val="24"/>
        </w:rPr>
        <w:t xml:space="preserve"> and building a close relationship with our new tenant</w:t>
      </w:r>
      <w:r w:rsidR="001B3D87" w:rsidRPr="009845A0">
        <w:rPr>
          <w:rFonts w:ascii="Times New Roman" w:eastAsia="Times New Roman" w:hAnsi="Times New Roman" w:cs="Times New Roman"/>
          <w:sz w:val="24"/>
          <w:szCs w:val="24"/>
        </w:rPr>
        <w:t>.</w:t>
      </w:r>
      <w:r w:rsidR="001B19E5" w:rsidRPr="009845A0">
        <w:rPr>
          <w:rFonts w:ascii="Times New Roman" w:eastAsia="Times New Roman" w:hAnsi="Times New Roman" w:cs="Times New Roman"/>
          <w:sz w:val="24"/>
          <w:szCs w:val="24"/>
        </w:rPr>
        <w:t>”</w:t>
      </w:r>
    </w:p>
    <w:p w14:paraId="02A7FA12" w14:textId="49046A55" w:rsidR="00042A0A" w:rsidRPr="009845A0" w:rsidRDefault="00AF5948" w:rsidP="00B068B6">
      <w:pPr>
        <w:rPr>
          <w:rFonts w:ascii="Times New Roman" w:eastAsia="Times New Roman" w:hAnsi="Times New Roman" w:cs="Times New Roman"/>
          <w:sz w:val="24"/>
          <w:szCs w:val="24"/>
        </w:rPr>
      </w:pPr>
      <w:r w:rsidRPr="009845A0">
        <w:rPr>
          <w:rFonts w:ascii="Times New Roman" w:eastAsia="Times New Roman" w:hAnsi="Times New Roman" w:cs="Times New Roman"/>
          <w:sz w:val="24"/>
          <w:szCs w:val="24"/>
        </w:rPr>
        <w:t>“</w:t>
      </w:r>
      <w:r w:rsidR="004F7912" w:rsidRPr="009845A0">
        <w:rPr>
          <w:rFonts w:ascii="Times New Roman" w:eastAsia="Times New Roman" w:hAnsi="Times New Roman" w:cs="Times New Roman"/>
          <w:sz w:val="24"/>
          <w:szCs w:val="24"/>
        </w:rPr>
        <w:t xml:space="preserve">We are pleased to be adding a new crop, pomegranates, to our </w:t>
      </w:r>
      <w:r w:rsidR="000815E4" w:rsidRPr="009845A0">
        <w:rPr>
          <w:rFonts w:ascii="Times New Roman" w:eastAsia="Times New Roman" w:hAnsi="Times New Roman" w:cs="Times New Roman"/>
          <w:sz w:val="24"/>
          <w:szCs w:val="24"/>
        </w:rPr>
        <w:t xml:space="preserve">diverse </w:t>
      </w:r>
      <w:r w:rsidR="004F7912" w:rsidRPr="009845A0">
        <w:rPr>
          <w:rFonts w:ascii="Times New Roman" w:eastAsia="Times New Roman" w:hAnsi="Times New Roman" w:cs="Times New Roman"/>
          <w:sz w:val="24"/>
          <w:szCs w:val="24"/>
        </w:rPr>
        <w:t>portfolio with this acquisition</w:t>
      </w:r>
      <w:r w:rsidR="00524685" w:rsidRPr="009845A0">
        <w:rPr>
          <w:rFonts w:ascii="Times New Roman" w:eastAsia="Times New Roman" w:hAnsi="Times New Roman" w:cs="Times New Roman"/>
          <w:sz w:val="24"/>
          <w:szCs w:val="24"/>
        </w:rPr>
        <w:t>,”</w:t>
      </w:r>
      <w:r w:rsidR="00226B64" w:rsidRPr="009845A0">
        <w:rPr>
          <w:rFonts w:ascii="Times New Roman" w:eastAsia="Times New Roman" w:hAnsi="Times New Roman" w:cs="Times New Roman"/>
          <w:sz w:val="24"/>
          <w:szCs w:val="24"/>
        </w:rPr>
        <w:t xml:space="preserve"> said David Gladstone, President and CEO of Gladstone Land.  “</w:t>
      </w:r>
      <w:r w:rsidR="008B2CB5" w:rsidRPr="009845A0">
        <w:rPr>
          <w:rFonts w:ascii="Times New Roman" w:eastAsia="Times New Roman" w:hAnsi="Times New Roman" w:cs="Times New Roman"/>
          <w:sz w:val="24"/>
          <w:szCs w:val="24"/>
        </w:rPr>
        <w:t xml:space="preserve">This acquisition </w:t>
      </w:r>
      <w:r w:rsidR="009C0414">
        <w:rPr>
          <w:rFonts w:ascii="Times New Roman" w:eastAsia="Times New Roman" w:hAnsi="Times New Roman" w:cs="Times New Roman"/>
          <w:sz w:val="24"/>
          <w:szCs w:val="24"/>
        </w:rPr>
        <w:t xml:space="preserve">is another addition to our many farms in the U.S. and </w:t>
      </w:r>
      <w:r w:rsidR="008B2CB5" w:rsidRPr="009845A0">
        <w:rPr>
          <w:rFonts w:ascii="Times New Roman" w:eastAsia="Times New Roman" w:hAnsi="Times New Roman" w:cs="Times New Roman"/>
          <w:sz w:val="24"/>
          <w:szCs w:val="24"/>
        </w:rPr>
        <w:t xml:space="preserve">also allows us to develop a new relationship </w:t>
      </w:r>
      <w:r w:rsidR="00A6455B" w:rsidRPr="009845A0">
        <w:rPr>
          <w:rFonts w:ascii="Times New Roman" w:eastAsia="Times New Roman" w:hAnsi="Times New Roman" w:cs="Times New Roman"/>
          <w:sz w:val="24"/>
          <w:szCs w:val="24"/>
        </w:rPr>
        <w:t xml:space="preserve">with </w:t>
      </w:r>
      <w:r w:rsidR="009845A0" w:rsidRPr="009845A0">
        <w:rPr>
          <w:rFonts w:ascii="Times New Roman" w:eastAsia="Times New Roman" w:hAnsi="Times New Roman" w:cs="Times New Roman"/>
          <w:sz w:val="24"/>
          <w:szCs w:val="24"/>
        </w:rPr>
        <w:t xml:space="preserve">a </w:t>
      </w:r>
      <w:r w:rsidR="00A6455B" w:rsidRPr="009845A0">
        <w:rPr>
          <w:rFonts w:ascii="Times New Roman" w:eastAsia="Times New Roman" w:hAnsi="Times New Roman" w:cs="Times New Roman"/>
          <w:sz w:val="24"/>
          <w:szCs w:val="24"/>
        </w:rPr>
        <w:t xml:space="preserve">strong </w:t>
      </w:r>
      <w:r w:rsidR="00265D89" w:rsidRPr="009845A0">
        <w:rPr>
          <w:rFonts w:ascii="Times New Roman" w:eastAsia="Times New Roman" w:hAnsi="Times New Roman" w:cs="Times New Roman"/>
          <w:sz w:val="24"/>
          <w:szCs w:val="24"/>
        </w:rPr>
        <w:t xml:space="preserve">grower in the </w:t>
      </w:r>
      <w:r w:rsidR="00652F4D">
        <w:rPr>
          <w:rFonts w:ascii="Times New Roman" w:eastAsia="Times New Roman" w:hAnsi="Times New Roman" w:cs="Times New Roman"/>
          <w:sz w:val="24"/>
          <w:szCs w:val="24"/>
        </w:rPr>
        <w:t>San Joaquin Valley</w:t>
      </w:r>
      <w:r w:rsidR="00B96868" w:rsidRPr="009845A0">
        <w:rPr>
          <w:rFonts w:ascii="Times New Roman" w:eastAsia="Times New Roman" w:hAnsi="Times New Roman" w:cs="Times New Roman"/>
          <w:sz w:val="24"/>
          <w:szCs w:val="24"/>
        </w:rPr>
        <w:t>.</w:t>
      </w:r>
      <w:r w:rsidR="001D7390" w:rsidRPr="009845A0">
        <w:rPr>
          <w:rFonts w:ascii="Times New Roman" w:eastAsia="Times New Roman" w:hAnsi="Times New Roman" w:cs="Times New Roman"/>
          <w:sz w:val="24"/>
          <w:szCs w:val="24"/>
        </w:rPr>
        <w:t>”</w:t>
      </w:r>
    </w:p>
    <w:p w14:paraId="4F8841EF" w14:textId="4444DB88" w:rsidR="0034566F" w:rsidRPr="009845A0" w:rsidRDefault="0034566F" w:rsidP="00B068B6">
      <w:pPr>
        <w:rPr>
          <w:rFonts w:ascii="Times New Roman" w:eastAsia="Times New Roman" w:hAnsi="Times New Roman" w:cs="Times New Roman"/>
          <w:sz w:val="24"/>
          <w:szCs w:val="24"/>
        </w:rPr>
      </w:pPr>
    </w:p>
    <w:p w14:paraId="20A6CA3F" w14:textId="77777777" w:rsidR="009057E5" w:rsidRPr="009845A0" w:rsidRDefault="009057E5" w:rsidP="00B068B6">
      <w:pPr>
        <w:rPr>
          <w:rFonts w:ascii="Times New Roman" w:eastAsia="Times New Roman" w:hAnsi="Times New Roman" w:cs="Times New Roman"/>
          <w:sz w:val="24"/>
          <w:szCs w:val="24"/>
        </w:rPr>
      </w:pPr>
    </w:p>
    <w:p w14:paraId="287C57A4" w14:textId="77777777" w:rsidR="003D6AF5" w:rsidRPr="009845A0" w:rsidRDefault="003D6AF5" w:rsidP="003D6AF5">
      <w:pPr>
        <w:rPr>
          <w:rFonts w:ascii="Times New Roman" w:hAnsi="Times New Roman" w:cs="Times New Roman"/>
          <w:b/>
          <w:bCs/>
          <w:sz w:val="24"/>
          <w:szCs w:val="24"/>
          <w:lang w:eastAsia="ko-KR"/>
        </w:rPr>
      </w:pPr>
      <w:bookmarkStart w:id="1" w:name="_Hlk14329415"/>
      <w:bookmarkEnd w:id="0"/>
      <w:r w:rsidRPr="009845A0">
        <w:rPr>
          <w:rFonts w:ascii="Times New Roman" w:eastAsia="Times New Roman" w:hAnsi="Times New Roman" w:cs="Times New Roman"/>
          <w:b/>
          <w:bCs/>
          <w:sz w:val="24"/>
          <w:szCs w:val="24"/>
        </w:rPr>
        <w:t>About Gladstone Land Corporation</w:t>
      </w:r>
      <w:r w:rsidRPr="009845A0">
        <w:rPr>
          <w:rFonts w:ascii="Times New Roman" w:hAnsi="Times New Roman" w:cs="Times New Roman"/>
          <w:b/>
          <w:bCs/>
          <w:sz w:val="24"/>
          <w:szCs w:val="24"/>
          <w:lang w:eastAsia="ko-KR"/>
        </w:rPr>
        <w:t>:</w:t>
      </w:r>
    </w:p>
    <w:p w14:paraId="7CA24CBC" w14:textId="3EA17B3A" w:rsidR="00340F2D" w:rsidRDefault="00340F2D" w:rsidP="00340F2D">
      <w:pPr>
        <w:spacing w:line="247" w:lineRule="auto"/>
        <w:rPr>
          <w:rFonts w:ascii="Times New Roman" w:hAnsi="Times New Roman" w:cs="Times New Roman"/>
          <w:sz w:val="24"/>
          <w:szCs w:val="24"/>
        </w:rPr>
      </w:pPr>
      <w:r w:rsidRPr="009845A0">
        <w:rPr>
          <w:rFonts w:ascii="Times New Roman" w:hAnsi="Times New Roman" w:cs="Times New Roman"/>
          <w:sz w:val="24"/>
          <w:szCs w:val="24"/>
        </w:rPr>
        <w:t xml:space="preserve">Founded in 1997, Gladstone Land is a publicly traded real estate investment trust that acquires and owns farmland and farm-related properties </w:t>
      </w:r>
      <w:r w:rsidRPr="000A4BD4">
        <w:rPr>
          <w:rFonts w:ascii="Times New Roman" w:hAnsi="Times New Roman" w:cs="Times New Roman"/>
          <w:sz w:val="24"/>
          <w:szCs w:val="24"/>
        </w:rPr>
        <w:t>located in major agricultural markets in the U.S. and leases its properties to unrelated third-party farmers.  The Company, which reports the aggregate fair value of its farmland holdings on a quarterly basis, currently owns 13</w:t>
      </w:r>
      <w:r w:rsidR="000A4BD4" w:rsidRPr="000A4BD4">
        <w:rPr>
          <w:rFonts w:ascii="Times New Roman" w:hAnsi="Times New Roman" w:cs="Times New Roman"/>
          <w:sz w:val="24"/>
          <w:szCs w:val="24"/>
        </w:rPr>
        <w:t>2</w:t>
      </w:r>
      <w:r w:rsidRPr="000A4BD4">
        <w:rPr>
          <w:rFonts w:ascii="Times New Roman" w:hAnsi="Times New Roman" w:cs="Times New Roman"/>
          <w:sz w:val="24"/>
          <w:szCs w:val="24"/>
        </w:rPr>
        <w:t xml:space="preserve"> farms, comprised of approximately 9</w:t>
      </w:r>
      <w:r w:rsidR="000A4BD4" w:rsidRPr="000A4BD4">
        <w:rPr>
          <w:rFonts w:ascii="Times New Roman" w:hAnsi="Times New Roman" w:cs="Times New Roman"/>
          <w:sz w:val="24"/>
          <w:szCs w:val="24"/>
        </w:rPr>
        <w:t>9</w:t>
      </w:r>
      <w:r w:rsidRPr="000A4BD4">
        <w:rPr>
          <w:rFonts w:ascii="Times New Roman" w:hAnsi="Times New Roman" w:cs="Times New Roman"/>
          <w:sz w:val="24"/>
          <w:szCs w:val="24"/>
        </w:rPr>
        <w:t xml:space="preserve">,000 acres in 13 different states, valued at </w:t>
      </w:r>
      <w:r w:rsidR="000A4BD4" w:rsidRPr="000A4BD4">
        <w:rPr>
          <w:rFonts w:ascii="Times New Roman" w:hAnsi="Times New Roman" w:cs="Times New Roman"/>
          <w:sz w:val="24"/>
          <w:szCs w:val="24"/>
        </w:rPr>
        <w:t>approximately</w:t>
      </w:r>
      <w:r w:rsidRPr="000A4BD4">
        <w:rPr>
          <w:rFonts w:ascii="Times New Roman" w:hAnsi="Times New Roman" w:cs="Times New Roman"/>
          <w:sz w:val="24"/>
          <w:szCs w:val="24"/>
        </w:rPr>
        <w:t xml:space="preserve"> $1.</w:t>
      </w:r>
      <w:r w:rsidR="000A4BD4" w:rsidRPr="000A4BD4">
        <w:rPr>
          <w:rFonts w:ascii="Times New Roman" w:hAnsi="Times New Roman" w:cs="Times New Roman"/>
          <w:sz w:val="24"/>
          <w:szCs w:val="24"/>
        </w:rPr>
        <w:t>1</w:t>
      </w:r>
      <w:r w:rsidRPr="000A4BD4">
        <w:rPr>
          <w:rFonts w:ascii="Times New Roman" w:hAnsi="Times New Roman" w:cs="Times New Roman"/>
          <w:sz w:val="24"/>
          <w:szCs w:val="24"/>
        </w:rPr>
        <w:t xml:space="preserve"> billion.  Gladstone Land's farms are predominantly located in regions where its tenants are able to grow fresh produce annual row crops, such as berries and vegetables, which are generally planted and harvested annually.  The Company also owns farms growing permanent crops, such as almonds, apples, cherries, figs, lemons, olives, pistachios, and other orchards, as well as blueberry groves and vineyards, which are generally planted every 10 to 20-plus years and harvested annually.  The Company may also acquire property related to farming, such as cooling facilities, processing buildings, packaging facilities, and distribution centers.  The Company pays monthly distributions to its stockholders and has paid 94 consecutive monthly cash distributions on its common stock since its initial public offering in January 2013.  The Company has increased its common distributions 20 times over the prior 24 quarters, and the current per-share distribution on its common stock is $0.0449 per month, or $0.5388 per year.  Additional information, including detailed information about each of the Company’s farms, can be found at </w:t>
      </w:r>
      <w:r>
        <w:rPr>
          <w:rFonts w:ascii="Times New Roman" w:hAnsi="Times New Roman" w:cs="Times New Roman"/>
          <w:color w:val="2030FF"/>
          <w:sz w:val="24"/>
          <w:szCs w:val="24"/>
          <w:u w:val="single"/>
        </w:rPr>
        <w:t>www.GladstoneFarms.com</w:t>
      </w:r>
      <w:r>
        <w:rPr>
          <w:rFonts w:ascii="Times New Roman" w:hAnsi="Times New Roman" w:cs="Times New Roman"/>
          <w:sz w:val="24"/>
          <w:szCs w:val="24"/>
        </w:rPr>
        <w:t>.</w:t>
      </w:r>
    </w:p>
    <w:p w14:paraId="021B40F0" w14:textId="77777777" w:rsidR="003D6AF5" w:rsidRDefault="003D6AF5" w:rsidP="003D6AF5">
      <w:pPr>
        <w:rPr>
          <w:rFonts w:ascii="Times New Roman" w:eastAsia="Times New Roman" w:hAnsi="Times New Roman" w:cs="Times New Roman"/>
          <w:sz w:val="24"/>
          <w:szCs w:val="24"/>
        </w:rPr>
      </w:pPr>
    </w:p>
    <w:bookmarkEnd w:id="1"/>
    <w:p w14:paraId="6A96F394" w14:textId="77777777" w:rsidR="003D6AF5" w:rsidRDefault="003D6AF5" w:rsidP="003D6AF5">
      <w:pPr>
        <w:rPr>
          <w:rFonts w:ascii="Times New Roman" w:hAnsi="Times New Roman" w:cs="Times New Roman"/>
          <w:sz w:val="24"/>
          <w:szCs w:val="24"/>
          <w:lang w:eastAsia="ko-KR"/>
        </w:rPr>
      </w:pPr>
      <w:r>
        <w:rPr>
          <w:rFonts w:ascii="Times New Roman" w:eastAsia="Times New Roman" w:hAnsi="Times New Roman" w:cs="Times New Roman"/>
          <w:sz w:val="24"/>
          <w:szCs w:val="24"/>
        </w:rPr>
        <w:lastRenderedPageBreak/>
        <w:t xml:space="preserve">Owners or brokers who have farmland for sale in </w:t>
      </w:r>
      <w:r>
        <w:rPr>
          <w:rFonts w:ascii="Times New Roman" w:hAnsi="Times New Roman" w:cs="Times New Roman"/>
          <w:sz w:val="24"/>
          <w:szCs w:val="24"/>
          <w:lang w:eastAsia="ko-KR"/>
        </w:rPr>
        <w:t>the U.S.</w:t>
      </w:r>
      <w:r>
        <w:rPr>
          <w:rFonts w:ascii="Times New Roman" w:eastAsia="Times New Roman" w:hAnsi="Times New Roman" w:cs="Times New Roman"/>
          <w:sz w:val="24"/>
          <w:szCs w:val="24"/>
        </w:rPr>
        <w:t xml:space="preserve"> should </w:t>
      </w:r>
      <w:r>
        <w:rPr>
          <w:rFonts w:ascii="Times New Roman" w:hAnsi="Times New Roman" w:cs="Times New Roman"/>
          <w:sz w:val="24"/>
          <w:szCs w:val="24"/>
          <w:lang w:eastAsia="ko-KR"/>
        </w:rPr>
        <w:t>contact:</w:t>
      </w:r>
    </w:p>
    <w:p w14:paraId="3C0B5E0B" w14:textId="77777777" w:rsidR="003D6AF5" w:rsidRDefault="003D6AF5" w:rsidP="003D6AF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Western U.S.</w:t>
      </w:r>
      <w:r>
        <w:rPr>
          <w:rFonts w:ascii="Times New Roman" w:hAnsi="Times New Roman" w:cs="Times New Roman"/>
          <w:sz w:val="24"/>
          <w:szCs w:val="24"/>
          <w:lang w:eastAsia="ko-KR"/>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lang w:eastAsia="ko-KR"/>
        </w:rPr>
        <w:t xml:space="preserve">Bill Reiman at (805) 263-4778 or </w:t>
      </w:r>
      <w:hyperlink r:id="rId10" w:history="1">
        <w:r>
          <w:rPr>
            <w:rStyle w:val="Hyperlink"/>
            <w:rFonts w:ascii="Times New Roman" w:hAnsi="Times New Roman" w:cs="Times New Roman"/>
            <w:sz w:val="24"/>
            <w:szCs w:val="24"/>
            <w:lang w:eastAsia="ko-KR"/>
          </w:rPr>
          <w:t>bill.r@gladstoneland.com</w:t>
        </w:r>
      </w:hyperlink>
      <w:r>
        <w:rPr>
          <w:rStyle w:val="Hyperlink"/>
          <w:rFonts w:ascii="Times New Roman" w:hAnsi="Times New Roman" w:cs="Times New Roman"/>
          <w:sz w:val="24"/>
          <w:szCs w:val="24"/>
          <w:lang w:eastAsia="ko-KR"/>
        </w:rPr>
        <w:t xml:space="preserve">, or </w:t>
      </w:r>
      <w:r>
        <w:rPr>
          <w:rFonts w:ascii="Times New Roman" w:hAnsi="Times New Roman" w:cs="Times New Roman"/>
          <w:sz w:val="24"/>
          <w:szCs w:val="24"/>
          <w:lang w:eastAsia="ko-KR"/>
        </w:rPr>
        <w:t xml:space="preserve">Tony Marci at (831) 225-0883 or </w:t>
      </w:r>
      <w:hyperlink r:id="rId11" w:history="1">
        <w:r>
          <w:rPr>
            <w:rStyle w:val="Hyperlink"/>
            <w:rFonts w:ascii="Times New Roman" w:hAnsi="Times New Roman" w:cs="Times New Roman"/>
            <w:sz w:val="24"/>
            <w:szCs w:val="24"/>
            <w:lang w:eastAsia="ko-KR"/>
          </w:rPr>
          <w:t>tony.m@gladstoneland.com</w:t>
        </w:r>
      </w:hyperlink>
    </w:p>
    <w:p w14:paraId="1B239E58" w14:textId="77777777" w:rsidR="003D6AF5" w:rsidRDefault="003D6AF5" w:rsidP="003D6AF5">
      <w:pPr>
        <w:pStyle w:val="ListParagraph"/>
        <w:numPr>
          <w:ilvl w:val="0"/>
          <w:numId w:val="4"/>
        </w:numPr>
        <w:rPr>
          <w:color w:val="0000FF"/>
          <w:u w:val="single"/>
        </w:rPr>
      </w:pPr>
      <w:r>
        <w:rPr>
          <w:rFonts w:ascii="Times New Roman" w:eastAsia="Times New Roman" w:hAnsi="Times New Roman" w:cs="Times New Roman"/>
          <w:sz w:val="24"/>
          <w:szCs w:val="24"/>
        </w:rPr>
        <w:t xml:space="preserve">Midwest U.S. – </w:t>
      </w:r>
      <w:r>
        <w:rPr>
          <w:rFonts w:ascii="Times New Roman" w:hAnsi="Times New Roman" w:cs="Times New Roman"/>
          <w:sz w:val="24"/>
          <w:szCs w:val="24"/>
          <w:lang w:eastAsia="ko-KR"/>
        </w:rPr>
        <w:t xml:space="preserve">Bill Hughes at (618) 606-2887 or </w:t>
      </w:r>
      <w:hyperlink r:id="rId12" w:history="1">
        <w:r>
          <w:rPr>
            <w:rStyle w:val="Hyperlink"/>
            <w:rFonts w:ascii="Times New Roman" w:hAnsi="Times New Roman" w:cs="Times New Roman"/>
            <w:sz w:val="24"/>
            <w:szCs w:val="24"/>
            <w:lang w:eastAsia="ko-KR"/>
          </w:rPr>
          <w:t>bill.h@gladstoneland.com</w:t>
        </w:r>
      </w:hyperlink>
    </w:p>
    <w:p w14:paraId="407E6159" w14:textId="77777777" w:rsidR="003D6AF5" w:rsidRDefault="003D6AF5" w:rsidP="003D6AF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Mid-Atlantic U.S. – Joey Van Wingerden </w:t>
      </w:r>
      <w:r>
        <w:rPr>
          <w:rFonts w:ascii="Times New Roman" w:hAnsi="Times New Roman" w:cs="Times New Roman"/>
          <w:sz w:val="24"/>
          <w:szCs w:val="24"/>
          <w:lang w:eastAsia="ko-KR"/>
        </w:rPr>
        <w:t xml:space="preserve">at (703) 287-5914 or </w:t>
      </w:r>
      <w:hyperlink r:id="rId13" w:history="1">
        <w:r>
          <w:rPr>
            <w:rStyle w:val="Hyperlink"/>
            <w:rFonts w:ascii="Times New Roman" w:hAnsi="Times New Roman" w:cs="Times New Roman"/>
            <w:sz w:val="24"/>
            <w:szCs w:val="24"/>
            <w:lang w:eastAsia="ko-KR"/>
          </w:rPr>
          <w:t>joe.v@gladstoneland.com</w:t>
        </w:r>
      </w:hyperlink>
      <w:r>
        <w:rPr>
          <w:lang w:eastAsia="ko-KR"/>
        </w:rPr>
        <w:t xml:space="preserve"> </w:t>
      </w:r>
    </w:p>
    <w:p w14:paraId="4B6962D5" w14:textId="77777777" w:rsidR="003D6AF5" w:rsidRDefault="003D6AF5" w:rsidP="003D6AF5">
      <w:pPr>
        <w:pStyle w:val="ListParagraph"/>
        <w:numPr>
          <w:ilvl w:val="0"/>
          <w:numId w:val="4"/>
        </w:numPr>
        <w:rPr>
          <w:rStyle w:val="Hyperlink"/>
        </w:rPr>
      </w:pPr>
      <w:r>
        <w:rPr>
          <w:rFonts w:ascii="Times New Roman" w:hAnsi="Times New Roman" w:cs="Times New Roman"/>
          <w:sz w:val="24"/>
          <w:szCs w:val="24"/>
          <w:lang w:eastAsia="ko-KR"/>
        </w:rPr>
        <w:t>Southeastern U.S.</w:t>
      </w:r>
      <w:r>
        <w:rPr>
          <w:rFonts w:ascii="Times New Roman" w:eastAsia="Times New Roman" w:hAnsi="Times New Roman" w:cs="Times New Roman"/>
          <w:sz w:val="24"/>
          <w:szCs w:val="24"/>
        </w:rPr>
        <w:t xml:space="preserve"> </w:t>
      </w:r>
      <w:r>
        <w:rPr>
          <w:rFonts w:ascii="Times New Roman" w:hAnsi="Times New Roman" w:cs="Times New Roman"/>
          <w:sz w:val="24"/>
          <w:szCs w:val="24"/>
          <w:lang w:eastAsia="ko-KR"/>
        </w:rPr>
        <w:t xml:space="preserve">– Bill Frisbie at (703) 287-5839 or </w:t>
      </w:r>
      <w:hyperlink r:id="rId14" w:history="1">
        <w:r>
          <w:rPr>
            <w:rStyle w:val="Hyperlink"/>
            <w:rFonts w:ascii="Times New Roman" w:hAnsi="Times New Roman" w:cs="Times New Roman"/>
            <w:sz w:val="24"/>
            <w:szCs w:val="24"/>
            <w:lang w:eastAsia="ko-KR"/>
          </w:rPr>
          <w:t>bill.f@gladstoneland.com</w:t>
        </w:r>
      </w:hyperlink>
    </w:p>
    <w:p w14:paraId="25015481" w14:textId="77777777" w:rsidR="003D6AF5" w:rsidRDefault="003D6AF5" w:rsidP="003D6AF5">
      <w:pPr>
        <w:rPr>
          <w:rFonts w:ascii="Times New Roman" w:eastAsia="Times New Roman" w:hAnsi="Times New Roman" w:cs="Times New Roman"/>
          <w:sz w:val="24"/>
          <w:szCs w:val="24"/>
        </w:rPr>
      </w:pPr>
    </w:p>
    <w:p w14:paraId="3F13AB82" w14:textId="77777777" w:rsidR="003D6AF5" w:rsidRDefault="003D6AF5" w:rsidP="003D6AF5">
      <w:pPr>
        <w:rPr>
          <w:rFonts w:ascii="Times New Roman" w:hAnsi="Times New Roman" w:cs="Times New Roman"/>
          <w:sz w:val="24"/>
          <w:szCs w:val="24"/>
          <w:lang w:eastAsia="ko-KR"/>
        </w:rPr>
      </w:pPr>
      <w:r>
        <w:rPr>
          <w:rFonts w:ascii="Times New Roman" w:hAnsi="Times New Roman" w:cs="Times New Roman"/>
          <w:sz w:val="24"/>
          <w:szCs w:val="24"/>
          <w:lang w:eastAsia="ko-KR"/>
        </w:rPr>
        <w:t xml:space="preserve">Lenders who are interested in providing the Company with long-term financing on farmland should contact Jay Beckhorn at (703) 587-5823 or </w:t>
      </w:r>
      <w:hyperlink r:id="rId15" w:history="1">
        <w:r>
          <w:rPr>
            <w:rStyle w:val="Hyperlink"/>
            <w:rFonts w:ascii="Times New Roman" w:hAnsi="Times New Roman" w:cs="Times New Roman"/>
            <w:sz w:val="24"/>
            <w:szCs w:val="24"/>
            <w:lang w:eastAsia="ko-KR"/>
          </w:rPr>
          <w:t>Jay.Beckhorn@GladstoneCompanies.com</w:t>
        </w:r>
      </w:hyperlink>
      <w:r>
        <w:rPr>
          <w:rFonts w:ascii="Times New Roman" w:hAnsi="Times New Roman" w:cs="Times New Roman"/>
          <w:sz w:val="24"/>
          <w:szCs w:val="24"/>
          <w:lang w:eastAsia="ko-KR"/>
        </w:rPr>
        <w:t>.</w:t>
      </w:r>
    </w:p>
    <w:p w14:paraId="70A7817A" w14:textId="77777777" w:rsidR="003D6AF5" w:rsidRDefault="003D6AF5" w:rsidP="003D6AF5">
      <w:pPr>
        <w:rPr>
          <w:rFonts w:ascii="Times New Roman" w:eastAsia="Times New Roman" w:hAnsi="Times New Roman" w:cs="Times New Roman"/>
          <w:sz w:val="24"/>
          <w:szCs w:val="24"/>
        </w:rPr>
      </w:pPr>
    </w:p>
    <w:p w14:paraId="651F0AB2" w14:textId="77777777" w:rsidR="003D6AF5" w:rsidRDefault="003D6AF5" w:rsidP="003D6AF5">
      <w:pPr>
        <w:rPr>
          <w:rFonts w:ascii="Times New Roman" w:hAnsi="Times New Roman" w:cs="Times New Roman"/>
          <w:sz w:val="24"/>
          <w:szCs w:val="24"/>
          <w:lang w:eastAsia="ko-KR"/>
        </w:rPr>
      </w:pPr>
      <w:r>
        <w:rPr>
          <w:rFonts w:ascii="Times New Roman" w:hAnsi="Times New Roman" w:cs="Times New Roman"/>
          <w:sz w:val="24"/>
          <w:szCs w:val="24"/>
          <w:lang w:eastAsia="ko-KR"/>
        </w:rPr>
        <w:t xml:space="preserve">For stockholder information on Gladstone Land, call (703) 287-5893.  For Investor Relations inquiries related to any of the monthly dividend-paying Gladstone funds, please visit </w:t>
      </w:r>
      <w:hyperlink r:id="rId16" w:history="1">
        <w:r>
          <w:rPr>
            <w:rStyle w:val="Hyperlink"/>
            <w:rFonts w:ascii="Times New Roman" w:hAnsi="Times New Roman" w:cs="Times New Roman"/>
            <w:sz w:val="24"/>
            <w:szCs w:val="24"/>
            <w:lang w:eastAsia="ko-KR"/>
          </w:rPr>
          <w:t>www.GladstoneCompanies.com</w:t>
        </w:r>
      </w:hyperlink>
      <w:r>
        <w:rPr>
          <w:rFonts w:ascii="Times New Roman" w:hAnsi="Times New Roman" w:cs="Times New Roman"/>
          <w:sz w:val="24"/>
          <w:szCs w:val="24"/>
          <w:lang w:eastAsia="ko-KR"/>
        </w:rPr>
        <w:t>.</w:t>
      </w:r>
    </w:p>
    <w:p w14:paraId="72EA45B9" w14:textId="77777777" w:rsidR="003D6AF5" w:rsidRDefault="003D6AF5" w:rsidP="003D6AF5">
      <w:pPr>
        <w:rPr>
          <w:rFonts w:ascii="Times New Roman" w:hAnsi="Times New Roman" w:cs="Times New Roman"/>
          <w:iCs/>
          <w:sz w:val="24"/>
          <w:szCs w:val="24"/>
          <w:lang w:eastAsia="ko-KR"/>
        </w:rPr>
      </w:pPr>
    </w:p>
    <w:p w14:paraId="2081BC1A" w14:textId="77777777" w:rsidR="003D6AF5" w:rsidRDefault="003D6AF5" w:rsidP="003D6AF5">
      <w:pPr>
        <w:rPr>
          <w:rFonts w:ascii="Times New Roman" w:hAnsi="Times New Roman" w:cs="Times New Roman"/>
          <w:iCs/>
          <w:sz w:val="24"/>
          <w:szCs w:val="24"/>
          <w:lang w:eastAsia="ko-KR"/>
        </w:rPr>
      </w:pPr>
    </w:p>
    <w:p w14:paraId="2C19E885" w14:textId="77777777" w:rsidR="003D6AF5" w:rsidRDefault="003D6AF5" w:rsidP="003D6AF5">
      <w:pPr>
        <w:rPr>
          <w:rFonts w:ascii="Times New Roman" w:hAnsi="Times New Roman" w:cs="Times New Roman"/>
          <w:i/>
          <w:iCs/>
          <w:sz w:val="20"/>
          <w:szCs w:val="24"/>
        </w:rPr>
      </w:pPr>
      <w:r>
        <w:rPr>
          <w:rFonts w:ascii="Times New Roman" w:hAnsi="Times New Roman" w:cs="Times New Roman"/>
          <w:i/>
          <w:iCs/>
          <w:sz w:val="20"/>
          <w:szCs w:val="24"/>
        </w:rPr>
        <w:t>All statements contained in this press release, other than historical facts, may constitute "forward-looking statements" within the meaning of Section 27A of the Securities Act of 1933, as amended, and Section 21E of the Securities Exchange Act of 1934, as amended.</w:t>
      </w:r>
      <w:r>
        <w:rPr>
          <w:rFonts w:ascii="Times New Roman" w:hAnsi="Times New Roman" w:cs="Times New Roman"/>
          <w:i/>
          <w:iCs/>
          <w:sz w:val="20"/>
          <w:szCs w:val="24"/>
          <w:lang w:eastAsia="ko-KR"/>
        </w:rPr>
        <w:t xml:space="preserve">  W</w:t>
      </w:r>
      <w:r>
        <w:rPr>
          <w:rFonts w:ascii="Times New Roman" w:hAnsi="Times New Roman" w:cs="Times New Roman"/>
          <w:i/>
          <w:iCs/>
          <w:sz w:val="20"/>
          <w:szCs w:val="24"/>
        </w:rPr>
        <w:t xml:space="preserve">ords such as "anticipates," "expects," "intends," "plans," "believes," "seeks," "estimates" and variations of the foregoing words and similar expressions are intended to identify forward-looking statements. </w:t>
      </w:r>
      <w:r>
        <w:rPr>
          <w:rFonts w:ascii="Times New Roman" w:hAnsi="Times New Roman" w:cs="Times New Roman"/>
          <w:i/>
          <w:iCs/>
          <w:sz w:val="20"/>
          <w:szCs w:val="24"/>
          <w:lang w:eastAsia="ko-KR"/>
        </w:rPr>
        <w:t xml:space="preserve"> </w:t>
      </w:r>
      <w:r>
        <w:rPr>
          <w:rFonts w:ascii="Times New Roman" w:hAnsi="Times New Roman" w:cs="Times New Roman"/>
          <w:i/>
          <w:iCs/>
          <w:sz w:val="20"/>
          <w:szCs w:val="24"/>
        </w:rPr>
        <w:t xml:space="preserve">Readers should not rely upon forward-looking statements because the matters they describe are subject to known and unknown risks and uncertainties that could cause the Company's business, financial condition, liquidity, results of operations, funds from operations or prospects to differ materially from those expressed in or implied by such statements. </w:t>
      </w:r>
      <w:r>
        <w:rPr>
          <w:rFonts w:ascii="Times New Roman" w:hAnsi="Times New Roman" w:cs="Times New Roman"/>
          <w:i/>
          <w:iCs/>
          <w:sz w:val="20"/>
          <w:szCs w:val="24"/>
          <w:lang w:eastAsia="ko-KR"/>
        </w:rPr>
        <w:t xml:space="preserve"> </w:t>
      </w:r>
      <w:r>
        <w:rPr>
          <w:rFonts w:ascii="Times New Roman" w:hAnsi="Times New Roman" w:cs="Times New Roman"/>
          <w:i/>
          <w:iCs/>
          <w:sz w:val="20"/>
          <w:szCs w:val="24"/>
        </w:rPr>
        <w:t xml:space="preserve">Such risks and uncertainties are disclosed under the caption "Risk Factors" of the Company's Annual Report on Form 10-K for the fiscal year ended </w:t>
      </w:r>
      <w:r>
        <w:rPr>
          <w:rStyle w:val="xn-chron"/>
          <w:rFonts w:ascii="Times New Roman" w:hAnsi="Times New Roman" w:cs="Times New Roman"/>
          <w:i/>
          <w:iCs/>
          <w:sz w:val="20"/>
          <w:szCs w:val="24"/>
        </w:rPr>
        <w:t>December 31, 2019 (the “Form 10-K”), as filed with the SEC on February 19, 2020, and certain other documents filed with the SEC from time to time</w:t>
      </w:r>
      <w:r>
        <w:rPr>
          <w:rFonts w:ascii="Times New Roman" w:hAnsi="Times New Roman" w:cs="Times New Roman"/>
          <w:i/>
          <w:iCs/>
          <w:sz w:val="20"/>
          <w:szCs w:val="24"/>
          <w:lang w:eastAsia="ko-KR"/>
        </w:rPr>
        <w:t>.</w:t>
      </w:r>
      <w:r>
        <w:rPr>
          <w:rFonts w:ascii="Times New Roman" w:hAnsi="Times New Roman" w:cs="Times New Roman"/>
          <w:i/>
          <w:iCs/>
          <w:sz w:val="20"/>
          <w:szCs w:val="24"/>
        </w:rPr>
        <w:t xml:space="preserve"> </w:t>
      </w:r>
      <w:r>
        <w:rPr>
          <w:rFonts w:ascii="Times New Roman" w:hAnsi="Times New Roman" w:cs="Times New Roman"/>
          <w:i/>
          <w:iCs/>
          <w:sz w:val="20"/>
          <w:szCs w:val="24"/>
          <w:lang w:eastAsia="ko-KR"/>
        </w:rPr>
        <w:t xml:space="preserve"> </w:t>
      </w:r>
      <w:r>
        <w:rPr>
          <w:rFonts w:ascii="Times New Roman" w:hAnsi="Times New Roman" w:cs="Times New Roman"/>
          <w:i/>
          <w:iCs/>
          <w:sz w:val="20"/>
          <w:szCs w:val="24"/>
        </w:rPr>
        <w:t xml:space="preserve">The Company cautions readers not to place undue reliance on any such forward-looking statements, which speak only as of the date made. </w:t>
      </w:r>
      <w:r>
        <w:rPr>
          <w:rFonts w:ascii="Times New Roman" w:hAnsi="Times New Roman" w:cs="Times New Roman"/>
          <w:i/>
          <w:iCs/>
          <w:sz w:val="20"/>
          <w:szCs w:val="24"/>
          <w:lang w:eastAsia="ko-KR"/>
        </w:rPr>
        <w:t xml:space="preserve"> </w:t>
      </w:r>
      <w:r>
        <w:rPr>
          <w:rFonts w:ascii="Times New Roman" w:hAnsi="Times New Roman" w:cs="Times New Roman"/>
          <w:i/>
          <w:iCs/>
          <w:sz w:val="20"/>
          <w:szCs w:val="24"/>
        </w:rPr>
        <w:t>The Company undertakes no obligation to publicly update or revise any forward-looking statements, whether as a result of new information, future events, or otherwise, except as required by law.</w:t>
      </w:r>
    </w:p>
    <w:p w14:paraId="78F9FD32" w14:textId="77777777" w:rsidR="003D6AF5" w:rsidRDefault="003D6AF5" w:rsidP="003D6AF5">
      <w:pPr>
        <w:rPr>
          <w:rFonts w:ascii="Times New Roman" w:hAnsi="Times New Roman" w:cs="Times New Roman"/>
          <w:i/>
          <w:iCs/>
          <w:sz w:val="20"/>
          <w:szCs w:val="24"/>
        </w:rPr>
      </w:pPr>
    </w:p>
    <w:p w14:paraId="297360ED" w14:textId="77777777" w:rsidR="003D6AF5" w:rsidRDefault="003D6AF5" w:rsidP="003D6AF5">
      <w:pPr>
        <w:rPr>
          <w:rFonts w:ascii="Times New Roman" w:hAnsi="Times New Roman" w:cs="Times New Roman"/>
          <w:i/>
          <w:iCs/>
          <w:sz w:val="20"/>
          <w:szCs w:val="24"/>
          <w:lang w:eastAsia="ko-KR"/>
        </w:rPr>
      </w:pPr>
      <w:r>
        <w:rPr>
          <w:rFonts w:ascii="Times New Roman" w:hAnsi="Times New Roman" w:cs="Times New Roman"/>
          <w:i/>
          <w:iCs/>
          <w:sz w:val="20"/>
          <w:szCs w:val="24"/>
        </w:rPr>
        <w:t>For a definition of net asset value and a reconciliation to the most directly comparable GAAP measure, please see the Company’s Form 10-K.</w:t>
      </w:r>
    </w:p>
    <w:p w14:paraId="4A5A1E04" w14:textId="77777777" w:rsidR="003D6AF5" w:rsidRDefault="003D6AF5" w:rsidP="003D6AF5">
      <w:pPr>
        <w:rPr>
          <w:rFonts w:ascii="Times New Roman" w:hAnsi="Times New Roman" w:cs="Times New Roman"/>
          <w:iCs/>
          <w:sz w:val="24"/>
          <w:szCs w:val="24"/>
          <w:lang w:eastAsia="ko-KR"/>
        </w:rPr>
      </w:pPr>
    </w:p>
    <w:p w14:paraId="7E3E68F3" w14:textId="77777777" w:rsidR="003D6AF5" w:rsidRDefault="003D6AF5" w:rsidP="003D6AF5">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Pr>
          <w:rFonts w:ascii="Times New Roman" w:hAnsi="Times New Roman" w:cs="Times New Roman"/>
          <w:sz w:val="24"/>
          <w:szCs w:val="24"/>
          <w:lang w:eastAsia="ko-KR"/>
        </w:rPr>
        <w:t xml:space="preserve">: </w:t>
      </w:r>
      <w:r>
        <w:rPr>
          <w:rFonts w:ascii="Times New Roman" w:eastAsia="Times New Roman" w:hAnsi="Times New Roman" w:cs="Times New Roman"/>
          <w:sz w:val="24"/>
          <w:szCs w:val="24"/>
        </w:rPr>
        <w:t xml:space="preserve"> Gladstone Land Corporation</w:t>
      </w:r>
    </w:p>
    <w:p w14:paraId="3B4D28E4" w14:textId="77777777" w:rsidR="003D6AF5" w:rsidRDefault="003D6AF5" w:rsidP="003D6AF5">
      <w:pPr>
        <w:rPr>
          <w:rFonts w:ascii="Times New Roman" w:hAnsi="Times New Roman" w:cs="Times New Roman"/>
          <w:sz w:val="24"/>
          <w:szCs w:val="24"/>
          <w:lang w:eastAsia="ko-KR"/>
        </w:rPr>
      </w:pPr>
    </w:p>
    <w:p w14:paraId="1A267AFD" w14:textId="77777777" w:rsidR="003D6AF5" w:rsidRDefault="003D6AF5" w:rsidP="003D6AF5">
      <w:r>
        <w:rPr>
          <w:rFonts w:ascii="Times New Roman" w:eastAsia="Times New Roman" w:hAnsi="Times New Roman" w:cs="Times New Roman"/>
          <w:sz w:val="24"/>
          <w:szCs w:val="24"/>
        </w:rPr>
        <w:t>For further information:</w:t>
      </w:r>
      <w:r>
        <w:rPr>
          <w:rFonts w:ascii="Times New Roman" w:hAnsi="Times New Roman" w:cs="Times New Roman"/>
          <w:sz w:val="24"/>
          <w:szCs w:val="24"/>
          <w:lang w:eastAsia="ko-KR"/>
        </w:rPr>
        <w:t xml:space="preserve"> </w:t>
      </w:r>
      <w:r>
        <w:rPr>
          <w:rFonts w:ascii="Times New Roman" w:eastAsia="Times New Roman" w:hAnsi="Times New Roman" w:cs="Times New Roman"/>
          <w:sz w:val="24"/>
          <w:szCs w:val="24"/>
        </w:rPr>
        <w:t xml:space="preserve"> Gladstone Land, 703-287-5893</w:t>
      </w:r>
    </w:p>
    <w:p w14:paraId="08D8691C" w14:textId="54D5C891" w:rsidR="00E06BCB" w:rsidRDefault="00E06BCB" w:rsidP="003D6AF5"/>
    <w:sectPr w:rsidR="00E06BCB" w:rsidSect="00F47D7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67C51" w14:textId="77777777" w:rsidR="00686556" w:rsidRDefault="00686556" w:rsidP="00E46D4D">
      <w:r>
        <w:separator/>
      </w:r>
    </w:p>
  </w:endnote>
  <w:endnote w:type="continuationSeparator" w:id="0">
    <w:p w14:paraId="3605AFFC" w14:textId="77777777" w:rsidR="00686556" w:rsidRDefault="00686556" w:rsidP="00E4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26349" w14:textId="77777777" w:rsidR="00686556" w:rsidRDefault="00686556" w:rsidP="00E46D4D">
      <w:r>
        <w:separator/>
      </w:r>
    </w:p>
  </w:footnote>
  <w:footnote w:type="continuationSeparator" w:id="0">
    <w:p w14:paraId="142B7BFA" w14:textId="77777777" w:rsidR="00686556" w:rsidRDefault="00686556" w:rsidP="00E4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B51DE" w14:textId="77777777" w:rsidR="006B0EBE" w:rsidRDefault="006B0EBE" w:rsidP="00F47D77">
    <w:pPr>
      <w:pStyle w:val="Header"/>
      <w:jc w:val="center"/>
    </w:pPr>
    <w:r w:rsidRPr="005808FE">
      <w:rPr>
        <w:noProof/>
      </w:rPr>
      <w:drawing>
        <wp:inline distT="0" distB="0" distL="0" distR="0" wp14:anchorId="3D6111A4" wp14:editId="4FEE873C">
          <wp:extent cx="5586413" cy="32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5593335" cy="3242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5687"/>
    <w:multiLevelType w:val="hybridMultilevel"/>
    <w:tmpl w:val="9E2210E4"/>
    <w:lvl w:ilvl="0" w:tplc="B98E35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654BC"/>
    <w:multiLevelType w:val="hybridMultilevel"/>
    <w:tmpl w:val="DDF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25CE"/>
    <w:multiLevelType w:val="hybridMultilevel"/>
    <w:tmpl w:val="1F2E9BBE"/>
    <w:lvl w:ilvl="0" w:tplc="353E10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12"/>
    <w:rsid w:val="000039EF"/>
    <w:rsid w:val="000063BD"/>
    <w:rsid w:val="0001080A"/>
    <w:rsid w:val="00011F12"/>
    <w:rsid w:val="0001384C"/>
    <w:rsid w:val="00014341"/>
    <w:rsid w:val="0001644B"/>
    <w:rsid w:val="00017997"/>
    <w:rsid w:val="00023BC0"/>
    <w:rsid w:val="0002517D"/>
    <w:rsid w:val="0002592F"/>
    <w:rsid w:val="00025A66"/>
    <w:rsid w:val="000300F5"/>
    <w:rsid w:val="00030387"/>
    <w:rsid w:val="000334B8"/>
    <w:rsid w:val="000370E4"/>
    <w:rsid w:val="00042A0A"/>
    <w:rsid w:val="0004509B"/>
    <w:rsid w:val="00045C47"/>
    <w:rsid w:val="00055B8F"/>
    <w:rsid w:val="00056DD5"/>
    <w:rsid w:val="000576C4"/>
    <w:rsid w:val="00060519"/>
    <w:rsid w:val="000636A6"/>
    <w:rsid w:val="000657BD"/>
    <w:rsid w:val="00074363"/>
    <w:rsid w:val="0007439C"/>
    <w:rsid w:val="00076AB7"/>
    <w:rsid w:val="000815E4"/>
    <w:rsid w:val="00083810"/>
    <w:rsid w:val="00083AAD"/>
    <w:rsid w:val="000912F0"/>
    <w:rsid w:val="00091D60"/>
    <w:rsid w:val="000979EC"/>
    <w:rsid w:val="000A35A9"/>
    <w:rsid w:val="000A4225"/>
    <w:rsid w:val="000A4BD4"/>
    <w:rsid w:val="000A6346"/>
    <w:rsid w:val="000A6447"/>
    <w:rsid w:val="000B3FAD"/>
    <w:rsid w:val="000B4223"/>
    <w:rsid w:val="000B65AD"/>
    <w:rsid w:val="000B77E1"/>
    <w:rsid w:val="000B7A58"/>
    <w:rsid w:val="000C0851"/>
    <w:rsid w:val="000C155A"/>
    <w:rsid w:val="000C26B4"/>
    <w:rsid w:val="000C3471"/>
    <w:rsid w:val="000D05B0"/>
    <w:rsid w:val="000D4D6B"/>
    <w:rsid w:val="000D4F4C"/>
    <w:rsid w:val="000E063E"/>
    <w:rsid w:val="000E07F3"/>
    <w:rsid w:val="000E15D6"/>
    <w:rsid w:val="000E1E41"/>
    <w:rsid w:val="000E7C76"/>
    <w:rsid w:val="000F39A5"/>
    <w:rsid w:val="000F52A2"/>
    <w:rsid w:val="000F6B68"/>
    <w:rsid w:val="000F6C0A"/>
    <w:rsid w:val="001018B1"/>
    <w:rsid w:val="00105DB2"/>
    <w:rsid w:val="001103B8"/>
    <w:rsid w:val="001108CF"/>
    <w:rsid w:val="001135AB"/>
    <w:rsid w:val="00114787"/>
    <w:rsid w:val="00115252"/>
    <w:rsid w:val="001154B6"/>
    <w:rsid w:val="0012116C"/>
    <w:rsid w:val="00121607"/>
    <w:rsid w:val="00131807"/>
    <w:rsid w:val="00135490"/>
    <w:rsid w:val="00135EAE"/>
    <w:rsid w:val="00136D32"/>
    <w:rsid w:val="00137321"/>
    <w:rsid w:val="001415F3"/>
    <w:rsid w:val="001430F7"/>
    <w:rsid w:val="0014401E"/>
    <w:rsid w:val="00145495"/>
    <w:rsid w:val="0014743C"/>
    <w:rsid w:val="001479F3"/>
    <w:rsid w:val="00147ECF"/>
    <w:rsid w:val="00153CAF"/>
    <w:rsid w:val="0016014E"/>
    <w:rsid w:val="0016255D"/>
    <w:rsid w:val="00174FDA"/>
    <w:rsid w:val="00182793"/>
    <w:rsid w:val="001827D6"/>
    <w:rsid w:val="0018294A"/>
    <w:rsid w:val="00195093"/>
    <w:rsid w:val="00195FFF"/>
    <w:rsid w:val="001968E9"/>
    <w:rsid w:val="001A0825"/>
    <w:rsid w:val="001A1D98"/>
    <w:rsid w:val="001A22D7"/>
    <w:rsid w:val="001A2BCE"/>
    <w:rsid w:val="001A2FE3"/>
    <w:rsid w:val="001A3058"/>
    <w:rsid w:val="001A3699"/>
    <w:rsid w:val="001A3B56"/>
    <w:rsid w:val="001A6E86"/>
    <w:rsid w:val="001A73AD"/>
    <w:rsid w:val="001A7B10"/>
    <w:rsid w:val="001B0000"/>
    <w:rsid w:val="001B19E5"/>
    <w:rsid w:val="001B1B60"/>
    <w:rsid w:val="001B2B3E"/>
    <w:rsid w:val="001B3442"/>
    <w:rsid w:val="001B36F6"/>
    <w:rsid w:val="001B3D87"/>
    <w:rsid w:val="001B51A9"/>
    <w:rsid w:val="001B678E"/>
    <w:rsid w:val="001C6819"/>
    <w:rsid w:val="001C743D"/>
    <w:rsid w:val="001C7BFB"/>
    <w:rsid w:val="001D0AF9"/>
    <w:rsid w:val="001D20CD"/>
    <w:rsid w:val="001D7390"/>
    <w:rsid w:val="001E5662"/>
    <w:rsid w:val="001E6A08"/>
    <w:rsid w:val="001E71C6"/>
    <w:rsid w:val="001E7FDE"/>
    <w:rsid w:val="001F007F"/>
    <w:rsid w:val="001F50D3"/>
    <w:rsid w:val="00201409"/>
    <w:rsid w:val="00201862"/>
    <w:rsid w:val="00204A85"/>
    <w:rsid w:val="0020523E"/>
    <w:rsid w:val="00206762"/>
    <w:rsid w:val="002108CE"/>
    <w:rsid w:val="00211140"/>
    <w:rsid w:val="00213B74"/>
    <w:rsid w:val="00214A18"/>
    <w:rsid w:val="002157D1"/>
    <w:rsid w:val="0022016F"/>
    <w:rsid w:val="00220BEB"/>
    <w:rsid w:val="00221B00"/>
    <w:rsid w:val="00223135"/>
    <w:rsid w:val="002252C8"/>
    <w:rsid w:val="002265F3"/>
    <w:rsid w:val="00226B64"/>
    <w:rsid w:val="00231247"/>
    <w:rsid w:val="00233FD8"/>
    <w:rsid w:val="00234066"/>
    <w:rsid w:val="00234703"/>
    <w:rsid w:val="00237854"/>
    <w:rsid w:val="00237F48"/>
    <w:rsid w:val="002527D0"/>
    <w:rsid w:val="00260390"/>
    <w:rsid w:val="00261750"/>
    <w:rsid w:val="0026277E"/>
    <w:rsid w:val="00265D89"/>
    <w:rsid w:val="00267B7E"/>
    <w:rsid w:val="00270F89"/>
    <w:rsid w:val="00272535"/>
    <w:rsid w:val="00273BDB"/>
    <w:rsid w:val="0027402C"/>
    <w:rsid w:val="00274237"/>
    <w:rsid w:val="00277D3B"/>
    <w:rsid w:val="002818BA"/>
    <w:rsid w:val="00283E29"/>
    <w:rsid w:val="00284C0B"/>
    <w:rsid w:val="00285A10"/>
    <w:rsid w:val="002904B2"/>
    <w:rsid w:val="00290882"/>
    <w:rsid w:val="00290EC6"/>
    <w:rsid w:val="00294718"/>
    <w:rsid w:val="00295103"/>
    <w:rsid w:val="002A656F"/>
    <w:rsid w:val="002A6B95"/>
    <w:rsid w:val="002A77D8"/>
    <w:rsid w:val="002B509E"/>
    <w:rsid w:val="002B5E65"/>
    <w:rsid w:val="002B6444"/>
    <w:rsid w:val="002C101B"/>
    <w:rsid w:val="002C28B7"/>
    <w:rsid w:val="002C2ADA"/>
    <w:rsid w:val="002C74FB"/>
    <w:rsid w:val="002D00AB"/>
    <w:rsid w:val="002D0166"/>
    <w:rsid w:val="002D0595"/>
    <w:rsid w:val="002D188F"/>
    <w:rsid w:val="002D19D3"/>
    <w:rsid w:val="002D1F31"/>
    <w:rsid w:val="002D2B20"/>
    <w:rsid w:val="002D5175"/>
    <w:rsid w:val="002D5415"/>
    <w:rsid w:val="002D5E53"/>
    <w:rsid w:val="002F1B02"/>
    <w:rsid w:val="002F2F8B"/>
    <w:rsid w:val="002F401A"/>
    <w:rsid w:val="002F7913"/>
    <w:rsid w:val="0030029A"/>
    <w:rsid w:val="003021F5"/>
    <w:rsid w:val="00306CD5"/>
    <w:rsid w:val="00307E79"/>
    <w:rsid w:val="00311869"/>
    <w:rsid w:val="00321980"/>
    <w:rsid w:val="003220A0"/>
    <w:rsid w:val="003270A8"/>
    <w:rsid w:val="00327BD4"/>
    <w:rsid w:val="00330408"/>
    <w:rsid w:val="00335A5E"/>
    <w:rsid w:val="003362A3"/>
    <w:rsid w:val="003407BB"/>
    <w:rsid w:val="00340F2D"/>
    <w:rsid w:val="00341447"/>
    <w:rsid w:val="00344E7C"/>
    <w:rsid w:val="0034566F"/>
    <w:rsid w:val="00345BE9"/>
    <w:rsid w:val="00346B26"/>
    <w:rsid w:val="00347589"/>
    <w:rsid w:val="003476E5"/>
    <w:rsid w:val="00351E2E"/>
    <w:rsid w:val="00353132"/>
    <w:rsid w:val="00354640"/>
    <w:rsid w:val="00356F11"/>
    <w:rsid w:val="003620FC"/>
    <w:rsid w:val="00370E77"/>
    <w:rsid w:val="003722D3"/>
    <w:rsid w:val="00380D20"/>
    <w:rsid w:val="0038106A"/>
    <w:rsid w:val="00382284"/>
    <w:rsid w:val="0038716F"/>
    <w:rsid w:val="00387C90"/>
    <w:rsid w:val="00390428"/>
    <w:rsid w:val="00396334"/>
    <w:rsid w:val="003A13E2"/>
    <w:rsid w:val="003A1F8F"/>
    <w:rsid w:val="003A657F"/>
    <w:rsid w:val="003B02DC"/>
    <w:rsid w:val="003B0F82"/>
    <w:rsid w:val="003B3480"/>
    <w:rsid w:val="003B4FC4"/>
    <w:rsid w:val="003C0616"/>
    <w:rsid w:val="003C41BF"/>
    <w:rsid w:val="003C500C"/>
    <w:rsid w:val="003C57BA"/>
    <w:rsid w:val="003C5E21"/>
    <w:rsid w:val="003D1DC4"/>
    <w:rsid w:val="003D3119"/>
    <w:rsid w:val="003D37D3"/>
    <w:rsid w:val="003D37D5"/>
    <w:rsid w:val="003D3805"/>
    <w:rsid w:val="003D65AB"/>
    <w:rsid w:val="003D6AF5"/>
    <w:rsid w:val="003D6C81"/>
    <w:rsid w:val="003E0FFF"/>
    <w:rsid w:val="003E14FA"/>
    <w:rsid w:val="003E296D"/>
    <w:rsid w:val="003E3347"/>
    <w:rsid w:val="003E43CA"/>
    <w:rsid w:val="003E5840"/>
    <w:rsid w:val="003E6BD1"/>
    <w:rsid w:val="003E7666"/>
    <w:rsid w:val="003F02D6"/>
    <w:rsid w:val="003F3AF4"/>
    <w:rsid w:val="003F5C5B"/>
    <w:rsid w:val="003F5E4D"/>
    <w:rsid w:val="00400848"/>
    <w:rsid w:val="00401ED7"/>
    <w:rsid w:val="00402066"/>
    <w:rsid w:val="004039BB"/>
    <w:rsid w:val="00406C7B"/>
    <w:rsid w:val="00407B10"/>
    <w:rsid w:val="004110BC"/>
    <w:rsid w:val="004117D9"/>
    <w:rsid w:val="004132CF"/>
    <w:rsid w:val="00413666"/>
    <w:rsid w:val="00414D77"/>
    <w:rsid w:val="00416D42"/>
    <w:rsid w:val="004260B6"/>
    <w:rsid w:val="004262FE"/>
    <w:rsid w:val="004321DB"/>
    <w:rsid w:val="00444D78"/>
    <w:rsid w:val="00452D79"/>
    <w:rsid w:val="00457A0E"/>
    <w:rsid w:val="00460532"/>
    <w:rsid w:val="00461473"/>
    <w:rsid w:val="00463FB1"/>
    <w:rsid w:val="00472C90"/>
    <w:rsid w:val="00476128"/>
    <w:rsid w:val="0047659C"/>
    <w:rsid w:val="00476BD7"/>
    <w:rsid w:val="0047714D"/>
    <w:rsid w:val="004812C9"/>
    <w:rsid w:val="004868D5"/>
    <w:rsid w:val="00486CD2"/>
    <w:rsid w:val="0048779D"/>
    <w:rsid w:val="00487B57"/>
    <w:rsid w:val="00487CB7"/>
    <w:rsid w:val="004909EB"/>
    <w:rsid w:val="0049165C"/>
    <w:rsid w:val="0049304D"/>
    <w:rsid w:val="00493529"/>
    <w:rsid w:val="00496105"/>
    <w:rsid w:val="00496114"/>
    <w:rsid w:val="00497346"/>
    <w:rsid w:val="004A34EC"/>
    <w:rsid w:val="004A5FE5"/>
    <w:rsid w:val="004B0B53"/>
    <w:rsid w:val="004B1096"/>
    <w:rsid w:val="004B3969"/>
    <w:rsid w:val="004B5255"/>
    <w:rsid w:val="004B60E3"/>
    <w:rsid w:val="004B7E6C"/>
    <w:rsid w:val="004C325A"/>
    <w:rsid w:val="004C68C8"/>
    <w:rsid w:val="004D540C"/>
    <w:rsid w:val="004D57E2"/>
    <w:rsid w:val="004D703F"/>
    <w:rsid w:val="004E0B9A"/>
    <w:rsid w:val="004E400E"/>
    <w:rsid w:val="004E4E7F"/>
    <w:rsid w:val="004E7AD5"/>
    <w:rsid w:val="004F4BB4"/>
    <w:rsid w:val="004F7912"/>
    <w:rsid w:val="00503FC1"/>
    <w:rsid w:val="00504988"/>
    <w:rsid w:val="005076A5"/>
    <w:rsid w:val="005105BC"/>
    <w:rsid w:val="00510B87"/>
    <w:rsid w:val="00520A9B"/>
    <w:rsid w:val="005219CE"/>
    <w:rsid w:val="00522193"/>
    <w:rsid w:val="00523CEC"/>
    <w:rsid w:val="005244AB"/>
    <w:rsid w:val="00524685"/>
    <w:rsid w:val="00525EDF"/>
    <w:rsid w:val="00526576"/>
    <w:rsid w:val="00526A1F"/>
    <w:rsid w:val="00536B04"/>
    <w:rsid w:val="00537C2C"/>
    <w:rsid w:val="00537D6F"/>
    <w:rsid w:val="00541948"/>
    <w:rsid w:val="00542659"/>
    <w:rsid w:val="00542EBB"/>
    <w:rsid w:val="005507E8"/>
    <w:rsid w:val="005509F5"/>
    <w:rsid w:val="00551023"/>
    <w:rsid w:val="0055167C"/>
    <w:rsid w:val="00551FC5"/>
    <w:rsid w:val="00553540"/>
    <w:rsid w:val="00555E33"/>
    <w:rsid w:val="00561D42"/>
    <w:rsid w:val="005624C4"/>
    <w:rsid w:val="00571467"/>
    <w:rsid w:val="005743CE"/>
    <w:rsid w:val="0057559B"/>
    <w:rsid w:val="0058085C"/>
    <w:rsid w:val="00582184"/>
    <w:rsid w:val="00585A7B"/>
    <w:rsid w:val="00586E79"/>
    <w:rsid w:val="0059446B"/>
    <w:rsid w:val="00595623"/>
    <w:rsid w:val="0059787F"/>
    <w:rsid w:val="005A0FAA"/>
    <w:rsid w:val="005A1D97"/>
    <w:rsid w:val="005A40AB"/>
    <w:rsid w:val="005A4ADF"/>
    <w:rsid w:val="005A4FB0"/>
    <w:rsid w:val="005A63D5"/>
    <w:rsid w:val="005A696A"/>
    <w:rsid w:val="005B0F84"/>
    <w:rsid w:val="005B170D"/>
    <w:rsid w:val="005B2A1C"/>
    <w:rsid w:val="005B5D71"/>
    <w:rsid w:val="005C107B"/>
    <w:rsid w:val="005C2603"/>
    <w:rsid w:val="005C5F5C"/>
    <w:rsid w:val="005C6001"/>
    <w:rsid w:val="005C7870"/>
    <w:rsid w:val="005D0252"/>
    <w:rsid w:val="005D0DD3"/>
    <w:rsid w:val="005D6303"/>
    <w:rsid w:val="005D679E"/>
    <w:rsid w:val="005D75AF"/>
    <w:rsid w:val="005E0432"/>
    <w:rsid w:val="005E16C3"/>
    <w:rsid w:val="005E4ED6"/>
    <w:rsid w:val="005E7AEF"/>
    <w:rsid w:val="005E7DCD"/>
    <w:rsid w:val="005F07D5"/>
    <w:rsid w:val="005F08AD"/>
    <w:rsid w:val="005F11A9"/>
    <w:rsid w:val="005F17CC"/>
    <w:rsid w:val="005F2508"/>
    <w:rsid w:val="005F4231"/>
    <w:rsid w:val="005F7B27"/>
    <w:rsid w:val="006000C8"/>
    <w:rsid w:val="0060165D"/>
    <w:rsid w:val="006022C5"/>
    <w:rsid w:val="00603DCA"/>
    <w:rsid w:val="00604B33"/>
    <w:rsid w:val="00605462"/>
    <w:rsid w:val="0060795D"/>
    <w:rsid w:val="00610752"/>
    <w:rsid w:val="00610880"/>
    <w:rsid w:val="00611F39"/>
    <w:rsid w:val="00612F7E"/>
    <w:rsid w:val="006147DB"/>
    <w:rsid w:val="006214E1"/>
    <w:rsid w:val="00622AD5"/>
    <w:rsid w:val="006242AB"/>
    <w:rsid w:val="006307AB"/>
    <w:rsid w:val="0064130F"/>
    <w:rsid w:val="00641A60"/>
    <w:rsid w:val="00642456"/>
    <w:rsid w:val="006425F0"/>
    <w:rsid w:val="0064599F"/>
    <w:rsid w:val="0064716F"/>
    <w:rsid w:val="00652D0A"/>
    <w:rsid w:val="00652F4D"/>
    <w:rsid w:val="006531A0"/>
    <w:rsid w:val="00657E5F"/>
    <w:rsid w:val="00660ED4"/>
    <w:rsid w:val="006610A8"/>
    <w:rsid w:val="00661218"/>
    <w:rsid w:val="00661440"/>
    <w:rsid w:val="00663A85"/>
    <w:rsid w:val="00664998"/>
    <w:rsid w:val="00664F04"/>
    <w:rsid w:val="00665905"/>
    <w:rsid w:val="00667E36"/>
    <w:rsid w:val="006733B6"/>
    <w:rsid w:val="00673FD0"/>
    <w:rsid w:val="00674754"/>
    <w:rsid w:val="00680220"/>
    <w:rsid w:val="0068055D"/>
    <w:rsid w:val="00683B29"/>
    <w:rsid w:val="00685742"/>
    <w:rsid w:val="00686556"/>
    <w:rsid w:val="00686E18"/>
    <w:rsid w:val="00687E97"/>
    <w:rsid w:val="00690FAC"/>
    <w:rsid w:val="006911DB"/>
    <w:rsid w:val="00692E51"/>
    <w:rsid w:val="006977F2"/>
    <w:rsid w:val="00697EAE"/>
    <w:rsid w:val="006A1866"/>
    <w:rsid w:val="006A43CA"/>
    <w:rsid w:val="006A4B8B"/>
    <w:rsid w:val="006A6BFA"/>
    <w:rsid w:val="006B0EBE"/>
    <w:rsid w:val="006B1CD9"/>
    <w:rsid w:val="006B4FD6"/>
    <w:rsid w:val="006B62DA"/>
    <w:rsid w:val="006B71CA"/>
    <w:rsid w:val="006C0313"/>
    <w:rsid w:val="006C14F1"/>
    <w:rsid w:val="006C237D"/>
    <w:rsid w:val="006C75B3"/>
    <w:rsid w:val="006D1756"/>
    <w:rsid w:val="006D19EA"/>
    <w:rsid w:val="006D3938"/>
    <w:rsid w:val="006D6B34"/>
    <w:rsid w:val="006E5E60"/>
    <w:rsid w:val="006F1256"/>
    <w:rsid w:val="006F221C"/>
    <w:rsid w:val="006F5FC6"/>
    <w:rsid w:val="006F7DF5"/>
    <w:rsid w:val="00700AB7"/>
    <w:rsid w:val="007017E2"/>
    <w:rsid w:val="00702203"/>
    <w:rsid w:val="00703611"/>
    <w:rsid w:val="00703DD5"/>
    <w:rsid w:val="007048E5"/>
    <w:rsid w:val="00704EFC"/>
    <w:rsid w:val="0070552E"/>
    <w:rsid w:val="00707DC6"/>
    <w:rsid w:val="0071108E"/>
    <w:rsid w:val="00711709"/>
    <w:rsid w:val="00711FC1"/>
    <w:rsid w:val="00715E92"/>
    <w:rsid w:val="007167E6"/>
    <w:rsid w:val="0072147C"/>
    <w:rsid w:val="00721A64"/>
    <w:rsid w:val="00723FBC"/>
    <w:rsid w:val="0072469A"/>
    <w:rsid w:val="00725F76"/>
    <w:rsid w:val="00727E19"/>
    <w:rsid w:val="00727E71"/>
    <w:rsid w:val="007347EE"/>
    <w:rsid w:val="007403F5"/>
    <w:rsid w:val="00740DE2"/>
    <w:rsid w:val="0074390E"/>
    <w:rsid w:val="00744B0A"/>
    <w:rsid w:val="007500CF"/>
    <w:rsid w:val="00750A19"/>
    <w:rsid w:val="0075261B"/>
    <w:rsid w:val="00752D88"/>
    <w:rsid w:val="00754089"/>
    <w:rsid w:val="0076088C"/>
    <w:rsid w:val="00761F21"/>
    <w:rsid w:val="00762F01"/>
    <w:rsid w:val="00766982"/>
    <w:rsid w:val="007672C7"/>
    <w:rsid w:val="00773312"/>
    <w:rsid w:val="0077520B"/>
    <w:rsid w:val="00776E48"/>
    <w:rsid w:val="00782467"/>
    <w:rsid w:val="00782816"/>
    <w:rsid w:val="0078374B"/>
    <w:rsid w:val="00790F95"/>
    <w:rsid w:val="007920B5"/>
    <w:rsid w:val="0079575C"/>
    <w:rsid w:val="0079617E"/>
    <w:rsid w:val="007963A6"/>
    <w:rsid w:val="007A015E"/>
    <w:rsid w:val="007A1673"/>
    <w:rsid w:val="007A2811"/>
    <w:rsid w:val="007A654C"/>
    <w:rsid w:val="007B0286"/>
    <w:rsid w:val="007B5477"/>
    <w:rsid w:val="007B55E4"/>
    <w:rsid w:val="007B7195"/>
    <w:rsid w:val="007B7652"/>
    <w:rsid w:val="007B7D8D"/>
    <w:rsid w:val="007C109D"/>
    <w:rsid w:val="007C116E"/>
    <w:rsid w:val="007C14A4"/>
    <w:rsid w:val="007C3CB9"/>
    <w:rsid w:val="007D0605"/>
    <w:rsid w:val="007D3E65"/>
    <w:rsid w:val="007E052B"/>
    <w:rsid w:val="007E1653"/>
    <w:rsid w:val="007F3A1D"/>
    <w:rsid w:val="00801B9D"/>
    <w:rsid w:val="00802B8C"/>
    <w:rsid w:val="008117B6"/>
    <w:rsid w:val="008139B9"/>
    <w:rsid w:val="00820E4A"/>
    <w:rsid w:val="00825B54"/>
    <w:rsid w:val="0082647A"/>
    <w:rsid w:val="00826AC6"/>
    <w:rsid w:val="00831DCC"/>
    <w:rsid w:val="00832EE7"/>
    <w:rsid w:val="00840B2A"/>
    <w:rsid w:val="00856E8A"/>
    <w:rsid w:val="00862103"/>
    <w:rsid w:val="00862F14"/>
    <w:rsid w:val="00864686"/>
    <w:rsid w:val="00864FC9"/>
    <w:rsid w:val="008718D2"/>
    <w:rsid w:val="00871A1C"/>
    <w:rsid w:val="00873EC4"/>
    <w:rsid w:val="008828E8"/>
    <w:rsid w:val="00883F5F"/>
    <w:rsid w:val="00886678"/>
    <w:rsid w:val="00891421"/>
    <w:rsid w:val="00892B19"/>
    <w:rsid w:val="0089715B"/>
    <w:rsid w:val="008A110D"/>
    <w:rsid w:val="008A15D2"/>
    <w:rsid w:val="008A1958"/>
    <w:rsid w:val="008A376D"/>
    <w:rsid w:val="008A3FAA"/>
    <w:rsid w:val="008B2CB5"/>
    <w:rsid w:val="008B6192"/>
    <w:rsid w:val="008B620B"/>
    <w:rsid w:val="008C0F71"/>
    <w:rsid w:val="008C18CF"/>
    <w:rsid w:val="008C2F10"/>
    <w:rsid w:val="008C33E1"/>
    <w:rsid w:val="008C3C16"/>
    <w:rsid w:val="008C4292"/>
    <w:rsid w:val="008D4240"/>
    <w:rsid w:val="008D78BA"/>
    <w:rsid w:val="008E173C"/>
    <w:rsid w:val="008E449C"/>
    <w:rsid w:val="008E7A46"/>
    <w:rsid w:val="008E7ACF"/>
    <w:rsid w:val="008F5148"/>
    <w:rsid w:val="008F73E7"/>
    <w:rsid w:val="00900324"/>
    <w:rsid w:val="0090237A"/>
    <w:rsid w:val="00904182"/>
    <w:rsid w:val="0090531E"/>
    <w:rsid w:val="00905607"/>
    <w:rsid w:val="009057E5"/>
    <w:rsid w:val="00906C4A"/>
    <w:rsid w:val="00907F02"/>
    <w:rsid w:val="00912EE4"/>
    <w:rsid w:val="009155D2"/>
    <w:rsid w:val="009212FE"/>
    <w:rsid w:val="00923171"/>
    <w:rsid w:val="009264BA"/>
    <w:rsid w:val="009266B4"/>
    <w:rsid w:val="0092738B"/>
    <w:rsid w:val="00933D62"/>
    <w:rsid w:val="009357BA"/>
    <w:rsid w:val="009372FA"/>
    <w:rsid w:val="00937EAE"/>
    <w:rsid w:val="00940E83"/>
    <w:rsid w:val="0094148B"/>
    <w:rsid w:val="00944BB0"/>
    <w:rsid w:val="00944F29"/>
    <w:rsid w:val="0094533F"/>
    <w:rsid w:val="009462C6"/>
    <w:rsid w:val="00950BDB"/>
    <w:rsid w:val="009620FF"/>
    <w:rsid w:val="00962219"/>
    <w:rsid w:val="00964EDA"/>
    <w:rsid w:val="00965D5E"/>
    <w:rsid w:val="00967DE9"/>
    <w:rsid w:val="009723E7"/>
    <w:rsid w:val="009751BD"/>
    <w:rsid w:val="0097520D"/>
    <w:rsid w:val="00975DAD"/>
    <w:rsid w:val="009819DF"/>
    <w:rsid w:val="00981A44"/>
    <w:rsid w:val="00981C6C"/>
    <w:rsid w:val="009845A0"/>
    <w:rsid w:val="00986DA0"/>
    <w:rsid w:val="00986EC7"/>
    <w:rsid w:val="00987DC5"/>
    <w:rsid w:val="009901C3"/>
    <w:rsid w:val="009945CF"/>
    <w:rsid w:val="00997F2C"/>
    <w:rsid w:val="009A0747"/>
    <w:rsid w:val="009A0BAD"/>
    <w:rsid w:val="009A32D5"/>
    <w:rsid w:val="009B0446"/>
    <w:rsid w:val="009B0B92"/>
    <w:rsid w:val="009B1811"/>
    <w:rsid w:val="009B2AC4"/>
    <w:rsid w:val="009B454D"/>
    <w:rsid w:val="009B52B1"/>
    <w:rsid w:val="009B7B37"/>
    <w:rsid w:val="009C0414"/>
    <w:rsid w:val="009C3670"/>
    <w:rsid w:val="009C483B"/>
    <w:rsid w:val="009C5D35"/>
    <w:rsid w:val="009C6100"/>
    <w:rsid w:val="009D5316"/>
    <w:rsid w:val="009D5B20"/>
    <w:rsid w:val="009D7900"/>
    <w:rsid w:val="009E15E6"/>
    <w:rsid w:val="009E21BD"/>
    <w:rsid w:val="009E4AEB"/>
    <w:rsid w:val="009E555F"/>
    <w:rsid w:val="009E73CB"/>
    <w:rsid w:val="009F266F"/>
    <w:rsid w:val="009F5B9A"/>
    <w:rsid w:val="009F76CA"/>
    <w:rsid w:val="00A00CC5"/>
    <w:rsid w:val="00A014A1"/>
    <w:rsid w:val="00A04A3B"/>
    <w:rsid w:val="00A061B6"/>
    <w:rsid w:val="00A07A07"/>
    <w:rsid w:val="00A108A0"/>
    <w:rsid w:val="00A138FC"/>
    <w:rsid w:val="00A13D43"/>
    <w:rsid w:val="00A14741"/>
    <w:rsid w:val="00A148B2"/>
    <w:rsid w:val="00A17121"/>
    <w:rsid w:val="00A17139"/>
    <w:rsid w:val="00A212F1"/>
    <w:rsid w:val="00A21613"/>
    <w:rsid w:val="00A228E9"/>
    <w:rsid w:val="00A2558E"/>
    <w:rsid w:val="00A26D7A"/>
    <w:rsid w:val="00A30CFC"/>
    <w:rsid w:val="00A338C3"/>
    <w:rsid w:val="00A41A09"/>
    <w:rsid w:val="00A41D14"/>
    <w:rsid w:val="00A45F47"/>
    <w:rsid w:val="00A47ABE"/>
    <w:rsid w:val="00A510CA"/>
    <w:rsid w:val="00A5194E"/>
    <w:rsid w:val="00A51E29"/>
    <w:rsid w:val="00A54459"/>
    <w:rsid w:val="00A5502B"/>
    <w:rsid w:val="00A55E79"/>
    <w:rsid w:val="00A601B1"/>
    <w:rsid w:val="00A629B6"/>
    <w:rsid w:val="00A6455B"/>
    <w:rsid w:val="00A6508E"/>
    <w:rsid w:val="00A6551E"/>
    <w:rsid w:val="00A66004"/>
    <w:rsid w:val="00A66176"/>
    <w:rsid w:val="00A7120F"/>
    <w:rsid w:val="00A721D3"/>
    <w:rsid w:val="00A77BDB"/>
    <w:rsid w:val="00A81331"/>
    <w:rsid w:val="00A94F90"/>
    <w:rsid w:val="00A96094"/>
    <w:rsid w:val="00A968E1"/>
    <w:rsid w:val="00AA2E9B"/>
    <w:rsid w:val="00AA3F66"/>
    <w:rsid w:val="00AA6565"/>
    <w:rsid w:val="00AA6D9A"/>
    <w:rsid w:val="00AB3E3F"/>
    <w:rsid w:val="00AB3F4F"/>
    <w:rsid w:val="00AB4020"/>
    <w:rsid w:val="00AB4609"/>
    <w:rsid w:val="00AB54A2"/>
    <w:rsid w:val="00AB5F84"/>
    <w:rsid w:val="00AB7048"/>
    <w:rsid w:val="00AC1BCC"/>
    <w:rsid w:val="00AC30B8"/>
    <w:rsid w:val="00AC4196"/>
    <w:rsid w:val="00AC42EB"/>
    <w:rsid w:val="00AC59C1"/>
    <w:rsid w:val="00AD2254"/>
    <w:rsid w:val="00AD444E"/>
    <w:rsid w:val="00AD44CA"/>
    <w:rsid w:val="00AE07AE"/>
    <w:rsid w:val="00AE76F6"/>
    <w:rsid w:val="00AF04C4"/>
    <w:rsid w:val="00AF3BA2"/>
    <w:rsid w:val="00AF5948"/>
    <w:rsid w:val="00B02085"/>
    <w:rsid w:val="00B068B6"/>
    <w:rsid w:val="00B10087"/>
    <w:rsid w:val="00B16BB3"/>
    <w:rsid w:val="00B170B9"/>
    <w:rsid w:val="00B170BD"/>
    <w:rsid w:val="00B17FF4"/>
    <w:rsid w:val="00B22860"/>
    <w:rsid w:val="00B2287C"/>
    <w:rsid w:val="00B23989"/>
    <w:rsid w:val="00B24935"/>
    <w:rsid w:val="00B25A38"/>
    <w:rsid w:val="00B26AAD"/>
    <w:rsid w:val="00B27536"/>
    <w:rsid w:val="00B27DAC"/>
    <w:rsid w:val="00B35D42"/>
    <w:rsid w:val="00B36F71"/>
    <w:rsid w:val="00B40484"/>
    <w:rsid w:val="00B438DF"/>
    <w:rsid w:val="00B469B2"/>
    <w:rsid w:val="00B47E78"/>
    <w:rsid w:val="00B56A95"/>
    <w:rsid w:val="00B613DD"/>
    <w:rsid w:val="00B616AD"/>
    <w:rsid w:val="00B61C98"/>
    <w:rsid w:val="00B67C26"/>
    <w:rsid w:val="00B72658"/>
    <w:rsid w:val="00B72D10"/>
    <w:rsid w:val="00B803CB"/>
    <w:rsid w:val="00B8231F"/>
    <w:rsid w:val="00B82D98"/>
    <w:rsid w:val="00B867C7"/>
    <w:rsid w:val="00B914A5"/>
    <w:rsid w:val="00B91F3C"/>
    <w:rsid w:val="00B940C0"/>
    <w:rsid w:val="00B94CE8"/>
    <w:rsid w:val="00B95C3E"/>
    <w:rsid w:val="00B96868"/>
    <w:rsid w:val="00BA41E4"/>
    <w:rsid w:val="00BB0EB6"/>
    <w:rsid w:val="00BB1292"/>
    <w:rsid w:val="00BB1D1B"/>
    <w:rsid w:val="00BB5B4E"/>
    <w:rsid w:val="00BB5BA8"/>
    <w:rsid w:val="00BC04F2"/>
    <w:rsid w:val="00BC1189"/>
    <w:rsid w:val="00BC1459"/>
    <w:rsid w:val="00BC2E9A"/>
    <w:rsid w:val="00BC6CC8"/>
    <w:rsid w:val="00BC74CF"/>
    <w:rsid w:val="00BD06DF"/>
    <w:rsid w:val="00BD0B05"/>
    <w:rsid w:val="00BD1E1B"/>
    <w:rsid w:val="00BD2D35"/>
    <w:rsid w:val="00BE319D"/>
    <w:rsid w:val="00BE40AE"/>
    <w:rsid w:val="00BE4291"/>
    <w:rsid w:val="00BE6773"/>
    <w:rsid w:val="00BE7F98"/>
    <w:rsid w:val="00BF1865"/>
    <w:rsid w:val="00BF6138"/>
    <w:rsid w:val="00C00382"/>
    <w:rsid w:val="00C02C56"/>
    <w:rsid w:val="00C03746"/>
    <w:rsid w:val="00C0549E"/>
    <w:rsid w:val="00C055BC"/>
    <w:rsid w:val="00C05ED2"/>
    <w:rsid w:val="00C06479"/>
    <w:rsid w:val="00C104DB"/>
    <w:rsid w:val="00C109A5"/>
    <w:rsid w:val="00C109D6"/>
    <w:rsid w:val="00C10BED"/>
    <w:rsid w:val="00C11367"/>
    <w:rsid w:val="00C12BE1"/>
    <w:rsid w:val="00C1338A"/>
    <w:rsid w:val="00C14D00"/>
    <w:rsid w:val="00C15BA7"/>
    <w:rsid w:val="00C201AB"/>
    <w:rsid w:val="00C21C76"/>
    <w:rsid w:val="00C22ADA"/>
    <w:rsid w:val="00C265F8"/>
    <w:rsid w:val="00C26B02"/>
    <w:rsid w:val="00C26FA9"/>
    <w:rsid w:val="00C307FF"/>
    <w:rsid w:val="00C309A5"/>
    <w:rsid w:val="00C31521"/>
    <w:rsid w:val="00C31A94"/>
    <w:rsid w:val="00C33EAB"/>
    <w:rsid w:val="00C34397"/>
    <w:rsid w:val="00C34BF4"/>
    <w:rsid w:val="00C412FB"/>
    <w:rsid w:val="00C413F5"/>
    <w:rsid w:val="00C44764"/>
    <w:rsid w:val="00C47314"/>
    <w:rsid w:val="00C500A8"/>
    <w:rsid w:val="00C51616"/>
    <w:rsid w:val="00C55BEC"/>
    <w:rsid w:val="00C56E6D"/>
    <w:rsid w:val="00C664DF"/>
    <w:rsid w:val="00C6757E"/>
    <w:rsid w:val="00C715AF"/>
    <w:rsid w:val="00C74ACE"/>
    <w:rsid w:val="00C758F2"/>
    <w:rsid w:val="00C759C0"/>
    <w:rsid w:val="00C7646E"/>
    <w:rsid w:val="00C76FE1"/>
    <w:rsid w:val="00C7785C"/>
    <w:rsid w:val="00C818EF"/>
    <w:rsid w:val="00C846F1"/>
    <w:rsid w:val="00C86721"/>
    <w:rsid w:val="00C86839"/>
    <w:rsid w:val="00C86EE9"/>
    <w:rsid w:val="00C87F6C"/>
    <w:rsid w:val="00C91439"/>
    <w:rsid w:val="00C930DE"/>
    <w:rsid w:val="00C93CD4"/>
    <w:rsid w:val="00C95DD4"/>
    <w:rsid w:val="00C96377"/>
    <w:rsid w:val="00C97D72"/>
    <w:rsid w:val="00CB2F26"/>
    <w:rsid w:val="00CB31F6"/>
    <w:rsid w:val="00CB5F35"/>
    <w:rsid w:val="00CC00ED"/>
    <w:rsid w:val="00CC19B3"/>
    <w:rsid w:val="00CC2C0D"/>
    <w:rsid w:val="00CC4D8A"/>
    <w:rsid w:val="00CC6B32"/>
    <w:rsid w:val="00CD283F"/>
    <w:rsid w:val="00CD378D"/>
    <w:rsid w:val="00CD454F"/>
    <w:rsid w:val="00CD79DC"/>
    <w:rsid w:val="00CE13FA"/>
    <w:rsid w:val="00CE1E9F"/>
    <w:rsid w:val="00CE2693"/>
    <w:rsid w:val="00CE3DC4"/>
    <w:rsid w:val="00CE6876"/>
    <w:rsid w:val="00CF070C"/>
    <w:rsid w:val="00CF59EE"/>
    <w:rsid w:val="00D00A01"/>
    <w:rsid w:val="00D00BC6"/>
    <w:rsid w:val="00D0443F"/>
    <w:rsid w:val="00D04F75"/>
    <w:rsid w:val="00D115AB"/>
    <w:rsid w:val="00D12FC6"/>
    <w:rsid w:val="00D147C3"/>
    <w:rsid w:val="00D15603"/>
    <w:rsid w:val="00D15655"/>
    <w:rsid w:val="00D20C54"/>
    <w:rsid w:val="00D30169"/>
    <w:rsid w:val="00D34DB8"/>
    <w:rsid w:val="00D357A0"/>
    <w:rsid w:val="00D41CB2"/>
    <w:rsid w:val="00D41EC2"/>
    <w:rsid w:val="00D443D6"/>
    <w:rsid w:val="00D45007"/>
    <w:rsid w:val="00D451B5"/>
    <w:rsid w:val="00D453C2"/>
    <w:rsid w:val="00D50C53"/>
    <w:rsid w:val="00D50F72"/>
    <w:rsid w:val="00D512CE"/>
    <w:rsid w:val="00D554CD"/>
    <w:rsid w:val="00D610FE"/>
    <w:rsid w:val="00D62C5D"/>
    <w:rsid w:val="00D66414"/>
    <w:rsid w:val="00D70DFF"/>
    <w:rsid w:val="00D754E7"/>
    <w:rsid w:val="00D76A68"/>
    <w:rsid w:val="00D82CF5"/>
    <w:rsid w:val="00D84793"/>
    <w:rsid w:val="00D8667B"/>
    <w:rsid w:val="00D9081C"/>
    <w:rsid w:val="00D942E4"/>
    <w:rsid w:val="00D96EE5"/>
    <w:rsid w:val="00D9791E"/>
    <w:rsid w:val="00DA145D"/>
    <w:rsid w:val="00DA2307"/>
    <w:rsid w:val="00DA2EFA"/>
    <w:rsid w:val="00DA4D3C"/>
    <w:rsid w:val="00DA4F1E"/>
    <w:rsid w:val="00DA626D"/>
    <w:rsid w:val="00DB1058"/>
    <w:rsid w:val="00DB4CAE"/>
    <w:rsid w:val="00DB7284"/>
    <w:rsid w:val="00DC0DFF"/>
    <w:rsid w:val="00DC2A78"/>
    <w:rsid w:val="00DC4B04"/>
    <w:rsid w:val="00DC4B5B"/>
    <w:rsid w:val="00DC4B96"/>
    <w:rsid w:val="00DC752A"/>
    <w:rsid w:val="00DD22D8"/>
    <w:rsid w:val="00DD624E"/>
    <w:rsid w:val="00DD6FB5"/>
    <w:rsid w:val="00DD7261"/>
    <w:rsid w:val="00DE3E95"/>
    <w:rsid w:val="00DE4757"/>
    <w:rsid w:val="00DE6940"/>
    <w:rsid w:val="00DE7770"/>
    <w:rsid w:val="00DE7F30"/>
    <w:rsid w:val="00DF4F67"/>
    <w:rsid w:val="00DF6394"/>
    <w:rsid w:val="00DF6748"/>
    <w:rsid w:val="00E02FDB"/>
    <w:rsid w:val="00E06BCB"/>
    <w:rsid w:val="00E16D94"/>
    <w:rsid w:val="00E20D40"/>
    <w:rsid w:val="00E238C7"/>
    <w:rsid w:val="00E26257"/>
    <w:rsid w:val="00E31106"/>
    <w:rsid w:val="00E31528"/>
    <w:rsid w:val="00E349D7"/>
    <w:rsid w:val="00E36D2D"/>
    <w:rsid w:val="00E46D4D"/>
    <w:rsid w:val="00E51A87"/>
    <w:rsid w:val="00E5220C"/>
    <w:rsid w:val="00E53DDD"/>
    <w:rsid w:val="00E562CD"/>
    <w:rsid w:val="00E64F63"/>
    <w:rsid w:val="00E67016"/>
    <w:rsid w:val="00E70957"/>
    <w:rsid w:val="00E716BE"/>
    <w:rsid w:val="00E72FF9"/>
    <w:rsid w:val="00E73B1C"/>
    <w:rsid w:val="00E80090"/>
    <w:rsid w:val="00E81FAD"/>
    <w:rsid w:val="00E81FCE"/>
    <w:rsid w:val="00E82020"/>
    <w:rsid w:val="00E847D7"/>
    <w:rsid w:val="00E850DF"/>
    <w:rsid w:val="00E85930"/>
    <w:rsid w:val="00E85955"/>
    <w:rsid w:val="00E90A53"/>
    <w:rsid w:val="00E94670"/>
    <w:rsid w:val="00E95F4F"/>
    <w:rsid w:val="00E96B66"/>
    <w:rsid w:val="00EA0E4F"/>
    <w:rsid w:val="00EA0E75"/>
    <w:rsid w:val="00EA1131"/>
    <w:rsid w:val="00EA2D27"/>
    <w:rsid w:val="00EA7419"/>
    <w:rsid w:val="00EA7CB0"/>
    <w:rsid w:val="00EB036F"/>
    <w:rsid w:val="00EB6420"/>
    <w:rsid w:val="00EB7A5D"/>
    <w:rsid w:val="00EC0AAD"/>
    <w:rsid w:val="00EC0DDA"/>
    <w:rsid w:val="00EC3D31"/>
    <w:rsid w:val="00EC5DB7"/>
    <w:rsid w:val="00ED2812"/>
    <w:rsid w:val="00ED7061"/>
    <w:rsid w:val="00ED7DC2"/>
    <w:rsid w:val="00EE1A14"/>
    <w:rsid w:val="00EE4DCC"/>
    <w:rsid w:val="00EE665F"/>
    <w:rsid w:val="00EE7640"/>
    <w:rsid w:val="00EF3248"/>
    <w:rsid w:val="00EF3951"/>
    <w:rsid w:val="00EF39E6"/>
    <w:rsid w:val="00EF663C"/>
    <w:rsid w:val="00F02B06"/>
    <w:rsid w:val="00F0441F"/>
    <w:rsid w:val="00F07163"/>
    <w:rsid w:val="00F073E5"/>
    <w:rsid w:val="00F07515"/>
    <w:rsid w:val="00F07F66"/>
    <w:rsid w:val="00F122FD"/>
    <w:rsid w:val="00F13B8F"/>
    <w:rsid w:val="00F22DED"/>
    <w:rsid w:val="00F24CFE"/>
    <w:rsid w:val="00F25E03"/>
    <w:rsid w:val="00F265FF"/>
    <w:rsid w:val="00F273C2"/>
    <w:rsid w:val="00F3445F"/>
    <w:rsid w:val="00F40009"/>
    <w:rsid w:val="00F426F2"/>
    <w:rsid w:val="00F428F6"/>
    <w:rsid w:val="00F472A5"/>
    <w:rsid w:val="00F47D77"/>
    <w:rsid w:val="00F51520"/>
    <w:rsid w:val="00F51B04"/>
    <w:rsid w:val="00F5477D"/>
    <w:rsid w:val="00F55D75"/>
    <w:rsid w:val="00F677FF"/>
    <w:rsid w:val="00F67F31"/>
    <w:rsid w:val="00F74337"/>
    <w:rsid w:val="00F7542F"/>
    <w:rsid w:val="00F80AEB"/>
    <w:rsid w:val="00F81B20"/>
    <w:rsid w:val="00F82388"/>
    <w:rsid w:val="00F82FBD"/>
    <w:rsid w:val="00F92C73"/>
    <w:rsid w:val="00F92F7B"/>
    <w:rsid w:val="00F96B54"/>
    <w:rsid w:val="00FA1FB6"/>
    <w:rsid w:val="00FA63E7"/>
    <w:rsid w:val="00FA7F1F"/>
    <w:rsid w:val="00FB2816"/>
    <w:rsid w:val="00FB46B9"/>
    <w:rsid w:val="00FB67F6"/>
    <w:rsid w:val="00FC114B"/>
    <w:rsid w:val="00FC2474"/>
    <w:rsid w:val="00FC372E"/>
    <w:rsid w:val="00FD2543"/>
    <w:rsid w:val="00FD370B"/>
    <w:rsid w:val="00FD72B7"/>
    <w:rsid w:val="00FD7669"/>
    <w:rsid w:val="00FE2B14"/>
    <w:rsid w:val="00FE2BAA"/>
    <w:rsid w:val="00FE4234"/>
    <w:rsid w:val="00FE6F61"/>
    <w:rsid w:val="00FF194E"/>
    <w:rsid w:val="00FF34C2"/>
    <w:rsid w:val="00FF621E"/>
    <w:rsid w:val="00FF6C2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E5E0"/>
  <w15:docId w15:val="{0C33775C-1045-4B2D-9B77-CAAA712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F12"/>
    <w:pPr>
      <w:tabs>
        <w:tab w:val="center" w:pos="4680"/>
        <w:tab w:val="right" w:pos="9360"/>
      </w:tabs>
    </w:pPr>
  </w:style>
  <w:style w:type="character" w:customStyle="1" w:styleId="HeaderChar">
    <w:name w:val="Header Char"/>
    <w:basedOn w:val="DefaultParagraphFont"/>
    <w:link w:val="Header"/>
    <w:uiPriority w:val="99"/>
    <w:rsid w:val="00011F12"/>
    <w:rPr>
      <w:rFonts w:eastAsiaTheme="minorEastAsia"/>
    </w:rPr>
  </w:style>
  <w:style w:type="character" w:styleId="Hyperlink">
    <w:name w:val="Hyperlink"/>
    <w:basedOn w:val="DefaultParagraphFont"/>
    <w:uiPriority w:val="99"/>
    <w:unhideWhenUsed/>
    <w:rsid w:val="00011F12"/>
    <w:rPr>
      <w:color w:val="0000FF"/>
      <w:u w:val="single"/>
    </w:rPr>
  </w:style>
  <w:style w:type="character" w:customStyle="1" w:styleId="style2">
    <w:name w:val="style2"/>
    <w:basedOn w:val="DefaultParagraphFont"/>
    <w:rsid w:val="00011F12"/>
  </w:style>
  <w:style w:type="character" w:customStyle="1" w:styleId="xn-chron">
    <w:name w:val="xn-chron"/>
    <w:basedOn w:val="DefaultParagraphFont"/>
    <w:rsid w:val="00011F12"/>
  </w:style>
  <w:style w:type="paragraph" w:styleId="BalloonText">
    <w:name w:val="Balloon Text"/>
    <w:basedOn w:val="Normal"/>
    <w:link w:val="BalloonTextChar"/>
    <w:uiPriority w:val="99"/>
    <w:semiHidden/>
    <w:unhideWhenUsed/>
    <w:rsid w:val="00A41A09"/>
    <w:rPr>
      <w:rFonts w:ascii="Tahoma" w:hAnsi="Tahoma" w:cs="Tahoma"/>
      <w:sz w:val="16"/>
      <w:szCs w:val="16"/>
    </w:rPr>
  </w:style>
  <w:style w:type="character" w:customStyle="1" w:styleId="BalloonTextChar">
    <w:name w:val="Balloon Text Char"/>
    <w:basedOn w:val="DefaultParagraphFont"/>
    <w:link w:val="BalloonText"/>
    <w:uiPriority w:val="99"/>
    <w:semiHidden/>
    <w:rsid w:val="00A41A09"/>
    <w:rPr>
      <w:rFonts w:ascii="Tahoma" w:eastAsiaTheme="minorEastAsia" w:hAnsi="Tahoma" w:cs="Tahoma"/>
      <w:sz w:val="16"/>
      <w:szCs w:val="16"/>
    </w:rPr>
  </w:style>
  <w:style w:type="paragraph" w:styleId="ListParagraph">
    <w:name w:val="List Paragraph"/>
    <w:basedOn w:val="Normal"/>
    <w:uiPriority w:val="34"/>
    <w:qFormat/>
    <w:rsid w:val="007048E5"/>
    <w:pPr>
      <w:ind w:left="720"/>
      <w:contextualSpacing/>
    </w:pPr>
  </w:style>
  <w:style w:type="character" w:styleId="CommentReference">
    <w:name w:val="annotation reference"/>
    <w:basedOn w:val="DefaultParagraphFont"/>
    <w:uiPriority w:val="99"/>
    <w:semiHidden/>
    <w:unhideWhenUsed/>
    <w:rsid w:val="00CC6B32"/>
    <w:rPr>
      <w:sz w:val="16"/>
      <w:szCs w:val="16"/>
    </w:rPr>
  </w:style>
  <w:style w:type="paragraph" w:styleId="CommentText">
    <w:name w:val="annotation text"/>
    <w:basedOn w:val="Normal"/>
    <w:link w:val="CommentTextChar"/>
    <w:uiPriority w:val="99"/>
    <w:semiHidden/>
    <w:unhideWhenUsed/>
    <w:rsid w:val="00CC6B32"/>
    <w:rPr>
      <w:sz w:val="20"/>
      <w:szCs w:val="20"/>
    </w:rPr>
  </w:style>
  <w:style w:type="character" w:customStyle="1" w:styleId="CommentTextChar">
    <w:name w:val="Comment Text Char"/>
    <w:basedOn w:val="DefaultParagraphFont"/>
    <w:link w:val="CommentText"/>
    <w:uiPriority w:val="99"/>
    <w:semiHidden/>
    <w:rsid w:val="00CC6B32"/>
    <w:rPr>
      <w:sz w:val="20"/>
      <w:szCs w:val="20"/>
    </w:rPr>
  </w:style>
  <w:style w:type="paragraph" w:styleId="CommentSubject">
    <w:name w:val="annotation subject"/>
    <w:basedOn w:val="CommentText"/>
    <w:next w:val="CommentText"/>
    <w:link w:val="CommentSubjectChar"/>
    <w:uiPriority w:val="99"/>
    <w:semiHidden/>
    <w:unhideWhenUsed/>
    <w:rsid w:val="00CC6B32"/>
    <w:rPr>
      <w:b/>
      <w:bCs/>
    </w:rPr>
  </w:style>
  <w:style w:type="character" w:customStyle="1" w:styleId="CommentSubjectChar">
    <w:name w:val="Comment Subject Char"/>
    <w:basedOn w:val="CommentTextChar"/>
    <w:link w:val="CommentSubject"/>
    <w:uiPriority w:val="99"/>
    <w:semiHidden/>
    <w:rsid w:val="00CC6B32"/>
    <w:rPr>
      <w:b/>
      <w:bCs/>
      <w:sz w:val="20"/>
      <w:szCs w:val="20"/>
    </w:rPr>
  </w:style>
  <w:style w:type="paragraph" w:styleId="Footer">
    <w:name w:val="footer"/>
    <w:basedOn w:val="Normal"/>
    <w:link w:val="FooterChar"/>
    <w:uiPriority w:val="99"/>
    <w:unhideWhenUsed/>
    <w:rsid w:val="00D04F75"/>
    <w:pPr>
      <w:tabs>
        <w:tab w:val="center" w:pos="4680"/>
        <w:tab w:val="right" w:pos="9360"/>
      </w:tabs>
    </w:pPr>
  </w:style>
  <w:style w:type="character" w:customStyle="1" w:styleId="FooterChar">
    <w:name w:val="Footer Char"/>
    <w:basedOn w:val="DefaultParagraphFont"/>
    <w:link w:val="Footer"/>
    <w:uiPriority w:val="99"/>
    <w:rsid w:val="00D04F75"/>
  </w:style>
  <w:style w:type="paragraph" w:styleId="Revision">
    <w:name w:val="Revision"/>
    <w:hidden/>
    <w:uiPriority w:val="99"/>
    <w:semiHidden/>
    <w:rsid w:val="00A94F90"/>
    <w:pPr>
      <w:spacing w:after="0" w:line="240" w:lineRule="auto"/>
    </w:pPr>
  </w:style>
  <w:style w:type="character" w:styleId="UnresolvedMention">
    <w:name w:val="Unresolved Mention"/>
    <w:basedOn w:val="DefaultParagraphFont"/>
    <w:uiPriority w:val="99"/>
    <w:semiHidden/>
    <w:unhideWhenUsed/>
    <w:rsid w:val="00EE4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672685">
      <w:bodyDiv w:val="1"/>
      <w:marLeft w:val="0"/>
      <w:marRight w:val="0"/>
      <w:marTop w:val="0"/>
      <w:marBottom w:val="0"/>
      <w:divBdr>
        <w:top w:val="none" w:sz="0" w:space="0" w:color="auto"/>
        <w:left w:val="none" w:sz="0" w:space="0" w:color="auto"/>
        <w:bottom w:val="none" w:sz="0" w:space="0" w:color="auto"/>
        <w:right w:val="none" w:sz="0" w:space="0" w:color="auto"/>
      </w:divBdr>
    </w:div>
    <w:div w:id="970867733">
      <w:bodyDiv w:val="1"/>
      <w:marLeft w:val="0"/>
      <w:marRight w:val="0"/>
      <w:marTop w:val="0"/>
      <w:marBottom w:val="0"/>
      <w:divBdr>
        <w:top w:val="none" w:sz="0" w:space="0" w:color="auto"/>
        <w:left w:val="none" w:sz="0" w:space="0" w:color="auto"/>
        <w:bottom w:val="none" w:sz="0" w:space="0" w:color="auto"/>
        <w:right w:val="none" w:sz="0" w:space="0" w:color="auto"/>
      </w:divBdr>
    </w:div>
    <w:div w:id="1474179160">
      <w:bodyDiv w:val="1"/>
      <w:marLeft w:val="0"/>
      <w:marRight w:val="0"/>
      <w:marTop w:val="0"/>
      <w:marBottom w:val="0"/>
      <w:divBdr>
        <w:top w:val="none" w:sz="0" w:space="0" w:color="auto"/>
        <w:left w:val="none" w:sz="0" w:space="0" w:color="auto"/>
        <w:bottom w:val="none" w:sz="0" w:space="0" w:color="auto"/>
        <w:right w:val="none" w:sz="0" w:space="0" w:color="auto"/>
      </w:divBdr>
    </w:div>
    <w:div w:id="164334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e.v@gladstonelan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ll.h@gladstonelan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ladstoneCompani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ny.m@gladstoneland.com" TargetMode="External"/><Relationship Id="rId5" Type="http://schemas.openxmlformats.org/officeDocument/2006/relationships/styles" Target="styles.xml"/><Relationship Id="rId15" Type="http://schemas.openxmlformats.org/officeDocument/2006/relationships/hyperlink" Target="mailto:Jay.Beckhorn@GladstoneCompanies.com" TargetMode="External"/><Relationship Id="rId10" Type="http://schemas.openxmlformats.org/officeDocument/2006/relationships/hyperlink" Target="mailto:bill.r@gladstoneland.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ll.f@gladstonel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01e145-f589-4e55-89f1-3d2aa620fd1f">
      <UserInfo>
        <DisplayName>Bill Frisbie</DisplayName>
        <AccountId>18</AccountId>
        <AccountType/>
      </UserInfo>
      <UserInfo>
        <DisplayName>Lewis Parrish</DisplayName>
        <AccountId>25</AccountId>
        <AccountType/>
      </UserInfo>
      <UserInfo>
        <DisplayName>Jennifer Morse</DisplayName>
        <AccountId>6</AccountId>
        <AccountType/>
      </UserInfo>
      <UserInfo>
        <DisplayName>Bill Reiman</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9BFDD72393F41BDC5CA5B97722123" ma:contentTypeVersion="12" ma:contentTypeDescription="Create a new document." ma:contentTypeScope="" ma:versionID="65080a4803964a62b2bc00b52e784d70">
  <xsd:schema xmlns:xsd="http://www.w3.org/2001/XMLSchema" xmlns:xs="http://www.w3.org/2001/XMLSchema" xmlns:p="http://schemas.microsoft.com/office/2006/metadata/properties" xmlns:ns2="e6e7d922-de97-48a6-b1cb-2090aacc2eff" xmlns:ns3="a601e145-f589-4e55-89f1-3d2aa620fd1f" targetNamespace="http://schemas.microsoft.com/office/2006/metadata/properties" ma:root="true" ma:fieldsID="4d2bbad6d0402aa780506e8e4a2722a8" ns2:_="" ns3:_="">
    <xsd:import namespace="e6e7d922-de97-48a6-b1cb-2090aacc2eff"/>
    <xsd:import namespace="a601e145-f589-4e55-89f1-3d2aa620fd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7d922-de97-48a6-b1cb-2090aacc2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01e145-f589-4e55-89f1-3d2aa620fd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6AB3F-B2AD-4869-AA58-D87ADCEFA836}">
  <ds:schemaRefs>
    <ds:schemaRef ds:uri="http://schemas.microsoft.com/office/2006/metadata/properties"/>
    <ds:schemaRef ds:uri="http://schemas.microsoft.com/office/infopath/2007/PartnerControls"/>
    <ds:schemaRef ds:uri="a601e145-f589-4e55-89f1-3d2aa620fd1f"/>
  </ds:schemaRefs>
</ds:datastoreItem>
</file>

<file path=customXml/itemProps2.xml><?xml version="1.0" encoding="utf-8"?>
<ds:datastoreItem xmlns:ds="http://schemas.openxmlformats.org/officeDocument/2006/customXml" ds:itemID="{833B96C7-9211-4467-841E-044804ED5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7d922-de97-48a6-b1cb-2090aacc2eff"/>
    <ds:schemaRef ds:uri="a601e145-f589-4e55-89f1-3d2aa620f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2FA00-3E49-434C-A10D-79EABEE9C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Hughes</dc:creator>
  <cp:keywords/>
  <dc:description/>
  <cp:lastModifiedBy>Lewis Parrish</cp:lastModifiedBy>
  <cp:revision>6</cp:revision>
  <cp:lastPrinted>2020-09-01T00:25:00Z</cp:lastPrinted>
  <dcterms:created xsi:type="dcterms:W3CDTF">2020-12-16T21:55:00Z</dcterms:created>
  <dcterms:modified xsi:type="dcterms:W3CDTF">2020-12-17T15:29:00Z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0x0101005AB9BFDD72393F41BDC5CA5B97722123</vt:lpwstr>
  </property>
</Properties>
</file>