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C599936" w14:textId="30B8AE75" w:rsidR="005641E9" w:rsidRDefault="000522FA" w:rsidP="0036318A">
      <w:pPr>
        <w:pStyle w:val="Body"/>
        <w:spacing w:after="0" w:line="240" w:lineRule="auto"/>
        <w:jc w:val="center"/>
        <w:rPr>
          <w:rFonts w:ascii="Friz Quadrata Std" w:eastAsia="Friz Quadrata Std" w:hAnsi="Friz Quadrata Std" w:cs="Friz Quadrata Std"/>
          <w:color w:val="7030A0"/>
          <w:sz w:val="52"/>
          <w:szCs w:val="52"/>
          <w:u w:color="7030A0"/>
        </w:rPr>
      </w:pPr>
      <w:r w:rsidRPr="00376648">
        <w:rPr>
          <w:rFonts w:eastAsia="Friz Quadrata Std"/>
          <w:noProof/>
          <w:color w:val="7030A0"/>
          <w:sz w:val="52"/>
          <w:szCs w:val="52"/>
          <w:u w:color="7030A0"/>
        </w:rPr>
        <w:drawing>
          <wp:inline distT="0" distB="0" distL="0" distR="0" wp14:anchorId="38098F94" wp14:editId="61D5E8C5">
            <wp:extent cx="4759377" cy="1075680"/>
            <wp:effectExtent l="0" t="0" r="3175" b="4445"/>
            <wp:docPr id="5" name="Picture 5"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rawing of a face&#10;&#10;Description automatically generated"/>
                    <pic:cNvPicPr/>
                  </pic:nvPicPr>
                  <pic:blipFill>
                    <a:blip r:embed="rId9"/>
                    <a:stretch>
                      <a:fillRect/>
                    </a:stretch>
                  </pic:blipFill>
                  <pic:spPr>
                    <a:xfrm>
                      <a:off x="0" y="0"/>
                      <a:ext cx="4800549" cy="1084985"/>
                    </a:xfrm>
                    <a:prstGeom prst="rect">
                      <a:avLst/>
                    </a:prstGeom>
                  </pic:spPr>
                </pic:pic>
              </a:graphicData>
            </a:graphic>
          </wp:inline>
        </w:drawing>
      </w:r>
    </w:p>
    <w:p w14:paraId="4C599937" w14:textId="77777777" w:rsidR="005641E9" w:rsidRDefault="005641E9" w:rsidP="0036318A">
      <w:pPr>
        <w:pStyle w:val="Body"/>
        <w:spacing w:after="0" w:line="240" w:lineRule="auto"/>
        <w:jc w:val="center"/>
        <w:rPr>
          <w:rFonts w:ascii="Times New Roman" w:eastAsia="Times New Roman" w:hAnsi="Times New Roman" w:cs="Times New Roman"/>
          <w:b/>
          <w:bCs/>
        </w:rPr>
      </w:pPr>
    </w:p>
    <w:p w14:paraId="47B4DA2E" w14:textId="66A69388" w:rsidR="00CD1DF3" w:rsidRDefault="00E07DF5" w:rsidP="00331E9A">
      <w:pPr>
        <w:pStyle w:val="Body"/>
        <w:spacing w:after="0" w:line="240" w:lineRule="auto"/>
        <w:jc w:val="center"/>
        <w:outlineLvl w:val="0"/>
        <w:rPr>
          <w:rFonts w:ascii="Times New Roman" w:hAnsi="Times New Roman"/>
          <w:b/>
          <w:bCs/>
          <w:sz w:val="32"/>
          <w:szCs w:val="32"/>
        </w:rPr>
      </w:pPr>
      <w:r>
        <w:rPr>
          <w:rFonts w:ascii="Times New Roman" w:hAnsi="Times New Roman"/>
          <w:b/>
          <w:bCs/>
          <w:sz w:val="32"/>
          <w:szCs w:val="32"/>
        </w:rPr>
        <w:t xml:space="preserve">Hancock Jaffe </w:t>
      </w:r>
      <w:r w:rsidR="00EB28B2">
        <w:rPr>
          <w:rFonts w:ascii="Times New Roman" w:hAnsi="Times New Roman"/>
          <w:b/>
          <w:bCs/>
          <w:sz w:val="32"/>
          <w:szCs w:val="32"/>
        </w:rPr>
        <w:t xml:space="preserve">Announces Executive </w:t>
      </w:r>
      <w:r w:rsidR="00EA4CE3">
        <w:rPr>
          <w:rFonts w:ascii="Times New Roman" w:hAnsi="Times New Roman"/>
          <w:b/>
          <w:bCs/>
          <w:sz w:val="32"/>
          <w:szCs w:val="32"/>
        </w:rPr>
        <w:t>Promotions</w:t>
      </w:r>
    </w:p>
    <w:p w14:paraId="322E24D8" w14:textId="77777777" w:rsidR="00051413" w:rsidRDefault="00051413" w:rsidP="00331E9A">
      <w:pPr>
        <w:pStyle w:val="Body"/>
        <w:spacing w:after="0" w:line="240" w:lineRule="auto"/>
        <w:ind w:left="720" w:firstLine="720"/>
        <w:outlineLvl w:val="0"/>
        <w:rPr>
          <w:rFonts w:ascii="Times New Roman" w:hAnsi="Times New Roman"/>
          <w:bCs/>
          <w:i/>
          <w:sz w:val="28"/>
          <w:szCs w:val="28"/>
        </w:rPr>
      </w:pPr>
    </w:p>
    <w:p w14:paraId="54749BE8" w14:textId="77777777" w:rsidR="003D3CFE" w:rsidRPr="001D73DB" w:rsidRDefault="003D3CFE" w:rsidP="003D3CFE">
      <w:pPr>
        <w:pStyle w:val="Body"/>
        <w:spacing w:after="0" w:line="240" w:lineRule="auto"/>
        <w:ind w:left="720" w:firstLine="720"/>
        <w:jc w:val="both"/>
        <w:outlineLvl w:val="0"/>
        <w:rPr>
          <w:rFonts w:ascii="Times New Roman" w:hAnsi="Times New Roman"/>
          <w:b/>
          <w:bCs/>
          <w:sz w:val="32"/>
          <w:szCs w:val="32"/>
        </w:rPr>
      </w:pPr>
    </w:p>
    <w:p w14:paraId="09AD0242" w14:textId="4A7496B6" w:rsidR="00EA4CE3" w:rsidRDefault="00E07DF5" w:rsidP="00E07DF5">
      <w:pPr>
        <w:pStyle w:val="Default"/>
        <w:spacing w:line="276" w:lineRule="auto"/>
        <w:jc w:val="both"/>
      </w:pPr>
      <w:r w:rsidRPr="006233C6">
        <w:rPr>
          <w:b/>
          <w:bCs/>
          <w:color w:val="auto"/>
        </w:rPr>
        <w:t xml:space="preserve">IRVINE, California, </w:t>
      </w:r>
      <w:r w:rsidR="0016063C">
        <w:rPr>
          <w:b/>
          <w:bCs/>
          <w:color w:val="auto"/>
        </w:rPr>
        <w:t xml:space="preserve">December </w:t>
      </w:r>
      <w:r w:rsidR="0067595C">
        <w:rPr>
          <w:b/>
          <w:bCs/>
          <w:color w:val="auto"/>
        </w:rPr>
        <w:t>30</w:t>
      </w:r>
      <w:r w:rsidR="0016063C">
        <w:rPr>
          <w:b/>
          <w:bCs/>
          <w:color w:val="auto"/>
        </w:rPr>
        <w:t>,</w:t>
      </w:r>
      <w:r w:rsidRPr="006233C6">
        <w:rPr>
          <w:b/>
          <w:bCs/>
          <w:color w:val="auto"/>
        </w:rPr>
        <w:t xml:space="preserve"> 2020</w:t>
      </w:r>
      <w:r w:rsidRPr="006233C6">
        <w:rPr>
          <w:b/>
          <w:color w:val="auto"/>
        </w:rPr>
        <w:t xml:space="preserve"> – Hancock Jaffe Laboratories, Inc.</w:t>
      </w:r>
      <w:r w:rsidRPr="006233C6">
        <w:rPr>
          <w:color w:val="auto"/>
        </w:rPr>
        <w:t xml:space="preserve"> (Nasdaq: HJLI), a developer of medical devices that restore cardiac and vascular health, </w:t>
      </w:r>
      <w:r w:rsidRPr="0047128D">
        <w:rPr>
          <w:shd w:val="clear" w:color="auto" w:fill="FFFFFF"/>
        </w:rPr>
        <w:t>today announced </w:t>
      </w:r>
      <w:r w:rsidRPr="0047128D">
        <w:t>that</w:t>
      </w:r>
      <w:r w:rsidR="007912B9">
        <w:t xml:space="preserve"> Dr. </w:t>
      </w:r>
      <w:r w:rsidR="00591586">
        <w:t xml:space="preserve"> Hamed </w:t>
      </w:r>
      <w:r w:rsidR="007912B9">
        <w:t>Alavi</w:t>
      </w:r>
      <w:r w:rsidRPr="0047128D">
        <w:t xml:space="preserve"> </w:t>
      </w:r>
      <w:r w:rsidR="007912B9">
        <w:t xml:space="preserve">has been promoted </w:t>
      </w:r>
      <w:r w:rsidR="00EA4CE3">
        <w:t xml:space="preserve">to Vice President of Research and Development and Quality, and that Craig Glynn </w:t>
      </w:r>
      <w:r w:rsidR="00E50ABD">
        <w:t xml:space="preserve">has accepted the position of </w:t>
      </w:r>
      <w:r w:rsidR="00EA4CE3">
        <w:t xml:space="preserve">Chief Financial Officer. </w:t>
      </w:r>
    </w:p>
    <w:p w14:paraId="1D920660" w14:textId="77777777" w:rsidR="00EA4CE3" w:rsidRDefault="00EA4CE3" w:rsidP="00E07DF5">
      <w:pPr>
        <w:pStyle w:val="Default"/>
        <w:spacing w:line="276" w:lineRule="auto"/>
        <w:jc w:val="both"/>
      </w:pPr>
    </w:p>
    <w:p w14:paraId="0D51577D" w14:textId="1C0388DF" w:rsidR="00044965" w:rsidRDefault="00EA4CE3" w:rsidP="00E07DF5">
      <w:pPr>
        <w:pStyle w:val="Default"/>
        <w:spacing w:line="276" w:lineRule="auto"/>
        <w:jc w:val="both"/>
      </w:pPr>
      <w:r>
        <w:t xml:space="preserve">Dr. Alavi joined Hancock Jaffe in August of 2020 as the Director of Research and Development and Quality. Since that </w:t>
      </w:r>
      <w:r w:rsidR="00F918D7">
        <w:t>time,</w:t>
      </w:r>
      <w:r>
        <w:t xml:space="preserve"> he has </w:t>
      </w:r>
      <w:r w:rsidR="00E50ABD">
        <w:t xml:space="preserve">built the </w:t>
      </w:r>
      <w:r>
        <w:t xml:space="preserve">research and development and quality </w:t>
      </w:r>
      <w:r w:rsidR="00E50ABD">
        <w:t xml:space="preserve">departments by adding </w:t>
      </w:r>
      <w:r w:rsidR="0067595C">
        <w:t>five</w:t>
      </w:r>
      <w:r w:rsidR="00E50ABD">
        <w:t xml:space="preserve"> new employees. </w:t>
      </w:r>
      <w:r>
        <w:t xml:space="preserve">Mr. Glynn </w:t>
      </w:r>
      <w:r w:rsidR="00062252">
        <w:t xml:space="preserve">joined </w:t>
      </w:r>
      <w:r w:rsidR="00E50ABD">
        <w:t>HJLI</w:t>
      </w:r>
      <w:r>
        <w:t xml:space="preserve"> in April of 2020</w:t>
      </w:r>
      <w:r w:rsidR="00062252">
        <w:t xml:space="preserve"> as Interim CFO, which was t</w:t>
      </w:r>
      <w:r w:rsidR="00E50ABD">
        <w:t xml:space="preserve">he beginning of the COVID-19 pandemic and at a critical time for the company. Over the remainder of 2020 he assisted with several successful capital raises and </w:t>
      </w:r>
      <w:r w:rsidR="00044965">
        <w:t xml:space="preserve">has worked tirelessly to help transform </w:t>
      </w:r>
      <w:r w:rsidR="00062252">
        <w:t>the</w:t>
      </w:r>
      <w:r w:rsidR="00044965">
        <w:t xml:space="preserve"> company. </w:t>
      </w:r>
    </w:p>
    <w:p w14:paraId="0CDAA60F" w14:textId="77777777" w:rsidR="00044965" w:rsidRDefault="00044965" w:rsidP="00E07DF5">
      <w:pPr>
        <w:pStyle w:val="Default"/>
        <w:spacing w:line="276" w:lineRule="auto"/>
        <w:jc w:val="both"/>
      </w:pPr>
    </w:p>
    <w:p w14:paraId="3939DFAE" w14:textId="360E7257" w:rsidR="008B41F6" w:rsidRDefault="00C45EAE" w:rsidP="00E07DF5">
      <w:pPr>
        <w:pStyle w:val="Default"/>
        <w:spacing w:line="276" w:lineRule="auto"/>
        <w:jc w:val="both"/>
      </w:pPr>
      <w:r>
        <w:t>Robert Berman, Hancock Jaffe’s Chief Executive Officer stated, “</w:t>
      </w:r>
      <w:r w:rsidR="00044965">
        <w:t>For a</w:t>
      </w:r>
      <w:r w:rsidR="008907A7">
        <w:t>n emerging company like Hancock Jaffe</w:t>
      </w:r>
      <w:r w:rsidR="00044965">
        <w:t xml:space="preserve">, </w:t>
      </w:r>
      <w:r w:rsidR="008907A7">
        <w:t xml:space="preserve">having leadership with the right mindset is as important as having outstanding credentials. Both Hamed and Craig have demonstrated the passion for our products and sense of urgency for our company that </w:t>
      </w:r>
      <w:r w:rsidR="00337485">
        <w:t xml:space="preserve">are </w:t>
      </w:r>
      <w:r w:rsidR="00062252">
        <w:t>important</w:t>
      </w:r>
      <w:r w:rsidR="00337485">
        <w:t xml:space="preserve"> elements of our corporate</w:t>
      </w:r>
      <w:r w:rsidR="008B41F6">
        <w:t xml:space="preserve"> </w:t>
      </w:r>
      <w:r w:rsidR="00F918D7">
        <w:t>culture, resulting</w:t>
      </w:r>
      <w:r w:rsidR="00062252">
        <w:t xml:space="preserve"> in a successful 2020, and that </w:t>
      </w:r>
      <w:r w:rsidR="008B41F6">
        <w:t>will continue to fuel our</w:t>
      </w:r>
      <w:r w:rsidR="00062252">
        <w:t xml:space="preserve"> future</w:t>
      </w:r>
      <w:r w:rsidR="008B41F6">
        <w:t xml:space="preserve"> success.” </w:t>
      </w:r>
    </w:p>
    <w:p w14:paraId="567DEBBE" w14:textId="37C9B2D6" w:rsidR="00F918D7" w:rsidRDefault="00F918D7" w:rsidP="00E07DF5">
      <w:pPr>
        <w:pStyle w:val="Default"/>
        <w:spacing w:line="276" w:lineRule="auto"/>
        <w:jc w:val="both"/>
      </w:pPr>
    </w:p>
    <w:p w14:paraId="23BB8013" w14:textId="4E1F260E" w:rsidR="00F918D7" w:rsidRDefault="00F918D7" w:rsidP="00E07DF5">
      <w:pPr>
        <w:pStyle w:val="Default"/>
        <w:spacing w:line="276" w:lineRule="auto"/>
        <w:jc w:val="both"/>
      </w:pPr>
      <w:r w:rsidRPr="00F918D7">
        <w:t xml:space="preserve">Prior to joining Hancock Jaffe, Dr. Alavi was the head of engineering at </w:t>
      </w:r>
      <w:proofErr w:type="spellStart"/>
      <w:r w:rsidRPr="00F918D7">
        <w:t>NaviGate</w:t>
      </w:r>
      <w:proofErr w:type="spellEnd"/>
      <w:r w:rsidRPr="00F918D7">
        <w:t xml:space="preserve"> Cardiac Structures Inc. a startup which develops tricuspid heart valve replacement and delivery system devices. </w:t>
      </w:r>
      <w:r w:rsidR="006B53F9">
        <w:t xml:space="preserve">He has also worked at </w:t>
      </w:r>
      <w:r w:rsidRPr="00F918D7">
        <w:t>Medtronic Cardiac and Vascular Group (CVG) and Edwards Lifesciences Center for Advanced Cardiovascular Technology</w:t>
      </w:r>
      <w:r w:rsidR="006B53F9">
        <w:t xml:space="preserve">. </w:t>
      </w:r>
      <w:r w:rsidRPr="00F918D7">
        <w:t xml:space="preserve"> Dr. Alavi received his doctorate in biomedical engineering from University of California, Irvine</w:t>
      </w:r>
      <w:r w:rsidR="006B53F9">
        <w:t xml:space="preserve">. </w:t>
      </w:r>
      <w:r w:rsidRPr="00F918D7">
        <w:t xml:space="preserve"> He also holds an M.S. degree in biomedical engineering and a B.S. degree in mechanical engineering.</w:t>
      </w:r>
    </w:p>
    <w:p w14:paraId="57DE533A" w14:textId="77777777" w:rsidR="006B53F9" w:rsidRDefault="006B53F9" w:rsidP="00E07DF5">
      <w:pPr>
        <w:pStyle w:val="Default"/>
        <w:spacing w:line="276" w:lineRule="auto"/>
        <w:jc w:val="both"/>
      </w:pPr>
    </w:p>
    <w:p w14:paraId="70B4C993" w14:textId="55CE0420" w:rsidR="00F918D7" w:rsidRDefault="00F918D7" w:rsidP="00E07DF5">
      <w:pPr>
        <w:pStyle w:val="Default"/>
        <w:spacing w:line="276" w:lineRule="auto"/>
        <w:jc w:val="both"/>
      </w:pPr>
      <w:r w:rsidRPr="00F918D7">
        <w:t>Mr. Glynn has more than thirty years of experience providing financial services to a variety of public and private companies, including in the role as Chief Financial Officer. He started his career as an auditor with Deloitte and went on to be the CFO and Controller of several technology, manufacturing, and distribution companies. Mr. Glynn earned his B</w:t>
      </w:r>
      <w:r w:rsidR="0067595C">
        <w:t>.</w:t>
      </w:r>
      <w:r w:rsidRPr="00F918D7">
        <w:t>S</w:t>
      </w:r>
      <w:r w:rsidR="0067595C">
        <w:t>.</w:t>
      </w:r>
      <w:r w:rsidRPr="00F918D7">
        <w:t xml:space="preserve"> and M</w:t>
      </w:r>
      <w:r w:rsidR="0067595C">
        <w:t>.</w:t>
      </w:r>
      <w:r w:rsidRPr="00F918D7">
        <w:t>S</w:t>
      </w:r>
      <w:r w:rsidR="0067595C">
        <w:t>.</w:t>
      </w:r>
      <w:r w:rsidRPr="00F918D7">
        <w:t xml:space="preserve"> degrees in Accounting from California State University Northridge. He is a member of the American Institute of CPAs.</w:t>
      </w:r>
    </w:p>
    <w:p w14:paraId="389EEC68" w14:textId="4D38DFE1" w:rsidR="00874EB0" w:rsidRDefault="00874EB0" w:rsidP="00987B61">
      <w:pPr>
        <w:pStyle w:val="Body"/>
        <w:spacing w:after="0" w:line="240" w:lineRule="auto"/>
        <w:jc w:val="both"/>
        <w:outlineLvl w:val="0"/>
        <w:rPr>
          <w:rFonts w:ascii="Times New Roman" w:hAnsi="Times New Roman"/>
          <w:color w:val="auto"/>
        </w:rPr>
      </w:pPr>
    </w:p>
    <w:p w14:paraId="731A06FE" w14:textId="77777777" w:rsidR="00987B61" w:rsidRDefault="00987B61" w:rsidP="00987B61">
      <w:pPr>
        <w:pStyle w:val="Body"/>
        <w:spacing w:after="0" w:line="240" w:lineRule="auto"/>
        <w:rPr>
          <w:rFonts w:ascii="Times New Roman" w:eastAsia="Times New Roman" w:hAnsi="Times New Roman" w:cs="Times New Roman"/>
        </w:rPr>
      </w:pPr>
      <w:r>
        <w:rPr>
          <w:rFonts w:ascii="Times New Roman" w:hAnsi="Times New Roman"/>
          <w:b/>
          <w:bCs/>
        </w:rPr>
        <w:lastRenderedPageBreak/>
        <w:t>About Hancock Jaffe Laboratories, Inc.</w:t>
      </w:r>
    </w:p>
    <w:p w14:paraId="488B273F" w14:textId="77777777" w:rsidR="00987B61" w:rsidRDefault="00987B61" w:rsidP="00987B61">
      <w:pPr>
        <w:pStyle w:val="Body"/>
        <w:spacing w:after="0" w:line="240" w:lineRule="auto"/>
        <w:rPr>
          <w:rFonts w:ascii="Times New Roman" w:eastAsia="Times New Roman" w:hAnsi="Times New Roman" w:cs="Times New Roman"/>
        </w:rPr>
      </w:pPr>
    </w:p>
    <w:p w14:paraId="1D6D8829" w14:textId="77777777" w:rsidR="00987B61" w:rsidRDefault="00987B61" w:rsidP="00987B61">
      <w:pPr>
        <w:pStyle w:val="Body"/>
        <w:spacing w:after="0" w:line="240" w:lineRule="auto"/>
        <w:jc w:val="both"/>
        <w:outlineLvl w:val="0"/>
        <w:rPr>
          <w:rFonts w:ascii="Times New Roman" w:hAnsi="Times New Roman"/>
          <w:color w:val="auto"/>
        </w:rPr>
      </w:pPr>
      <w:r>
        <w:rPr>
          <w:rFonts w:ascii="Times New Roman" w:hAnsi="Times New Roman"/>
        </w:rPr>
        <w:t>HJLI specializes in developing and manufacturing bioprosthetic (tissue based) medical devices to establish improved standards of care for treating cardiac and vascular diseases. HJLI currently has two lead product candidates:  the VenoValve</w:t>
      </w:r>
      <w:r>
        <w:rPr>
          <w:rFonts w:ascii="Symbol" w:hAnsi="Symbol"/>
        </w:rPr>
        <w:t></w:t>
      </w:r>
      <w:r>
        <w:rPr>
          <w:rFonts w:ascii="Times New Roman" w:hAnsi="Times New Roman"/>
        </w:rPr>
        <w:t>, a porcine based valve which is intended to be surgically implanted in the deep venous system of the leg to treat reflux associated with Chronic Venous Insufficiency; and the CoreoGraft</w:t>
      </w:r>
      <w:r>
        <w:rPr>
          <w:rFonts w:ascii="Times New Roman" w:hAnsi="Times New Roman"/>
        </w:rPr>
        <w:sym w:font="Symbol" w:char="F0D2"/>
      </w:r>
      <w:r>
        <w:rPr>
          <w:rFonts w:ascii="Times New Roman" w:hAnsi="Times New Roman"/>
        </w:rPr>
        <w:t xml:space="preserve">, a bovine tissue based off the shelf conduit intended to be used for coronary artery bypass surgery. </w:t>
      </w:r>
      <w:r>
        <w:rPr>
          <w:rFonts w:ascii="Times New Roman" w:hAnsi="Times New Roman"/>
          <w:color w:val="auto"/>
        </w:rPr>
        <w:t xml:space="preserve">For more information, please visit </w:t>
      </w:r>
      <w:hyperlink r:id="rId10" w:history="1">
        <w:r w:rsidRPr="00C95C2B">
          <w:rPr>
            <w:rStyle w:val="Hyperlink"/>
            <w:rFonts w:ascii="Times New Roman" w:hAnsi="Times New Roman"/>
          </w:rPr>
          <w:t>HancockJaffe.com</w:t>
        </w:r>
      </w:hyperlink>
      <w:r>
        <w:rPr>
          <w:rFonts w:ascii="Times New Roman" w:hAnsi="Times New Roman"/>
          <w:color w:val="auto"/>
        </w:rPr>
        <w:t>.</w:t>
      </w:r>
    </w:p>
    <w:p w14:paraId="0E0D526E" w14:textId="77777777" w:rsidR="00987B61" w:rsidRDefault="00987B61" w:rsidP="00987B61">
      <w:pPr>
        <w:pStyle w:val="Body"/>
        <w:spacing w:after="0" w:line="240" w:lineRule="auto"/>
        <w:jc w:val="both"/>
        <w:rPr>
          <w:rFonts w:ascii="Times New Roman" w:eastAsia="Times New Roman" w:hAnsi="Times New Roman" w:cs="Times New Roman"/>
        </w:rPr>
      </w:pPr>
    </w:p>
    <w:p w14:paraId="30200F04" w14:textId="77777777" w:rsidR="00987B61" w:rsidRPr="00570AF6" w:rsidRDefault="00987B61" w:rsidP="00987B61">
      <w:pPr>
        <w:pStyle w:val="Body"/>
        <w:spacing w:after="0" w:line="240" w:lineRule="auto"/>
        <w:jc w:val="both"/>
        <w:rPr>
          <w:rFonts w:ascii="Times New Roman" w:eastAsia="Times New Roman" w:hAnsi="Times New Roman" w:cs="Times New Roman"/>
        </w:rPr>
      </w:pPr>
    </w:p>
    <w:p w14:paraId="58ECEA1D" w14:textId="77777777" w:rsidR="00987B61" w:rsidRPr="002B5AB0" w:rsidRDefault="00987B61" w:rsidP="00987B61">
      <w:pPr>
        <w:rPr>
          <w:b/>
          <w:sz w:val="22"/>
          <w:szCs w:val="22"/>
        </w:rPr>
      </w:pPr>
      <w:r w:rsidRPr="002B5AB0">
        <w:rPr>
          <w:b/>
          <w:sz w:val="22"/>
          <w:szCs w:val="22"/>
        </w:rPr>
        <w:t>Cautionary Note on Forward-Looking Statements</w:t>
      </w:r>
    </w:p>
    <w:p w14:paraId="13DE3653" w14:textId="77777777" w:rsidR="00987B61" w:rsidRPr="002B5AB0" w:rsidRDefault="00987B61" w:rsidP="00987B61">
      <w:pPr>
        <w:rPr>
          <w:b/>
          <w:sz w:val="22"/>
          <w:szCs w:val="22"/>
        </w:rPr>
      </w:pPr>
    </w:p>
    <w:p w14:paraId="4ED6D52F" w14:textId="5555B53B" w:rsidR="00987B61" w:rsidRPr="00570AF6" w:rsidRDefault="00987B61" w:rsidP="00987B61">
      <w:pPr>
        <w:pStyle w:val="Body"/>
        <w:spacing w:after="0" w:line="240" w:lineRule="auto"/>
        <w:jc w:val="both"/>
        <w:rPr>
          <w:rFonts w:ascii="Times New Roman" w:eastAsia="Times New Roman" w:hAnsi="Times New Roman" w:cs="Times New Roman"/>
        </w:rPr>
      </w:pPr>
      <w:r w:rsidRPr="002B5AB0">
        <w:rPr>
          <w:rFonts w:ascii="Times New Roman" w:hAnsi="Times New Roman" w:cs="Times New Roman"/>
        </w:rPr>
        <w:t xml:space="preserve">This press release and any statements of stockholders, directors, employees, representatives and partners of </w:t>
      </w:r>
      <w:r w:rsidRPr="001A5470">
        <w:rPr>
          <w:rFonts w:ascii="Times New Roman" w:hAnsi="Times New Roman"/>
          <w:color w:val="auto"/>
        </w:rPr>
        <w:t>Hancock Jaffe Laboratories, Inc.</w:t>
      </w:r>
      <w:r w:rsidRPr="002B5AB0">
        <w:rPr>
          <w:rFonts w:ascii="Times New Roman" w:hAnsi="Times New Roman" w:cs="Times New Roman"/>
        </w:rPr>
        <w:t xml:space="preserve"> (</w:t>
      </w:r>
      <w:r>
        <w:rPr>
          <w:rFonts w:ascii="Times New Roman" w:hAnsi="Times New Roman" w:cs="Times New Roman"/>
        </w:rPr>
        <w:t>the “Company”</w:t>
      </w:r>
      <w:r w:rsidRPr="002B5AB0">
        <w:rPr>
          <w:rFonts w:ascii="Times New Roman" w:hAnsi="Times New Roman" w:cs="Times New Roman"/>
        </w:rPr>
        <w:t>) related thereto contain, or may contain, among other things, certain "forward-looking statements" within the meaning of the Private Securities Litigation Reform Act of 1995.  Such forward-looking statements involve significant risks and uncertainties.  Such statements may include, without limitation, statements identified by words such as "projects," "may," "will," "could," "would," "should," "believes," "expects," "anticipates," "estimates," "intends," "plans," "potential" or similar expressions.  These statements are based upon the current beliefs and expectations of the</w:t>
      </w:r>
      <w:r>
        <w:rPr>
          <w:rFonts w:ascii="Times New Roman" w:hAnsi="Times New Roman" w:cs="Times New Roman"/>
        </w:rPr>
        <w:t xml:space="preserve"> Company’s </w:t>
      </w:r>
      <w:r w:rsidRPr="002B5AB0">
        <w:rPr>
          <w:rFonts w:ascii="Times New Roman" w:hAnsi="Times New Roman" w:cs="Times New Roman"/>
        </w:rPr>
        <w:t xml:space="preserve">management and are subject to significant risks and uncertainties, including those detailed in the </w:t>
      </w:r>
      <w:r>
        <w:rPr>
          <w:rFonts w:ascii="Times New Roman" w:hAnsi="Times New Roman" w:cs="Times New Roman"/>
        </w:rPr>
        <w:t xml:space="preserve">Company’s </w:t>
      </w:r>
      <w:r w:rsidRPr="002B5AB0">
        <w:rPr>
          <w:rFonts w:ascii="Times New Roman" w:hAnsi="Times New Roman" w:cs="Times New Roman"/>
        </w:rPr>
        <w:t xml:space="preserve">filings with the Securities and Exchange Commission.  Actual results may differ significantly from those set forth or implied in the forward-looking statements.  These forward-looking statements involve certain risks and uncertainties that are subject to change based on various factors (many of which are beyond the </w:t>
      </w:r>
      <w:r>
        <w:rPr>
          <w:rFonts w:ascii="Times New Roman" w:hAnsi="Times New Roman" w:cs="Times New Roman"/>
        </w:rPr>
        <w:t>Company’</w:t>
      </w:r>
      <w:r w:rsidRPr="002B5AB0">
        <w:rPr>
          <w:rFonts w:ascii="Times New Roman" w:hAnsi="Times New Roman" w:cs="Times New Roman"/>
        </w:rPr>
        <w:t xml:space="preserve">s control).  </w:t>
      </w:r>
      <w:r>
        <w:rPr>
          <w:rFonts w:ascii="Times New Roman" w:hAnsi="Times New Roman" w:cs="Times New Roman"/>
        </w:rPr>
        <w:t xml:space="preserve">The Company </w:t>
      </w:r>
      <w:r w:rsidRPr="002B5AB0">
        <w:rPr>
          <w:rFonts w:ascii="Times New Roman" w:hAnsi="Times New Roman" w:cs="Times New Roman"/>
        </w:rPr>
        <w:t>undertakes no obligation to publicly update any forward-looking statements, whether as a result of new information, future presentations or otherwise, except as required by applicable law.</w:t>
      </w:r>
    </w:p>
    <w:p w14:paraId="22BD4D68" w14:textId="77777777" w:rsidR="00987B61" w:rsidRDefault="00987B61" w:rsidP="00987B61">
      <w:pPr>
        <w:pStyle w:val="Body"/>
        <w:spacing w:after="0" w:line="240" w:lineRule="auto"/>
        <w:jc w:val="both"/>
        <w:rPr>
          <w:rFonts w:ascii="Times New Roman" w:eastAsia="Times New Roman" w:hAnsi="Times New Roman" w:cs="Times New Roman"/>
        </w:rPr>
      </w:pPr>
    </w:p>
    <w:p w14:paraId="30D193A6" w14:textId="6819FE2C" w:rsidR="00987B61" w:rsidRDefault="00987B61" w:rsidP="00987B61">
      <w:pPr>
        <w:pStyle w:val="Body"/>
        <w:spacing w:after="0" w:line="240" w:lineRule="auto"/>
        <w:jc w:val="center"/>
      </w:pPr>
      <w:r>
        <w:rPr>
          <w:rFonts w:ascii="Times New Roman" w:hAnsi="Times New Roman"/>
        </w:rPr>
        <w:t>###</w:t>
      </w:r>
    </w:p>
    <w:sectPr w:rsidR="00987B61" w:rsidSect="00241134">
      <w:headerReference w:type="even" r:id="rId11"/>
      <w:headerReference w:type="default" r:id="rId12"/>
      <w:footerReference w:type="even" r:id="rId13"/>
      <w:footerReference w:type="default" r:id="rId14"/>
      <w:headerReference w:type="first" r:id="rId15"/>
      <w:footerReference w:type="first" r:id="rId16"/>
      <w:pgSz w:w="12240" w:h="15840"/>
      <w:pgMar w:top="1440" w:right="1296" w:bottom="1440" w:left="129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CBEB2" w14:textId="77777777" w:rsidR="001231EE" w:rsidRDefault="001231EE">
      <w:r>
        <w:separator/>
      </w:r>
    </w:p>
  </w:endnote>
  <w:endnote w:type="continuationSeparator" w:id="0">
    <w:p w14:paraId="6AA0A10E" w14:textId="77777777" w:rsidR="001231EE" w:rsidRDefault="0012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Friz Quadrata Std">
    <w:panose1 w:val="020E06020405040204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BE353" w14:textId="77777777" w:rsidR="00165C9D" w:rsidRDefault="00165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99950" w14:textId="6BCEB6AA" w:rsidR="005641E9" w:rsidRPr="00AA1943" w:rsidRDefault="00AA1943" w:rsidP="00AA1943">
    <w:pPr>
      <w:pStyle w:val="Header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5035F" w14:textId="77777777" w:rsidR="00165C9D" w:rsidRDefault="00165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04A39" w14:textId="77777777" w:rsidR="001231EE" w:rsidRDefault="001231EE">
      <w:pPr>
        <w:rPr>
          <w:noProof/>
        </w:rPr>
      </w:pPr>
      <w:r>
        <w:rPr>
          <w:noProof/>
        </w:rPr>
        <w:separator/>
      </w:r>
    </w:p>
  </w:footnote>
  <w:footnote w:type="continuationSeparator" w:id="0">
    <w:p w14:paraId="58F161D8" w14:textId="77777777" w:rsidR="001231EE" w:rsidRDefault="00123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A590" w14:textId="77777777" w:rsidR="00DD3E5E" w:rsidRDefault="00DD3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9994F" w14:textId="0D330E2F" w:rsidR="005641E9" w:rsidRPr="002B5AB0" w:rsidRDefault="005641E9">
    <w:pPr>
      <w:pStyle w:val="HeaderFoo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BCDAF" w14:textId="77777777" w:rsidR="00DD3E5E" w:rsidRDefault="00DD3E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1E9"/>
    <w:rsid w:val="000002E1"/>
    <w:rsid w:val="000028C7"/>
    <w:rsid w:val="00005A68"/>
    <w:rsid w:val="00005B66"/>
    <w:rsid w:val="0001005E"/>
    <w:rsid w:val="0001150E"/>
    <w:rsid w:val="000151DF"/>
    <w:rsid w:val="00016114"/>
    <w:rsid w:val="00016830"/>
    <w:rsid w:val="000207AC"/>
    <w:rsid w:val="00022ECA"/>
    <w:rsid w:val="00023306"/>
    <w:rsid w:val="00027057"/>
    <w:rsid w:val="00027AD1"/>
    <w:rsid w:val="00031364"/>
    <w:rsid w:val="00032631"/>
    <w:rsid w:val="00032FFA"/>
    <w:rsid w:val="00040DEF"/>
    <w:rsid w:val="00042175"/>
    <w:rsid w:val="00042F4B"/>
    <w:rsid w:val="00044965"/>
    <w:rsid w:val="00045655"/>
    <w:rsid w:val="00046DE0"/>
    <w:rsid w:val="000474B6"/>
    <w:rsid w:val="00051413"/>
    <w:rsid w:val="000522FA"/>
    <w:rsid w:val="000534FE"/>
    <w:rsid w:val="0005634C"/>
    <w:rsid w:val="00060952"/>
    <w:rsid w:val="00062252"/>
    <w:rsid w:val="0006380E"/>
    <w:rsid w:val="00072F4A"/>
    <w:rsid w:val="000740ED"/>
    <w:rsid w:val="00074A7D"/>
    <w:rsid w:val="000757AE"/>
    <w:rsid w:val="00077A85"/>
    <w:rsid w:val="00081E2F"/>
    <w:rsid w:val="0008676C"/>
    <w:rsid w:val="000922FD"/>
    <w:rsid w:val="000946EE"/>
    <w:rsid w:val="000A017D"/>
    <w:rsid w:val="000A0A69"/>
    <w:rsid w:val="000A0BC0"/>
    <w:rsid w:val="000A0DC1"/>
    <w:rsid w:val="000A13F4"/>
    <w:rsid w:val="000A4816"/>
    <w:rsid w:val="000A5DEA"/>
    <w:rsid w:val="000A70F9"/>
    <w:rsid w:val="000B11DF"/>
    <w:rsid w:val="000B5CDE"/>
    <w:rsid w:val="000B7816"/>
    <w:rsid w:val="000C3056"/>
    <w:rsid w:val="000C336D"/>
    <w:rsid w:val="000C5268"/>
    <w:rsid w:val="000D1964"/>
    <w:rsid w:val="000D3381"/>
    <w:rsid w:val="000D7D9B"/>
    <w:rsid w:val="000E0FFE"/>
    <w:rsid w:val="000E4858"/>
    <w:rsid w:val="000F143C"/>
    <w:rsid w:val="000F3EF8"/>
    <w:rsid w:val="000F4B4F"/>
    <w:rsid w:val="000F549B"/>
    <w:rsid w:val="000F5A0F"/>
    <w:rsid w:val="000F74E1"/>
    <w:rsid w:val="001011A1"/>
    <w:rsid w:val="00101599"/>
    <w:rsid w:val="00105C1C"/>
    <w:rsid w:val="001120DE"/>
    <w:rsid w:val="00113885"/>
    <w:rsid w:val="001139D7"/>
    <w:rsid w:val="001150AC"/>
    <w:rsid w:val="00121620"/>
    <w:rsid w:val="001231EE"/>
    <w:rsid w:val="00127844"/>
    <w:rsid w:val="00130258"/>
    <w:rsid w:val="00133B66"/>
    <w:rsid w:val="001344BE"/>
    <w:rsid w:val="00136411"/>
    <w:rsid w:val="00137F37"/>
    <w:rsid w:val="00142CB4"/>
    <w:rsid w:val="00144B0A"/>
    <w:rsid w:val="00145FEE"/>
    <w:rsid w:val="001466AE"/>
    <w:rsid w:val="0014770F"/>
    <w:rsid w:val="00155C52"/>
    <w:rsid w:val="001562E1"/>
    <w:rsid w:val="0016063C"/>
    <w:rsid w:val="00162C7D"/>
    <w:rsid w:val="001640E5"/>
    <w:rsid w:val="00165C9D"/>
    <w:rsid w:val="0016680D"/>
    <w:rsid w:val="001713D5"/>
    <w:rsid w:val="001768F7"/>
    <w:rsid w:val="00177E9F"/>
    <w:rsid w:val="001808D5"/>
    <w:rsid w:val="00181727"/>
    <w:rsid w:val="00185B85"/>
    <w:rsid w:val="00186545"/>
    <w:rsid w:val="0018798C"/>
    <w:rsid w:val="00192714"/>
    <w:rsid w:val="0019417E"/>
    <w:rsid w:val="00195478"/>
    <w:rsid w:val="001955E2"/>
    <w:rsid w:val="001A0129"/>
    <w:rsid w:val="001A112F"/>
    <w:rsid w:val="001A4272"/>
    <w:rsid w:val="001A463C"/>
    <w:rsid w:val="001A7484"/>
    <w:rsid w:val="001A7BD7"/>
    <w:rsid w:val="001B2773"/>
    <w:rsid w:val="001B45A7"/>
    <w:rsid w:val="001B494A"/>
    <w:rsid w:val="001B5763"/>
    <w:rsid w:val="001B69C6"/>
    <w:rsid w:val="001C053C"/>
    <w:rsid w:val="001C0FF2"/>
    <w:rsid w:val="001C1CA6"/>
    <w:rsid w:val="001C3128"/>
    <w:rsid w:val="001D01B4"/>
    <w:rsid w:val="001D1155"/>
    <w:rsid w:val="001D7068"/>
    <w:rsid w:val="001D73DB"/>
    <w:rsid w:val="001E3190"/>
    <w:rsid w:val="001E6BB8"/>
    <w:rsid w:val="001E701A"/>
    <w:rsid w:val="001F12EB"/>
    <w:rsid w:val="001F243B"/>
    <w:rsid w:val="001F3DED"/>
    <w:rsid w:val="001F570F"/>
    <w:rsid w:val="001F72BB"/>
    <w:rsid w:val="001F737E"/>
    <w:rsid w:val="00200944"/>
    <w:rsid w:val="002031F2"/>
    <w:rsid w:val="00207346"/>
    <w:rsid w:val="00207357"/>
    <w:rsid w:val="002074FC"/>
    <w:rsid w:val="00210990"/>
    <w:rsid w:val="00210E88"/>
    <w:rsid w:val="00210F46"/>
    <w:rsid w:val="00211A45"/>
    <w:rsid w:val="002128D4"/>
    <w:rsid w:val="00212F5B"/>
    <w:rsid w:val="00214BAD"/>
    <w:rsid w:val="00221741"/>
    <w:rsid w:val="00224252"/>
    <w:rsid w:val="00227872"/>
    <w:rsid w:val="0023190A"/>
    <w:rsid w:val="002326E2"/>
    <w:rsid w:val="00233C96"/>
    <w:rsid w:val="00233F0C"/>
    <w:rsid w:val="00237C07"/>
    <w:rsid w:val="00241134"/>
    <w:rsid w:val="0024145F"/>
    <w:rsid w:val="00242750"/>
    <w:rsid w:val="00245207"/>
    <w:rsid w:val="00250068"/>
    <w:rsid w:val="002513AB"/>
    <w:rsid w:val="0025350B"/>
    <w:rsid w:val="00253796"/>
    <w:rsid w:val="002543E8"/>
    <w:rsid w:val="00256C7A"/>
    <w:rsid w:val="0025788A"/>
    <w:rsid w:val="0026188F"/>
    <w:rsid w:val="00262C5C"/>
    <w:rsid w:val="0026422D"/>
    <w:rsid w:val="00265528"/>
    <w:rsid w:val="00266ED4"/>
    <w:rsid w:val="00273450"/>
    <w:rsid w:val="00273BF5"/>
    <w:rsid w:val="00273C48"/>
    <w:rsid w:val="00273EBF"/>
    <w:rsid w:val="002759CE"/>
    <w:rsid w:val="0027664A"/>
    <w:rsid w:val="00277CE8"/>
    <w:rsid w:val="00283E0B"/>
    <w:rsid w:val="00287DA4"/>
    <w:rsid w:val="00290D40"/>
    <w:rsid w:val="00294AB8"/>
    <w:rsid w:val="002A1515"/>
    <w:rsid w:val="002A7402"/>
    <w:rsid w:val="002B3DC9"/>
    <w:rsid w:val="002B5AB0"/>
    <w:rsid w:val="002C695A"/>
    <w:rsid w:val="002C71BA"/>
    <w:rsid w:val="002C765C"/>
    <w:rsid w:val="002C7721"/>
    <w:rsid w:val="002D165D"/>
    <w:rsid w:val="002D4266"/>
    <w:rsid w:val="002D4282"/>
    <w:rsid w:val="002D4CD5"/>
    <w:rsid w:val="002D5F4B"/>
    <w:rsid w:val="002D6E65"/>
    <w:rsid w:val="002E0082"/>
    <w:rsid w:val="002E02ED"/>
    <w:rsid w:val="002E2032"/>
    <w:rsid w:val="002E5333"/>
    <w:rsid w:val="002F01C5"/>
    <w:rsid w:val="002F062C"/>
    <w:rsid w:val="002F321B"/>
    <w:rsid w:val="002F360C"/>
    <w:rsid w:val="002F5BCA"/>
    <w:rsid w:val="00302546"/>
    <w:rsid w:val="00302F63"/>
    <w:rsid w:val="00304855"/>
    <w:rsid w:val="003076A1"/>
    <w:rsid w:val="003119B7"/>
    <w:rsid w:val="00313561"/>
    <w:rsid w:val="00315BA3"/>
    <w:rsid w:val="00315D64"/>
    <w:rsid w:val="00317E43"/>
    <w:rsid w:val="00320B27"/>
    <w:rsid w:val="003233B9"/>
    <w:rsid w:val="003243AB"/>
    <w:rsid w:val="00324AAF"/>
    <w:rsid w:val="00326AD7"/>
    <w:rsid w:val="00327653"/>
    <w:rsid w:val="003310DD"/>
    <w:rsid w:val="003316E9"/>
    <w:rsid w:val="00331E9A"/>
    <w:rsid w:val="00335BAB"/>
    <w:rsid w:val="00335E49"/>
    <w:rsid w:val="00336687"/>
    <w:rsid w:val="00337485"/>
    <w:rsid w:val="003411A2"/>
    <w:rsid w:val="0034343C"/>
    <w:rsid w:val="00346694"/>
    <w:rsid w:val="0034701A"/>
    <w:rsid w:val="00352352"/>
    <w:rsid w:val="003530FB"/>
    <w:rsid w:val="00353F49"/>
    <w:rsid w:val="00357F99"/>
    <w:rsid w:val="00360A5B"/>
    <w:rsid w:val="00360B6A"/>
    <w:rsid w:val="00362F48"/>
    <w:rsid w:val="0036318A"/>
    <w:rsid w:val="00363F92"/>
    <w:rsid w:val="003666B0"/>
    <w:rsid w:val="003700ED"/>
    <w:rsid w:val="00373AE7"/>
    <w:rsid w:val="00374CDE"/>
    <w:rsid w:val="0038325A"/>
    <w:rsid w:val="003877C5"/>
    <w:rsid w:val="00391878"/>
    <w:rsid w:val="003931A3"/>
    <w:rsid w:val="00397231"/>
    <w:rsid w:val="003A20C6"/>
    <w:rsid w:val="003A3140"/>
    <w:rsid w:val="003A4F0F"/>
    <w:rsid w:val="003B02D1"/>
    <w:rsid w:val="003B07E2"/>
    <w:rsid w:val="003B18B5"/>
    <w:rsid w:val="003B3D54"/>
    <w:rsid w:val="003B64D7"/>
    <w:rsid w:val="003B737A"/>
    <w:rsid w:val="003B76A8"/>
    <w:rsid w:val="003C339F"/>
    <w:rsid w:val="003C5F5C"/>
    <w:rsid w:val="003C6251"/>
    <w:rsid w:val="003D113D"/>
    <w:rsid w:val="003D2A44"/>
    <w:rsid w:val="003D3CFE"/>
    <w:rsid w:val="003D3DC3"/>
    <w:rsid w:val="003D5CE4"/>
    <w:rsid w:val="003D68A2"/>
    <w:rsid w:val="003D785E"/>
    <w:rsid w:val="003D7D1F"/>
    <w:rsid w:val="003E0A05"/>
    <w:rsid w:val="003E15F4"/>
    <w:rsid w:val="003E1E69"/>
    <w:rsid w:val="003E479F"/>
    <w:rsid w:val="003F10A4"/>
    <w:rsid w:val="003F1B45"/>
    <w:rsid w:val="003F1B47"/>
    <w:rsid w:val="003F2828"/>
    <w:rsid w:val="003F5398"/>
    <w:rsid w:val="003F7EF0"/>
    <w:rsid w:val="00400A21"/>
    <w:rsid w:val="004028A3"/>
    <w:rsid w:val="004029F2"/>
    <w:rsid w:val="00402B65"/>
    <w:rsid w:val="00403954"/>
    <w:rsid w:val="00407B17"/>
    <w:rsid w:val="00410437"/>
    <w:rsid w:val="00410FD5"/>
    <w:rsid w:val="00413E28"/>
    <w:rsid w:val="00424701"/>
    <w:rsid w:val="0043063A"/>
    <w:rsid w:val="00431025"/>
    <w:rsid w:val="00433722"/>
    <w:rsid w:val="00433C6A"/>
    <w:rsid w:val="00437E5B"/>
    <w:rsid w:val="0044208C"/>
    <w:rsid w:val="0044636A"/>
    <w:rsid w:val="004511E1"/>
    <w:rsid w:val="004526D5"/>
    <w:rsid w:val="00457B29"/>
    <w:rsid w:val="004626D6"/>
    <w:rsid w:val="00465427"/>
    <w:rsid w:val="00466529"/>
    <w:rsid w:val="00467E58"/>
    <w:rsid w:val="00471C62"/>
    <w:rsid w:val="00473F15"/>
    <w:rsid w:val="00474D11"/>
    <w:rsid w:val="004758CC"/>
    <w:rsid w:val="00482515"/>
    <w:rsid w:val="00483121"/>
    <w:rsid w:val="00490100"/>
    <w:rsid w:val="00495061"/>
    <w:rsid w:val="004A0E34"/>
    <w:rsid w:val="004A2183"/>
    <w:rsid w:val="004A2C7D"/>
    <w:rsid w:val="004A5DB5"/>
    <w:rsid w:val="004A6F54"/>
    <w:rsid w:val="004B16F1"/>
    <w:rsid w:val="004B1FDC"/>
    <w:rsid w:val="004B2058"/>
    <w:rsid w:val="004B2EA9"/>
    <w:rsid w:val="004B3AC3"/>
    <w:rsid w:val="004B45B4"/>
    <w:rsid w:val="004B5915"/>
    <w:rsid w:val="004B6872"/>
    <w:rsid w:val="004B6C93"/>
    <w:rsid w:val="004C4CD9"/>
    <w:rsid w:val="004C70C2"/>
    <w:rsid w:val="004D4A72"/>
    <w:rsid w:val="004E516E"/>
    <w:rsid w:val="004F1261"/>
    <w:rsid w:val="004F20D3"/>
    <w:rsid w:val="004F22FE"/>
    <w:rsid w:val="004F25C8"/>
    <w:rsid w:val="004F2CCA"/>
    <w:rsid w:val="004F35CF"/>
    <w:rsid w:val="004F4F84"/>
    <w:rsid w:val="004F7B79"/>
    <w:rsid w:val="005008A6"/>
    <w:rsid w:val="00500CFE"/>
    <w:rsid w:val="00504A13"/>
    <w:rsid w:val="00505D31"/>
    <w:rsid w:val="00506CD5"/>
    <w:rsid w:val="005118F1"/>
    <w:rsid w:val="00514213"/>
    <w:rsid w:val="005155F4"/>
    <w:rsid w:val="005169EA"/>
    <w:rsid w:val="00516F0E"/>
    <w:rsid w:val="00517313"/>
    <w:rsid w:val="00520331"/>
    <w:rsid w:val="00522501"/>
    <w:rsid w:val="005231D1"/>
    <w:rsid w:val="0052424F"/>
    <w:rsid w:val="0052509B"/>
    <w:rsid w:val="00527BAE"/>
    <w:rsid w:val="0053119D"/>
    <w:rsid w:val="00532215"/>
    <w:rsid w:val="00534306"/>
    <w:rsid w:val="00535579"/>
    <w:rsid w:val="005369AA"/>
    <w:rsid w:val="00537294"/>
    <w:rsid w:val="00537813"/>
    <w:rsid w:val="00540B0E"/>
    <w:rsid w:val="00541D3C"/>
    <w:rsid w:val="00542964"/>
    <w:rsid w:val="00542AB8"/>
    <w:rsid w:val="005450C4"/>
    <w:rsid w:val="00545D50"/>
    <w:rsid w:val="00547AE6"/>
    <w:rsid w:val="00550A4E"/>
    <w:rsid w:val="005512A4"/>
    <w:rsid w:val="00552E33"/>
    <w:rsid w:val="005532D2"/>
    <w:rsid w:val="00556588"/>
    <w:rsid w:val="00556B63"/>
    <w:rsid w:val="00557117"/>
    <w:rsid w:val="0056003E"/>
    <w:rsid w:val="00563F78"/>
    <w:rsid w:val="005641E9"/>
    <w:rsid w:val="005657E5"/>
    <w:rsid w:val="00570AF6"/>
    <w:rsid w:val="00570D5E"/>
    <w:rsid w:val="0057117D"/>
    <w:rsid w:val="0057149E"/>
    <w:rsid w:val="005719BB"/>
    <w:rsid w:val="00580341"/>
    <w:rsid w:val="005824BB"/>
    <w:rsid w:val="00582677"/>
    <w:rsid w:val="00583CA7"/>
    <w:rsid w:val="0058465C"/>
    <w:rsid w:val="00591400"/>
    <w:rsid w:val="00591586"/>
    <w:rsid w:val="00591C98"/>
    <w:rsid w:val="005930CE"/>
    <w:rsid w:val="005A101C"/>
    <w:rsid w:val="005A2206"/>
    <w:rsid w:val="005A22F0"/>
    <w:rsid w:val="005A5BD8"/>
    <w:rsid w:val="005A67AA"/>
    <w:rsid w:val="005B2F3E"/>
    <w:rsid w:val="005B7E5B"/>
    <w:rsid w:val="005C07B9"/>
    <w:rsid w:val="005C1E88"/>
    <w:rsid w:val="005C2264"/>
    <w:rsid w:val="005C244F"/>
    <w:rsid w:val="005C3099"/>
    <w:rsid w:val="005D1865"/>
    <w:rsid w:val="005D29A6"/>
    <w:rsid w:val="005D53E1"/>
    <w:rsid w:val="005D6504"/>
    <w:rsid w:val="005D7835"/>
    <w:rsid w:val="005E2683"/>
    <w:rsid w:val="005E2B21"/>
    <w:rsid w:val="005E4370"/>
    <w:rsid w:val="005E464E"/>
    <w:rsid w:val="005E62B5"/>
    <w:rsid w:val="005F00DC"/>
    <w:rsid w:val="005F10B5"/>
    <w:rsid w:val="005F1412"/>
    <w:rsid w:val="005F1526"/>
    <w:rsid w:val="005F710D"/>
    <w:rsid w:val="005F77E2"/>
    <w:rsid w:val="00603359"/>
    <w:rsid w:val="006037FA"/>
    <w:rsid w:val="00606E85"/>
    <w:rsid w:val="00607ADA"/>
    <w:rsid w:val="006106B2"/>
    <w:rsid w:val="00611902"/>
    <w:rsid w:val="006161AB"/>
    <w:rsid w:val="00616472"/>
    <w:rsid w:val="00617174"/>
    <w:rsid w:val="00617483"/>
    <w:rsid w:val="00621CC6"/>
    <w:rsid w:val="00621F4D"/>
    <w:rsid w:val="006233C6"/>
    <w:rsid w:val="006246A6"/>
    <w:rsid w:val="00625F94"/>
    <w:rsid w:val="006277A1"/>
    <w:rsid w:val="00627903"/>
    <w:rsid w:val="00627F5D"/>
    <w:rsid w:val="0063399C"/>
    <w:rsid w:val="00633EBD"/>
    <w:rsid w:val="0064056A"/>
    <w:rsid w:val="00641CBB"/>
    <w:rsid w:val="00641CC4"/>
    <w:rsid w:val="00642C13"/>
    <w:rsid w:val="006464DF"/>
    <w:rsid w:val="006527EF"/>
    <w:rsid w:val="0065349B"/>
    <w:rsid w:val="006536EB"/>
    <w:rsid w:val="00653877"/>
    <w:rsid w:val="00654110"/>
    <w:rsid w:val="00657F8A"/>
    <w:rsid w:val="00666EB5"/>
    <w:rsid w:val="006671D2"/>
    <w:rsid w:val="00670EEF"/>
    <w:rsid w:val="0067287D"/>
    <w:rsid w:val="00673A83"/>
    <w:rsid w:val="00673AAB"/>
    <w:rsid w:val="00674306"/>
    <w:rsid w:val="00674648"/>
    <w:rsid w:val="0067595C"/>
    <w:rsid w:val="00677140"/>
    <w:rsid w:val="00677FE5"/>
    <w:rsid w:val="00682189"/>
    <w:rsid w:val="00685450"/>
    <w:rsid w:val="006901B0"/>
    <w:rsid w:val="006955FE"/>
    <w:rsid w:val="006A13C9"/>
    <w:rsid w:val="006A183B"/>
    <w:rsid w:val="006A2AE0"/>
    <w:rsid w:val="006A53BE"/>
    <w:rsid w:val="006A56F5"/>
    <w:rsid w:val="006B2E27"/>
    <w:rsid w:val="006B4E3C"/>
    <w:rsid w:val="006B53F9"/>
    <w:rsid w:val="006B5CB6"/>
    <w:rsid w:val="006B6671"/>
    <w:rsid w:val="006C02DC"/>
    <w:rsid w:val="006C2C10"/>
    <w:rsid w:val="006C4A61"/>
    <w:rsid w:val="006D067D"/>
    <w:rsid w:val="006D6E21"/>
    <w:rsid w:val="006E1B79"/>
    <w:rsid w:val="006E3248"/>
    <w:rsid w:val="006E4F00"/>
    <w:rsid w:val="006E62B8"/>
    <w:rsid w:val="006F1BB5"/>
    <w:rsid w:val="006F2562"/>
    <w:rsid w:val="006F44E0"/>
    <w:rsid w:val="006F4D3A"/>
    <w:rsid w:val="006F6C01"/>
    <w:rsid w:val="00701338"/>
    <w:rsid w:val="00701B2F"/>
    <w:rsid w:val="00701F9E"/>
    <w:rsid w:val="00702924"/>
    <w:rsid w:val="00702A94"/>
    <w:rsid w:val="00703643"/>
    <w:rsid w:val="00706096"/>
    <w:rsid w:val="00707ACC"/>
    <w:rsid w:val="00711097"/>
    <w:rsid w:val="007163D5"/>
    <w:rsid w:val="007201BC"/>
    <w:rsid w:val="00721D5B"/>
    <w:rsid w:val="00723160"/>
    <w:rsid w:val="00723A12"/>
    <w:rsid w:val="00724047"/>
    <w:rsid w:val="00724979"/>
    <w:rsid w:val="00725502"/>
    <w:rsid w:val="0073236B"/>
    <w:rsid w:val="00733769"/>
    <w:rsid w:val="00737236"/>
    <w:rsid w:val="00740383"/>
    <w:rsid w:val="007428E9"/>
    <w:rsid w:val="00746BA3"/>
    <w:rsid w:val="00752817"/>
    <w:rsid w:val="00755AF6"/>
    <w:rsid w:val="00761080"/>
    <w:rsid w:val="00762360"/>
    <w:rsid w:val="0076243E"/>
    <w:rsid w:val="007624D9"/>
    <w:rsid w:val="007636F8"/>
    <w:rsid w:val="00763F99"/>
    <w:rsid w:val="00766F57"/>
    <w:rsid w:val="00771161"/>
    <w:rsid w:val="00771303"/>
    <w:rsid w:val="007735EB"/>
    <w:rsid w:val="00774AC5"/>
    <w:rsid w:val="00774F76"/>
    <w:rsid w:val="00776058"/>
    <w:rsid w:val="00776D63"/>
    <w:rsid w:val="0078036B"/>
    <w:rsid w:val="007803BE"/>
    <w:rsid w:val="007827A8"/>
    <w:rsid w:val="00786123"/>
    <w:rsid w:val="00787FAD"/>
    <w:rsid w:val="007912B9"/>
    <w:rsid w:val="00793381"/>
    <w:rsid w:val="00794476"/>
    <w:rsid w:val="007962BE"/>
    <w:rsid w:val="00796FD1"/>
    <w:rsid w:val="00797AA4"/>
    <w:rsid w:val="007A050D"/>
    <w:rsid w:val="007A0B55"/>
    <w:rsid w:val="007A241F"/>
    <w:rsid w:val="007A647E"/>
    <w:rsid w:val="007A7D96"/>
    <w:rsid w:val="007B0A36"/>
    <w:rsid w:val="007B0BE4"/>
    <w:rsid w:val="007B40FF"/>
    <w:rsid w:val="007B5022"/>
    <w:rsid w:val="007B5A24"/>
    <w:rsid w:val="007C1D18"/>
    <w:rsid w:val="007C31C7"/>
    <w:rsid w:val="007C4C40"/>
    <w:rsid w:val="007C50B8"/>
    <w:rsid w:val="007C6F9D"/>
    <w:rsid w:val="007D0C3F"/>
    <w:rsid w:val="007D4E94"/>
    <w:rsid w:val="007D5A1D"/>
    <w:rsid w:val="007D69F2"/>
    <w:rsid w:val="007E12AC"/>
    <w:rsid w:val="007E62F5"/>
    <w:rsid w:val="007E6E1E"/>
    <w:rsid w:val="007F132A"/>
    <w:rsid w:val="007F4EAE"/>
    <w:rsid w:val="007F4F78"/>
    <w:rsid w:val="00810710"/>
    <w:rsid w:val="008131F9"/>
    <w:rsid w:val="00817DCF"/>
    <w:rsid w:val="00823D00"/>
    <w:rsid w:val="00826E54"/>
    <w:rsid w:val="00836827"/>
    <w:rsid w:val="0084135C"/>
    <w:rsid w:val="00841A09"/>
    <w:rsid w:val="008445D1"/>
    <w:rsid w:val="008447BD"/>
    <w:rsid w:val="00853283"/>
    <w:rsid w:val="00854129"/>
    <w:rsid w:val="008543F2"/>
    <w:rsid w:val="00862F4D"/>
    <w:rsid w:val="008631FB"/>
    <w:rsid w:val="008635E2"/>
    <w:rsid w:val="008639F9"/>
    <w:rsid w:val="00866E69"/>
    <w:rsid w:val="008705BA"/>
    <w:rsid w:val="00870DD5"/>
    <w:rsid w:val="00870F7B"/>
    <w:rsid w:val="0087403B"/>
    <w:rsid w:val="00874EB0"/>
    <w:rsid w:val="00875082"/>
    <w:rsid w:val="00884A70"/>
    <w:rsid w:val="008857C5"/>
    <w:rsid w:val="0088596A"/>
    <w:rsid w:val="0088685D"/>
    <w:rsid w:val="00886864"/>
    <w:rsid w:val="00887BFF"/>
    <w:rsid w:val="008907A7"/>
    <w:rsid w:val="00892BB5"/>
    <w:rsid w:val="008934EE"/>
    <w:rsid w:val="008A037C"/>
    <w:rsid w:val="008A1877"/>
    <w:rsid w:val="008A24A6"/>
    <w:rsid w:val="008A363D"/>
    <w:rsid w:val="008A496E"/>
    <w:rsid w:val="008A651E"/>
    <w:rsid w:val="008A6CD8"/>
    <w:rsid w:val="008B0770"/>
    <w:rsid w:val="008B1857"/>
    <w:rsid w:val="008B1891"/>
    <w:rsid w:val="008B3825"/>
    <w:rsid w:val="008B3E9B"/>
    <w:rsid w:val="008B41F6"/>
    <w:rsid w:val="008B4357"/>
    <w:rsid w:val="008C1BBE"/>
    <w:rsid w:val="008C5302"/>
    <w:rsid w:val="008C5347"/>
    <w:rsid w:val="008C57F6"/>
    <w:rsid w:val="008C5E53"/>
    <w:rsid w:val="008C7C90"/>
    <w:rsid w:val="008D0880"/>
    <w:rsid w:val="008D25D7"/>
    <w:rsid w:val="008D61F2"/>
    <w:rsid w:val="008D6236"/>
    <w:rsid w:val="008E0BE7"/>
    <w:rsid w:val="008E19D9"/>
    <w:rsid w:val="008E1DCC"/>
    <w:rsid w:val="008E6324"/>
    <w:rsid w:val="008E67B9"/>
    <w:rsid w:val="0090061D"/>
    <w:rsid w:val="00905018"/>
    <w:rsid w:val="009056EF"/>
    <w:rsid w:val="00905D04"/>
    <w:rsid w:val="009135EF"/>
    <w:rsid w:val="00916B25"/>
    <w:rsid w:val="009203E8"/>
    <w:rsid w:val="00920AF1"/>
    <w:rsid w:val="009230E2"/>
    <w:rsid w:val="009237E6"/>
    <w:rsid w:val="0092629D"/>
    <w:rsid w:val="0093062C"/>
    <w:rsid w:val="00930D0D"/>
    <w:rsid w:val="00933265"/>
    <w:rsid w:val="00935B13"/>
    <w:rsid w:val="0093714E"/>
    <w:rsid w:val="00940A3F"/>
    <w:rsid w:val="00940B95"/>
    <w:rsid w:val="00941BD3"/>
    <w:rsid w:val="00942D8A"/>
    <w:rsid w:val="009430AF"/>
    <w:rsid w:val="009507FE"/>
    <w:rsid w:val="00950D6A"/>
    <w:rsid w:val="009530FD"/>
    <w:rsid w:val="00954FF3"/>
    <w:rsid w:val="00955290"/>
    <w:rsid w:val="00956516"/>
    <w:rsid w:val="0096086E"/>
    <w:rsid w:val="00960B3C"/>
    <w:rsid w:val="00962395"/>
    <w:rsid w:val="00962E85"/>
    <w:rsid w:val="009633B9"/>
    <w:rsid w:val="00965441"/>
    <w:rsid w:val="00966565"/>
    <w:rsid w:val="0097247E"/>
    <w:rsid w:val="00973233"/>
    <w:rsid w:val="00974117"/>
    <w:rsid w:val="0097420B"/>
    <w:rsid w:val="00981623"/>
    <w:rsid w:val="0098255C"/>
    <w:rsid w:val="009860BC"/>
    <w:rsid w:val="0098755D"/>
    <w:rsid w:val="00987B61"/>
    <w:rsid w:val="009949F9"/>
    <w:rsid w:val="009960D1"/>
    <w:rsid w:val="00996D0F"/>
    <w:rsid w:val="00996E9C"/>
    <w:rsid w:val="009A41FE"/>
    <w:rsid w:val="009A4E15"/>
    <w:rsid w:val="009A55CE"/>
    <w:rsid w:val="009B0AD4"/>
    <w:rsid w:val="009B10DC"/>
    <w:rsid w:val="009B30B8"/>
    <w:rsid w:val="009B3116"/>
    <w:rsid w:val="009B59E5"/>
    <w:rsid w:val="009B609D"/>
    <w:rsid w:val="009B6C3A"/>
    <w:rsid w:val="009C01AF"/>
    <w:rsid w:val="009C3930"/>
    <w:rsid w:val="009D2FD3"/>
    <w:rsid w:val="009D54E4"/>
    <w:rsid w:val="009D6B92"/>
    <w:rsid w:val="009D76C0"/>
    <w:rsid w:val="009D7ABE"/>
    <w:rsid w:val="009E053D"/>
    <w:rsid w:val="009E0D6D"/>
    <w:rsid w:val="009E27F9"/>
    <w:rsid w:val="009F4484"/>
    <w:rsid w:val="009F6BFD"/>
    <w:rsid w:val="00A002FD"/>
    <w:rsid w:val="00A0060A"/>
    <w:rsid w:val="00A0388B"/>
    <w:rsid w:val="00A1258F"/>
    <w:rsid w:val="00A1619C"/>
    <w:rsid w:val="00A20FE4"/>
    <w:rsid w:val="00A21BB4"/>
    <w:rsid w:val="00A41765"/>
    <w:rsid w:val="00A42F3B"/>
    <w:rsid w:val="00A45032"/>
    <w:rsid w:val="00A47059"/>
    <w:rsid w:val="00A47AB3"/>
    <w:rsid w:val="00A509D5"/>
    <w:rsid w:val="00A533CF"/>
    <w:rsid w:val="00A55CEF"/>
    <w:rsid w:val="00A60D59"/>
    <w:rsid w:val="00A65E0E"/>
    <w:rsid w:val="00A66AF7"/>
    <w:rsid w:val="00A70FA3"/>
    <w:rsid w:val="00A73CE2"/>
    <w:rsid w:val="00A745D0"/>
    <w:rsid w:val="00A7509E"/>
    <w:rsid w:val="00A76605"/>
    <w:rsid w:val="00A76669"/>
    <w:rsid w:val="00A76959"/>
    <w:rsid w:val="00A770A2"/>
    <w:rsid w:val="00A80588"/>
    <w:rsid w:val="00A85DC1"/>
    <w:rsid w:val="00A86197"/>
    <w:rsid w:val="00A910A0"/>
    <w:rsid w:val="00A93EF2"/>
    <w:rsid w:val="00A94713"/>
    <w:rsid w:val="00AA1943"/>
    <w:rsid w:val="00AA235D"/>
    <w:rsid w:val="00AA50A6"/>
    <w:rsid w:val="00AA6E19"/>
    <w:rsid w:val="00AA7514"/>
    <w:rsid w:val="00AB0AF8"/>
    <w:rsid w:val="00AB10AD"/>
    <w:rsid w:val="00AB1250"/>
    <w:rsid w:val="00AB4A4F"/>
    <w:rsid w:val="00AB5378"/>
    <w:rsid w:val="00AB58F1"/>
    <w:rsid w:val="00AB592D"/>
    <w:rsid w:val="00AC0DD1"/>
    <w:rsid w:val="00AC2366"/>
    <w:rsid w:val="00AD4D7C"/>
    <w:rsid w:val="00AD53B6"/>
    <w:rsid w:val="00AD727D"/>
    <w:rsid w:val="00AE220E"/>
    <w:rsid w:val="00AE4770"/>
    <w:rsid w:val="00AE689C"/>
    <w:rsid w:val="00AF0ABF"/>
    <w:rsid w:val="00AF1D2B"/>
    <w:rsid w:val="00AF3233"/>
    <w:rsid w:val="00AF67EB"/>
    <w:rsid w:val="00AF71B3"/>
    <w:rsid w:val="00B032D1"/>
    <w:rsid w:val="00B04DDB"/>
    <w:rsid w:val="00B06766"/>
    <w:rsid w:val="00B07380"/>
    <w:rsid w:val="00B10AA3"/>
    <w:rsid w:val="00B12B36"/>
    <w:rsid w:val="00B17012"/>
    <w:rsid w:val="00B22EF6"/>
    <w:rsid w:val="00B341B3"/>
    <w:rsid w:val="00B37FCC"/>
    <w:rsid w:val="00B430C1"/>
    <w:rsid w:val="00B439AF"/>
    <w:rsid w:val="00B469A2"/>
    <w:rsid w:val="00B51E37"/>
    <w:rsid w:val="00B563EF"/>
    <w:rsid w:val="00B601D9"/>
    <w:rsid w:val="00B603D1"/>
    <w:rsid w:val="00B6047E"/>
    <w:rsid w:val="00B67485"/>
    <w:rsid w:val="00B71442"/>
    <w:rsid w:val="00B726BF"/>
    <w:rsid w:val="00B75148"/>
    <w:rsid w:val="00B75E6E"/>
    <w:rsid w:val="00B761B8"/>
    <w:rsid w:val="00B80E2C"/>
    <w:rsid w:val="00B85C39"/>
    <w:rsid w:val="00B8685F"/>
    <w:rsid w:val="00B90915"/>
    <w:rsid w:val="00B90BEC"/>
    <w:rsid w:val="00B90D21"/>
    <w:rsid w:val="00B90E82"/>
    <w:rsid w:val="00B91844"/>
    <w:rsid w:val="00B92C99"/>
    <w:rsid w:val="00B95B45"/>
    <w:rsid w:val="00B96516"/>
    <w:rsid w:val="00B96AFF"/>
    <w:rsid w:val="00BA29CC"/>
    <w:rsid w:val="00BA6CF9"/>
    <w:rsid w:val="00BB242C"/>
    <w:rsid w:val="00BB2DC5"/>
    <w:rsid w:val="00BB3663"/>
    <w:rsid w:val="00BB7066"/>
    <w:rsid w:val="00BC3DC5"/>
    <w:rsid w:val="00BC5196"/>
    <w:rsid w:val="00BC51CD"/>
    <w:rsid w:val="00BD08CF"/>
    <w:rsid w:val="00BD0CC9"/>
    <w:rsid w:val="00BD12B8"/>
    <w:rsid w:val="00BD187F"/>
    <w:rsid w:val="00BD471B"/>
    <w:rsid w:val="00BD498F"/>
    <w:rsid w:val="00BD7552"/>
    <w:rsid w:val="00BD7F5D"/>
    <w:rsid w:val="00BE29F7"/>
    <w:rsid w:val="00BE4550"/>
    <w:rsid w:val="00BE5058"/>
    <w:rsid w:val="00BE51C7"/>
    <w:rsid w:val="00BF5EFC"/>
    <w:rsid w:val="00C03D16"/>
    <w:rsid w:val="00C0532B"/>
    <w:rsid w:val="00C148A2"/>
    <w:rsid w:val="00C32111"/>
    <w:rsid w:val="00C333DB"/>
    <w:rsid w:val="00C3378B"/>
    <w:rsid w:val="00C414EF"/>
    <w:rsid w:val="00C430F9"/>
    <w:rsid w:val="00C45EAE"/>
    <w:rsid w:val="00C46B73"/>
    <w:rsid w:val="00C46D94"/>
    <w:rsid w:val="00C51F6B"/>
    <w:rsid w:val="00C5525B"/>
    <w:rsid w:val="00C61C7F"/>
    <w:rsid w:val="00C62BA1"/>
    <w:rsid w:val="00C64CB9"/>
    <w:rsid w:val="00C701E2"/>
    <w:rsid w:val="00C72625"/>
    <w:rsid w:val="00C72A9C"/>
    <w:rsid w:val="00C73364"/>
    <w:rsid w:val="00C73C54"/>
    <w:rsid w:val="00C759BF"/>
    <w:rsid w:val="00C76ECB"/>
    <w:rsid w:val="00C77EE0"/>
    <w:rsid w:val="00C80905"/>
    <w:rsid w:val="00C81F13"/>
    <w:rsid w:val="00C8331A"/>
    <w:rsid w:val="00C833DC"/>
    <w:rsid w:val="00C91A88"/>
    <w:rsid w:val="00C9517D"/>
    <w:rsid w:val="00C95C2B"/>
    <w:rsid w:val="00CA2638"/>
    <w:rsid w:val="00CA56F9"/>
    <w:rsid w:val="00CA5EC1"/>
    <w:rsid w:val="00CA6E90"/>
    <w:rsid w:val="00CA72D7"/>
    <w:rsid w:val="00CB0C63"/>
    <w:rsid w:val="00CB17E3"/>
    <w:rsid w:val="00CB1C67"/>
    <w:rsid w:val="00CB4F99"/>
    <w:rsid w:val="00CB52C9"/>
    <w:rsid w:val="00CB6EB3"/>
    <w:rsid w:val="00CC022E"/>
    <w:rsid w:val="00CC4AAB"/>
    <w:rsid w:val="00CC644E"/>
    <w:rsid w:val="00CD1447"/>
    <w:rsid w:val="00CD1DF3"/>
    <w:rsid w:val="00CE3DEE"/>
    <w:rsid w:val="00CE47D4"/>
    <w:rsid w:val="00CE7A33"/>
    <w:rsid w:val="00CF1B29"/>
    <w:rsid w:val="00CF2CB8"/>
    <w:rsid w:val="00CF358B"/>
    <w:rsid w:val="00CF5A61"/>
    <w:rsid w:val="00CF63AA"/>
    <w:rsid w:val="00D0033E"/>
    <w:rsid w:val="00D01CDF"/>
    <w:rsid w:val="00D05C9D"/>
    <w:rsid w:val="00D05E69"/>
    <w:rsid w:val="00D05FBA"/>
    <w:rsid w:val="00D07192"/>
    <w:rsid w:val="00D11545"/>
    <w:rsid w:val="00D14799"/>
    <w:rsid w:val="00D177DD"/>
    <w:rsid w:val="00D203C4"/>
    <w:rsid w:val="00D24113"/>
    <w:rsid w:val="00D259AE"/>
    <w:rsid w:val="00D3142C"/>
    <w:rsid w:val="00D32FF8"/>
    <w:rsid w:val="00D33335"/>
    <w:rsid w:val="00D3434B"/>
    <w:rsid w:val="00D35D9F"/>
    <w:rsid w:val="00D36480"/>
    <w:rsid w:val="00D40BDC"/>
    <w:rsid w:val="00D41FDA"/>
    <w:rsid w:val="00D44EC9"/>
    <w:rsid w:val="00D46125"/>
    <w:rsid w:val="00D53026"/>
    <w:rsid w:val="00D5515A"/>
    <w:rsid w:val="00D555BC"/>
    <w:rsid w:val="00D561B2"/>
    <w:rsid w:val="00D57F4F"/>
    <w:rsid w:val="00D61D0D"/>
    <w:rsid w:val="00D6288E"/>
    <w:rsid w:val="00D75269"/>
    <w:rsid w:val="00D82210"/>
    <w:rsid w:val="00D84579"/>
    <w:rsid w:val="00D90707"/>
    <w:rsid w:val="00D9586D"/>
    <w:rsid w:val="00D95C4D"/>
    <w:rsid w:val="00D95CFE"/>
    <w:rsid w:val="00D95F08"/>
    <w:rsid w:val="00DA1ECF"/>
    <w:rsid w:val="00DA525D"/>
    <w:rsid w:val="00DA5840"/>
    <w:rsid w:val="00DA7030"/>
    <w:rsid w:val="00DB02C4"/>
    <w:rsid w:val="00DB1596"/>
    <w:rsid w:val="00DB3334"/>
    <w:rsid w:val="00DB6157"/>
    <w:rsid w:val="00DB6417"/>
    <w:rsid w:val="00DC3677"/>
    <w:rsid w:val="00DC400F"/>
    <w:rsid w:val="00DC47E1"/>
    <w:rsid w:val="00DC4C1C"/>
    <w:rsid w:val="00DC78E9"/>
    <w:rsid w:val="00DD3E5E"/>
    <w:rsid w:val="00DD5549"/>
    <w:rsid w:val="00DD65D0"/>
    <w:rsid w:val="00DD6B8D"/>
    <w:rsid w:val="00DD6F4D"/>
    <w:rsid w:val="00DE010B"/>
    <w:rsid w:val="00DE7C3E"/>
    <w:rsid w:val="00DE7EF3"/>
    <w:rsid w:val="00DF0403"/>
    <w:rsid w:val="00DF297E"/>
    <w:rsid w:val="00E025B7"/>
    <w:rsid w:val="00E04820"/>
    <w:rsid w:val="00E04872"/>
    <w:rsid w:val="00E04BCD"/>
    <w:rsid w:val="00E07214"/>
    <w:rsid w:val="00E07777"/>
    <w:rsid w:val="00E07DF5"/>
    <w:rsid w:val="00E13C9F"/>
    <w:rsid w:val="00E174BD"/>
    <w:rsid w:val="00E20B06"/>
    <w:rsid w:val="00E2571C"/>
    <w:rsid w:val="00E25EB8"/>
    <w:rsid w:val="00E26BAC"/>
    <w:rsid w:val="00E31873"/>
    <w:rsid w:val="00E3439B"/>
    <w:rsid w:val="00E441C9"/>
    <w:rsid w:val="00E4575E"/>
    <w:rsid w:val="00E50ABD"/>
    <w:rsid w:val="00E57DB0"/>
    <w:rsid w:val="00E63085"/>
    <w:rsid w:val="00E637AB"/>
    <w:rsid w:val="00E64927"/>
    <w:rsid w:val="00E678E4"/>
    <w:rsid w:val="00E701C3"/>
    <w:rsid w:val="00E70F03"/>
    <w:rsid w:val="00E72BAB"/>
    <w:rsid w:val="00E775EF"/>
    <w:rsid w:val="00E81159"/>
    <w:rsid w:val="00E9164A"/>
    <w:rsid w:val="00E950C9"/>
    <w:rsid w:val="00E9544C"/>
    <w:rsid w:val="00EA4CE3"/>
    <w:rsid w:val="00EB1AA3"/>
    <w:rsid w:val="00EB28B2"/>
    <w:rsid w:val="00EB41B3"/>
    <w:rsid w:val="00EB7497"/>
    <w:rsid w:val="00EC1EF1"/>
    <w:rsid w:val="00EC6628"/>
    <w:rsid w:val="00ED2671"/>
    <w:rsid w:val="00ED327D"/>
    <w:rsid w:val="00ED4D7E"/>
    <w:rsid w:val="00ED5299"/>
    <w:rsid w:val="00ED5EF2"/>
    <w:rsid w:val="00ED5EFB"/>
    <w:rsid w:val="00ED6988"/>
    <w:rsid w:val="00EE006E"/>
    <w:rsid w:val="00EE0370"/>
    <w:rsid w:val="00EE2C6C"/>
    <w:rsid w:val="00EE3840"/>
    <w:rsid w:val="00EE5E2A"/>
    <w:rsid w:val="00EE6B53"/>
    <w:rsid w:val="00EF0D0E"/>
    <w:rsid w:val="00EF10D8"/>
    <w:rsid w:val="00EF1DF0"/>
    <w:rsid w:val="00EF35E1"/>
    <w:rsid w:val="00EF3670"/>
    <w:rsid w:val="00EF39D9"/>
    <w:rsid w:val="00EF6997"/>
    <w:rsid w:val="00EF6AB3"/>
    <w:rsid w:val="00F02B11"/>
    <w:rsid w:val="00F042C4"/>
    <w:rsid w:val="00F045EF"/>
    <w:rsid w:val="00F1011E"/>
    <w:rsid w:val="00F1485D"/>
    <w:rsid w:val="00F16EBE"/>
    <w:rsid w:val="00F226B4"/>
    <w:rsid w:val="00F22F5B"/>
    <w:rsid w:val="00F245A4"/>
    <w:rsid w:val="00F24B84"/>
    <w:rsid w:val="00F26994"/>
    <w:rsid w:val="00F27B02"/>
    <w:rsid w:val="00F33404"/>
    <w:rsid w:val="00F3459F"/>
    <w:rsid w:val="00F40253"/>
    <w:rsid w:val="00F42BBF"/>
    <w:rsid w:val="00F45109"/>
    <w:rsid w:val="00F47A5F"/>
    <w:rsid w:val="00F50319"/>
    <w:rsid w:val="00F50516"/>
    <w:rsid w:val="00F51969"/>
    <w:rsid w:val="00F54A43"/>
    <w:rsid w:val="00F55F96"/>
    <w:rsid w:val="00F56970"/>
    <w:rsid w:val="00F60489"/>
    <w:rsid w:val="00F613C9"/>
    <w:rsid w:val="00F67B45"/>
    <w:rsid w:val="00F708DA"/>
    <w:rsid w:val="00F72770"/>
    <w:rsid w:val="00F77D33"/>
    <w:rsid w:val="00F82EA5"/>
    <w:rsid w:val="00F918D7"/>
    <w:rsid w:val="00F92E97"/>
    <w:rsid w:val="00F932A7"/>
    <w:rsid w:val="00F94D8F"/>
    <w:rsid w:val="00F950D0"/>
    <w:rsid w:val="00FA15BA"/>
    <w:rsid w:val="00FA3A4E"/>
    <w:rsid w:val="00FA4010"/>
    <w:rsid w:val="00FB302C"/>
    <w:rsid w:val="00FB4533"/>
    <w:rsid w:val="00FD055E"/>
    <w:rsid w:val="00FD096E"/>
    <w:rsid w:val="00FD11BD"/>
    <w:rsid w:val="00FD33E6"/>
    <w:rsid w:val="00FD445C"/>
    <w:rsid w:val="00FD5B1C"/>
    <w:rsid w:val="00FD769A"/>
    <w:rsid w:val="00FD77A5"/>
    <w:rsid w:val="00FE2D22"/>
    <w:rsid w:val="00FF2625"/>
    <w:rsid w:val="00FF359E"/>
    <w:rsid w:val="00FF35A6"/>
    <w:rsid w:val="00FF51E2"/>
    <w:rsid w:val="00FF60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99934"/>
  <w15:docId w15:val="{661F31B6-3D3E-7C45-AF3E-267F669A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Link">
    <w:name w:val="Link"/>
    <w:rPr>
      <w:color w:val="0000FF"/>
      <w:u w:val="single" w:color="0000FF"/>
      <w:lang w:val="it-IT"/>
    </w:rPr>
  </w:style>
  <w:style w:type="paragraph" w:styleId="Header">
    <w:name w:val="header"/>
    <w:basedOn w:val="Normal"/>
    <w:link w:val="HeaderChar"/>
    <w:uiPriority w:val="99"/>
    <w:unhideWhenUsed/>
    <w:rsid w:val="00B439AF"/>
    <w:pPr>
      <w:tabs>
        <w:tab w:val="center" w:pos="4680"/>
        <w:tab w:val="right" w:pos="9360"/>
      </w:tabs>
    </w:pPr>
  </w:style>
  <w:style w:type="character" w:customStyle="1" w:styleId="HeaderChar">
    <w:name w:val="Header Char"/>
    <w:basedOn w:val="DefaultParagraphFont"/>
    <w:link w:val="Header"/>
    <w:uiPriority w:val="99"/>
    <w:rsid w:val="00B439AF"/>
    <w:rPr>
      <w:sz w:val="24"/>
      <w:szCs w:val="24"/>
    </w:rPr>
  </w:style>
  <w:style w:type="paragraph" w:styleId="Footer">
    <w:name w:val="footer"/>
    <w:basedOn w:val="Normal"/>
    <w:link w:val="FooterChar"/>
    <w:uiPriority w:val="99"/>
    <w:unhideWhenUsed/>
    <w:rsid w:val="00B439AF"/>
    <w:pPr>
      <w:tabs>
        <w:tab w:val="center" w:pos="4680"/>
        <w:tab w:val="right" w:pos="9360"/>
      </w:tabs>
    </w:pPr>
  </w:style>
  <w:style w:type="character" w:customStyle="1" w:styleId="FooterChar">
    <w:name w:val="Footer Char"/>
    <w:basedOn w:val="DefaultParagraphFont"/>
    <w:link w:val="Footer"/>
    <w:uiPriority w:val="99"/>
    <w:rsid w:val="00B439AF"/>
    <w:rPr>
      <w:sz w:val="24"/>
      <w:szCs w:val="24"/>
    </w:rPr>
  </w:style>
  <w:style w:type="character" w:customStyle="1" w:styleId="UnresolvedMention1">
    <w:name w:val="Unresolved Mention1"/>
    <w:basedOn w:val="DefaultParagraphFont"/>
    <w:uiPriority w:val="99"/>
    <w:semiHidden/>
    <w:unhideWhenUsed/>
    <w:rsid w:val="00042F4B"/>
    <w:rPr>
      <w:color w:val="605E5C"/>
      <w:shd w:val="clear" w:color="auto" w:fill="E1DFDD"/>
    </w:rPr>
  </w:style>
  <w:style w:type="character" w:customStyle="1" w:styleId="apple-converted-space">
    <w:name w:val="apple-converted-space"/>
    <w:basedOn w:val="DefaultParagraphFont"/>
    <w:rsid w:val="003B07E2"/>
  </w:style>
  <w:style w:type="character" w:styleId="FollowedHyperlink">
    <w:name w:val="FollowedHyperlink"/>
    <w:basedOn w:val="DefaultParagraphFont"/>
    <w:uiPriority w:val="99"/>
    <w:semiHidden/>
    <w:unhideWhenUsed/>
    <w:rsid w:val="00702924"/>
    <w:rPr>
      <w:color w:val="FF00FF" w:themeColor="followedHyperlink"/>
      <w:u w:val="single"/>
    </w:rPr>
  </w:style>
  <w:style w:type="paragraph" w:styleId="BalloonText">
    <w:name w:val="Balloon Text"/>
    <w:basedOn w:val="Normal"/>
    <w:link w:val="BalloonTextChar"/>
    <w:uiPriority w:val="99"/>
    <w:semiHidden/>
    <w:unhideWhenUsed/>
    <w:rsid w:val="00212F5B"/>
    <w:rPr>
      <w:sz w:val="18"/>
      <w:szCs w:val="18"/>
    </w:rPr>
  </w:style>
  <w:style w:type="character" w:customStyle="1" w:styleId="BalloonTextChar">
    <w:name w:val="Balloon Text Char"/>
    <w:basedOn w:val="DefaultParagraphFont"/>
    <w:link w:val="BalloonText"/>
    <w:uiPriority w:val="99"/>
    <w:semiHidden/>
    <w:rsid w:val="00212F5B"/>
    <w:rPr>
      <w:sz w:val="18"/>
      <w:szCs w:val="18"/>
    </w:rPr>
  </w:style>
  <w:style w:type="character" w:styleId="CommentReference">
    <w:name w:val="annotation reference"/>
    <w:basedOn w:val="DefaultParagraphFont"/>
    <w:uiPriority w:val="99"/>
    <w:semiHidden/>
    <w:unhideWhenUsed/>
    <w:rsid w:val="00016114"/>
    <w:rPr>
      <w:sz w:val="16"/>
      <w:szCs w:val="16"/>
    </w:rPr>
  </w:style>
  <w:style w:type="paragraph" w:styleId="CommentText">
    <w:name w:val="annotation text"/>
    <w:basedOn w:val="Normal"/>
    <w:link w:val="CommentTextChar"/>
    <w:uiPriority w:val="99"/>
    <w:semiHidden/>
    <w:unhideWhenUsed/>
    <w:rsid w:val="00016114"/>
    <w:rPr>
      <w:sz w:val="20"/>
      <w:szCs w:val="20"/>
    </w:rPr>
  </w:style>
  <w:style w:type="character" w:customStyle="1" w:styleId="CommentTextChar">
    <w:name w:val="Comment Text Char"/>
    <w:basedOn w:val="DefaultParagraphFont"/>
    <w:link w:val="CommentText"/>
    <w:uiPriority w:val="99"/>
    <w:semiHidden/>
    <w:rsid w:val="00016114"/>
  </w:style>
  <w:style w:type="paragraph" w:styleId="CommentSubject">
    <w:name w:val="annotation subject"/>
    <w:basedOn w:val="CommentText"/>
    <w:next w:val="CommentText"/>
    <w:link w:val="CommentSubjectChar"/>
    <w:uiPriority w:val="99"/>
    <w:semiHidden/>
    <w:unhideWhenUsed/>
    <w:rsid w:val="00016114"/>
    <w:rPr>
      <w:b/>
      <w:bCs/>
    </w:rPr>
  </w:style>
  <w:style w:type="character" w:customStyle="1" w:styleId="CommentSubjectChar">
    <w:name w:val="Comment Subject Char"/>
    <w:basedOn w:val="CommentTextChar"/>
    <w:link w:val="CommentSubject"/>
    <w:uiPriority w:val="99"/>
    <w:semiHidden/>
    <w:rsid w:val="00016114"/>
    <w:rPr>
      <w:b/>
      <w:bCs/>
    </w:rPr>
  </w:style>
  <w:style w:type="paragraph" w:styleId="NormalWeb">
    <w:name w:val="Normal (Web)"/>
    <w:basedOn w:val="Normal"/>
    <w:uiPriority w:val="99"/>
    <w:semiHidden/>
    <w:unhideWhenUsed/>
    <w:rsid w:val="003D2A44"/>
  </w:style>
  <w:style w:type="paragraph" w:styleId="Revision">
    <w:name w:val="Revision"/>
    <w:hidden/>
    <w:uiPriority w:val="99"/>
    <w:semiHidden/>
    <w:rsid w:val="00B032D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C95C2B"/>
    <w:rPr>
      <w:color w:val="605E5C"/>
      <w:shd w:val="clear" w:color="auto" w:fill="E1DFDD"/>
    </w:rPr>
  </w:style>
  <w:style w:type="paragraph" w:customStyle="1" w:styleId="body0">
    <w:name w:val="body"/>
    <w:basedOn w:val="Normal"/>
    <w:rsid w:val="00CB1C6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Default">
    <w:name w:val="Default"/>
    <w:rsid w:val="00E07DF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5290">
      <w:bodyDiv w:val="1"/>
      <w:marLeft w:val="0"/>
      <w:marRight w:val="0"/>
      <w:marTop w:val="0"/>
      <w:marBottom w:val="0"/>
      <w:divBdr>
        <w:top w:val="none" w:sz="0" w:space="0" w:color="auto"/>
        <w:left w:val="none" w:sz="0" w:space="0" w:color="auto"/>
        <w:bottom w:val="none" w:sz="0" w:space="0" w:color="auto"/>
        <w:right w:val="none" w:sz="0" w:space="0" w:color="auto"/>
      </w:divBdr>
    </w:div>
    <w:div w:id="156069571">
      <w:bodyDiv w:val="1"/>
      <w:marLeft w:val="0"/>
      <w:marRight w:val="0"/>
      <w:marTop w:val="0"/>
      <w:marBottom w:val="0"/>
      <w:divBdr>
        <w:top w:val="none" w:sz="0" w:space="0" w:color="auto"/>
        <w:left w:val="none" w:sz="0" w:space="0" w:color="auto"/>
        <w:bottom w:val="none" w:sz="0" w:space="0" w:color="auto"/>
        <w:right w:val="none" w:sz="0" w:space="0" w:color="auto"/>
      </w:divBdr>
    </w:div>
    <w:div w:id="304161929">
      <w:bodyDiv w:val="1"/>
      <w:marLeft w:val="0"/>
      <w:marRight w:val="0"/>
      <w:marTop w:val="0"/>
      <w:marBottom w:val="0"/>
      <w:divBdr>
        <w:top w:val="none" w:sz="0" w:space="0" w:color="auto"/>
        <w:left w:val="none" w:sz="0" w:space="0" w:color="auto"/>
        <w:bottom w:val="none" w:sz="0" w:space="0" w:color="auto"/>
        <w:right w:val="none" w:sz="0" w:space="0" w:color="auto"/>
      </w:divBdr>
    </w:div>
    <w:div w:id="411049768">
      <w:bodyDiv w:val="1"/>
      <w:marLeft w:val="0"/>
      <w:marRight w:val="0"/>
      <w:marTop w:val="0"/>
      <w:marBottom w:val="0"/>
      <w:divBdr>
        <w:top w:val="none" w:sz="0" w:space="0" w:color="auto"/>
        <w:left w:val="none" w:sz="0" w:space="0" w:color="auto"/>
        <w:bottom w:val="none" w:sz="0" w:space="0" w:color="auto"/>
        <w:right w:val="none" w:sz="0" w:space="0" w:color="auto"/>
      </w:divBdr>
    </w:div>
    <w:div w:id="463039756">
      <w:bodyDiv w:val="1"/>
      <w:marLeft w:val="0"/>
      <w:marRight w:val="0"/>
      <w:marTop w:val="0"/>
      <w:marBottom w:val="0"/>
      <w:divBdr>
        <w:top w:val="none" w:sz="0" w:space="0" w:color="auto"/>
        <w:left w:val="none" w:sz="0" w:space="0" w:color="auto"/>
        <w:bottom w:val="none" w:sz="0" w:space="0" w:color="auto"/>
        <w:right w:val="none" w:sz="0" w:space="0" w:color="auto"/>
      </w:divBdr>
    </w:div>
    <w:div w:id="479276189">
      <w:bodyDiv w:val="1"/>
      <w:marLeft w:val="0"/>
      <w:marRight w:val="0"/>
      <w:marTop w:val="0"/>
      <w:marBottom w:val="0"/>
      <w:divBdr>
        <w:top w:val="none" w:sz="0" w:space="0" w:color="auto"/>
        <w:left w:val="none" w:sz="0" w:space="0" w:color="auto"/>
        <w:bottom w:val="none" w:sz="0" w:space="0" w:color="auto"/>
        <w:right w:val="none" w:sz="0" w:space="0" w:color="auto"/>
      </w:divBdr>
    </w:div>
    <w:div w:id="527640304">
      <w:bodyDiv w:val="1"/>
      <w:marLeft w:val="0"/>
      <w:marRight w:val="0"/>
      <w:marTop w:val="0"/>
      <w:marBottom w:val="0"/>
      <w:divBdr>
        <w:top w:val="none" w:sz="0" w:space="0" w:color="auto"/>
        <w:left w:val="none" w:sz="0" w:space="0" w:color="auto"/>
        <w:bottom w:val="none" w:sz="0" w:space="0" w:color="auto"/>
        <w:right w:val="none" w:sz="0" w:space="0" w:color="auto"/>
      </w:divBdr>
    </w:div>
    <w:div w:id="621424092">
      <w:bodyDiv w:val="1"/>
      <w:marLeft w:val="0"/>
      <w:marRight w:val="0"/>
      <w:marTop w:val="0"/>
      <w:marBottom w:val="0"/>
      <w:divBdr>
        <w:top w:val="none" w:sz="0" w:space="0" w:color="auto"/>
        <w:left w:val="none" w:sz="0" w:space="0" w:color="auto"/>
        <w:bottom w:val="none" w:sz="0" w:space="0" w:color="auto"/>
        <w:right w:val="none" w:sz="0" w:space="0" w:color="auto"/>
      </w:divBdr>
    </w:div>
    <w:div w:id="680426849">
      <w:bodyDiv w:val="1"/>
      <w:marLeft w:val="0"/>
      <w:marRight w:val="0"/>
      <w:marTop w:val="0"/>
      <w:marBottom w:val="0"/>
      <w:divBdr>
        <w:top w:val="none" w:sz="0" w:space="0" w:color="auto"/>
        <w:left w:val="none" w:sz="0" w:space="0" w:color="auto"/>
        <w:bottom w:val="none" w:sz="0" w:space="0" w:color="auto"/>
        <w:right w:val="none" w:sz="0" w:space="0" w:color="auto"/>
      </w:divBdr>
    </w:div>
    <w:div w:id="726227974">
      <w:bodyDiv w:val="1"/>
      <w:marLeft w:val="0"/>
      <w:marRight w:val="0"/>
      <w:marTop w:val="0"/>
      <w:marBottom w:val="0"/>
      <w:divBdr>
        <w:top w:val="none" w:sz="0" w:space="0" w:color="auto"/>
        <w:left w:val="none" w:sz="0" w:space="0" w:color="auto"/>
        <w:bottom w:val="none" w:sz="0" w:space="0" w:color="auto"/>
        <w:right w:val="none" w:sz="0" w:space="0" w:color="auto"/>
      </w:divBdr>
    </w:div>
    <w:div w:id="750006283">
      <w:bodyDiv w:val="1"/>
      <w:marLeft w:val="0"/>
      <w:marRight w:val="0"/>
      <w:marTop w:val="0"/>
      <w:marBottom w:val="0"/>
      <w:divBdr>
        <w:top w:val="none" w:sz="0" w:space="0" w:color="auto"/>
        <w:left w:val="none" w:sz="0" w:space="0" w:color="auto"/>
        <w:bottom w:val="none" w:sz="0" w:space="0" w:color="auto"/>
        <w:right w:val="none" w:sz="0" w:space="0" w:color="auto"/>
      </w:divBdr>
    </w:div>
    <w:div w:id="835389582">
      <w:bodyDiv w:val="1"/>
      <w:marLeft w:val="0"/>
      <w:marRight w:val="0"/>
      <w:marTop w:val="0"/>
      <w:marBottom w:val="0"/>
      <w:divBdr>
        <w:top w:val="none" w:sz="0" w:space="0" w:color="auto"/>
        <w:left w:val="none" w:sz="0" w:space="0" w:color="auto"/>
        <w:bottom w:val="none" w:sz="0" w:space="0" w:color="auto"/>
        <w:right w:val="none" w:sz="0" w:space="0" w:color="auto"/>
      </w:divBdr>
    </w:div>
    <w:div w:id="931551138">
      <w:bodyDiv w:val="1"/>
      <w:marLeft w:val="0"/>
      <w:marRight w:val="0"/>
      <w:marTop w:val="0"/>
      <w:marBottom w:val="0"/>
      <w:divBdr>
        <w:top w:val="none" w:sz="0" w:space="0" w:color="auto"/>
        <w:left w:val="none" w:sz="0" w:space="0" w:color="auto"/>
        <w:bottom w:val="none" w:sz="0" w:space="0" w:color="auto"/>
        <w:right w:val="none" w:sz="0" w:space="0" w:color="auto"/>
      </w:divBdr>
    </w:div>
    <w:div w:id="1091506909">
      <w:bodyDiv w:val="1"/>
      <w:marLeft w:val="0"/>
      <w:marRight w:val="0"/>
      <w:marTop w:val="0"/>
      <w:marBottom w:val="0"/>
      <w:divBdr>
        <w:top w:val="none" w:sz="0" w:space="0" w:color="auto"/>
        <w:left w:val="none" w:sz="0" w:space="0" w:color="auto"/>
        <w:bottom w:val="none" w:sz="0" w:space="0" w:color="auto"/>
        <w:right w:val="none" w:sz="0" w:space="0" w:color="auto"/>
      </w:divBdr>
      <w:divsChild>
        <w:div w:id="988093690">
          <w:marLeft w:val="0"/>
          <w:marRight w:val="0"/>
          <w:marTop w:val="0"/>
          <w:marBottom w:val="0"/>
          <w:divBdr>
            <w:top w:val="none" w:sz="0" w:space="0" w:color="auto"/>
            <w:left w:val="none" w:sz="0" w:space="0" w:color="auto"/>
            <w:bottom w:val="none" w:sz="0" w:space="0" w:color="auto"/>
            <w:right w:val="none" w:sz="0" w:space="0" w:color="auto"/>
          </w:divBdr>
          <w:divsChild>
            <w:div w:id="250355422">
              <w:marLeft w:val="0"/>
              <w:marRight w:val="0"/>
              <w:marTop w:val="0"/>
              <w:marBottom w:val="0"/>
              <w:divBdr>
                <w:top w:val="none" w:sz="0" w:space="0" w:color="auto"/>
                <w:left w:val="none" w:sz="0" w:space="0" w:color="auto"/>
                <w:bottom w:val="none" w:sz="0" w:space="0" w:color="auto"/>
                <w:right w:val="none" w:sz="0" w:space="0" w:color="auto"/>
              </w:divBdr>
              <w:divsChild>
                <w:div w:id="207173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83718">
      <w:bodyDiv w:val="1"/>
      <w:marLeft w:val="0"/>
      <w:marRight w:val="0"/>
      <w:marTop w:val="0"/>
      <w:marBottom w:val="0"/>
      <w:divBdr>
        <w:top w:val="none" w:sz="0" w:space="0" w:color="auto"/>
        <w:left w:val="none" w:sz="0" w:space="0" w:color="auto"/>
        <w:bottom w:val="none" w:sz="0" w:space="0" w:color="auto"/>
        <w:right w:val="none" w:sz="0" w:space="0" w:color="auto"/>
      </w:divBdr>
    </w:div>
    <w:div w:id="1364208242">
      <w:bodyDiv w:val="1"/>
      <w:marLeft w:val="0"/>
      <w:marRight w:val="0"/>
      <w:marTop w:val="0"/>
      <w:marBottom w:val="0"/>
      <w:divBdr>
        <w:top w:val="none" w:sz="0" w:space="0" w:color="auto"/>
        <w:left w:val="none" w:sz="0" w:space="0" w:color="auto"/>
        <w:bottom w:val="none" w:sz="0" w:space="0" w:color="auto"/>
        <w:right w:val="none" w:sz="0" w:space="0" w:color="auto"/>
      </w:divBdr>
    </w:div>
    <w:div w:id="1691368253">
      <w:bodyDiv w:val="1"/>
      <w:marLeft w:val="0"/>
      <w:marRight w:val="0"/>
      <w:marTop w:val="0"/>
      <w:marBottom w:val="0"/>
      <w:divBdr>
        <w:top w:val="none" w:sz="0" w:space="0" w:color="auto"/>
        <w:left w:val="none" w:sz="0" w:space="0" w:color="auto"/>
        <w:bottom w:val="none" w:sz="0" w:space="0" w:color="auto"/>
        <w:right w:val="none" w:sz="0" w:space="0" w:color="auto"/>
      </w:divBdr>
    </w:div>
    <w:div w:id="1730572414">
      <w:bodyDiv w:val="1"/>
      <w:marLeft w:val="0"/>
      <w:marRight w:val="0"/>
      <w:marTop w:val="0"/>
      <w:marBottom w:val="0"/>
      <w:divBdr>
        <w:top w:val="none" w:sz="0" w:space="0" w:color="auto"/>
        <w:left w:val="none" w:sz="0" w:space="0" w:color="auto"/>
        <w:bottom w:val="none" w:sz="0" w:space="0" w:color="auto"/>
        <w:right w:val="none" w:sz="0" w:space="0" w:color="auto"/>
      </w:divBdr>
      <w:divsChild>
        <w:div w:id="1922136152">
          <w:marLeft w:val="0"/>
          <w:marRight w:val="0"/>
          <w:marTop w:val="0"/>
          <w:marBottom w:val="0"/>
          <w:divBdr>
            <w:top w:val="none" w:sz="0" w:space="0" w:color="auto"/>
            <w:left w:val="none" w:sz="0" w:space="0" w:color="auto"/>
            <w:bottom w:val="none" w:sz="0" w:space="0" w:color="auto"/>
            <w:right w:val="none" w:sz="0" w:space="0" w:color="auto"/>
          </w:divBdr>
          <w:divsChild>
            <w:div w:id="1159611717">
              <w:marLeft w:val="0"/>
              <w:marRight w:val="0"/>
              <w:marTop w:val="0"/>
              <w:marBottom w:val="0"/>
              <w:divBdr>
                <w:top w:val="none" w:sz="0" w:space="0" w:color="auto"/>
                <w:left w:val="none" w:sz="0" w:space="0" w:color="auto"/>
                <w:bottom w:val="none" w:sz="0" w:space="0" w:color="auto"/>
                <w:right w:val="none" w:sz="0" w:space="0" w:color="auto"/>
              </w:divBdr>
              <w:divsChild>
                <w:div w:id="857692765">
                  <w:marLeft w:val="0"/>
                  <w:marRight w:val="0"/>
                  <w:marTop w:val="0"/>
                  <w:marBottom w:val="0"/>
                  <w:divBdr>
                    <w:top w:val="none" w:sz="0" w:space="0" w:color="auto"/>
                    <w:left w:val="none" w:sz="0" w:space="0" w:color="auto"/>
                    <w:bottom w:val="none" w:sz="0" w:space="0" w:color="auto"/>
                    <w:right w:val="none" w:sz="0" w:space="0" w:color="auto"/>
                  </w:divBdr>
                  <w:divsChild>
                    <w:div w:id="90047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10106">
      <w:bodyDiv w:val="1"/>
      <w:marLeft w:val="0"/>
      <w:marRight w:val="0"/>
      <w:marTop w:val="0"/>
      <w:marBottom w:val="0"/>
      <w:divBdr>
        <w:top w:val="none" w:sz="0" w:space="0" w:color="auto"/>
        <w:left w:val="none" w:sz="0" w:space="0" w:color="auto"/>
        <w:bottom w:val="none" w:sz="0" w:space="0" w:color="auto"/>
        <w:right w:val="none" w:sz="0" w:space="0" w:color="auto"/>
      </w:divBdr>
      <w:divsChild>
        <w:div w:id="177041745">
          <w:marLeft w:val="0"/>
          <w:marRight w:val="0"/>
          <w:marTop w:val="0"/>
          <w:marBottom w:val="0"/>
          <w:divBdr>
            <w:top w:val="none" w:sz="0" w:space="0" w:color="auto"/>
            <w:left w:val="none" w:sz="0" w:space="0" w:color="auto"/>
            <w:bottom w:val="none" w:sz="0" w:space="0" w:color="auto"/>
            <w:right w:val="none" w:sz="0" w:space="0" w:color="auto"/>
          </w:divBdr>
          <w:divsChild>
            <w:div w:id="415707466">
              <w:marLeft w:val="0"/>
              <w:marRight w:val="0"/>
              <w:marTop w:val="0"/>
              <w:marBottom w:val="0"/>
              <w:divBdr>
                <w:top w:val="none" w:sz="0" w:space="0" w:color="auto"/>
                <w:left w:val="none" w:sz="0" w:space="0" w:color="auto"/>
                <w:bottom w:val="none" w:sz="0" w:space="0" w:color="auto"/>
                <w:right w:val="none" w:sz="0" w:space="0" w:color="auto"/>
              </w:divBdr>
              <w:divsChild>
                <w:div w:id="881943062">
                  <w:marLeft w:val="0"/>
                  <w:marRight w:val="0"/>
                  <w:marTop w:val="0"/>
                  <w:marBottom w:val="0"/>
                  <w:divBdr>
                    <w:top w:val="none" w:sz="0" w:space="0" w:color="auto"/>
                    <w:left w:val="none" w:sz="0" w:space="0" w:color="auto"/>
                    <w:bottom w:val="none" w:sz="0" w:space="0" w:color="auto"/>
                    <w:right w:val="none" w:sz="0" w:space="0" w:color="auto"/>
                  </w:divBdr>
                  <w:divsChild>
                    <w:div w:id="11654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4974">
      <w:bodyDiv w:val="1"/>
      <w:marLeft w:val="0"/>
      <w:marRight w:val="0"/>
      <w:marTop w:val="0"/>
      <w:marBottom w:val="0"/>
      <w:divBdr>
        <w:top w:val="none" w:sz="0" w:space="0" w:color="auto"/>
        <w:left w:val="none" w:sz="0" w:space="0" w:color="auto"/>
        <w:bottom w:val="none" w:sz="0" w:space="0" w:color="auto"/>
        <w:right w:val="none" w:sz="0" w:space="0" w:color="auto"/>
      </w:divBdr>
    </w:div>
    <w:div w:id="1836607748">
      <w:bodyDiv w:val="1"/>
      <w:marLeft w:val="0"/>
      <w:marRight w:val="0"/>
      <w:marTop w:val="0"/>
      <w:marBottom w:val="0"/>
      <w:divBdr>
        <w:top w:val="none" w:sz="0" w:space="0" w:color="auto"/>
        <w:left w:val="none" w:sz="0" w:space="0" w:color="auto"/>
        <w:bottom w:val="none" w:sz="0" w:space="0" w:color="auto"/>
        <w:right w:val="none" w:sz="0" w:space="0" w:color="auto"/>
      </w:divBdr>
    </w:div>
    <w:div w:id="1900897080">
      <w:bodyDiv w:val="1"/>
      <w:marLeft w:val="0"/>
      <w:marRight w:val="0"/>
      <w:marTop w:val="0"/>
      <w:marBottom w:val="0"/>
      <w:divBdr>
        <w:top w:val="none" w:sz="0" w:space="0" w:color="auto"/>
        <w:left w:val="none" w:sz="0" w:space="0" w:color="auto"/>
        <w:bottom w:val="none" w:sz="0" w:space="0" w:color="auto"/>
        <w:right w:val="none" w:sz="0" w:space="0" w:color="auto"/>
      </w:divBdr>
      <w:divsChild>
        <w:div w:id="2011449649">
          <w:marLeft w:val="0"/>
          <w:marRight w:val="0"/>
          <w:marTop w:val="0"/>
          <w:marBottom w:val="0"/>
          <w:divBdr>
            <w:top w:val="none" w:sz="0" w:space="0" w:color="auto"/>
            <w:left w:val="none" w:sz="0" w:space="0" w:color="auto"/>
            <w:bottom w:val="none" w:sz="0" w:space="0" w:color="auto"/>
            <w:right w:val="none" w:sz="0" w:space="0" w:color="auto"/>
          </w:divBdr>
          <w:divsChild>
            <w:div w:id="939994495">
              <w:marLeft w:val="0"/>
              <w:marRight w:val="0"/>
              <w:marTop w:val="0"/>
              <w:marBottom w:val="0"/>
              <w:divBdr>
                <w:top w:val="none" w:sz="0" w:space="0" w:color="auto"/>
                <w:left w:val="none" w:sz="0" w:space="0" w:color="auto"/>
                <w:bottom w:val="none" w:sz="0" w:space="0" w:color="auto"/>
                <w:right w:val="none" w:sz="0" w:space="0" w:color="auto"/>
              </w:divBdr>
              <w:divsChild>
                <w:div w:id="11687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156610">
      <w:bodyDiv w:val="1"/>
      <w:marLeft w:val="0"/>
      <w:marRight w:val="0"/>
      <w:marTop w:val="0"/>
      <w:marBottom w:val="0"/>
      <w:divBdr>
        <w:top w:val="none" w:sz="0" w:space="0" w:color="auto"/>
        <w:left w:val="none" w:sz="0" w:space="0" w:color="auto"/>
        <w:bottom w:val="none" w:sz="0" w:space="0" w:color="auto"/>
        <w:right w:val="none" w:sz="0" w:space="0" w:color="auto"/>
      </w:divBdr>
    </w:div>
    <w:div w:id="2051147809">
      <w:bodyDiv w:val="1"/>
      <w:marLeft w:val="0"/>
      <w:marRight w:val="0"/>
      <w:marTop w:val="0"/>
      <w:marBottom w:val="0"/>
      <w:divBdr>
        <w:top w:val="none" w:sz="0" w:space="0" w:color="auto"/>
        <w:left w:val="none" w:sz="0" w:space="0" w:color="auto"/>
        <w:bottom w:val="none" w:sz="0" w:space="0" w:color="auto"/>
        <w:right w:val="none" w:sz="0" w:space="0" w:color="auto"/>
      </w:divBdr>
    </w:div>
    <w:div w:id="2095928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hancockjaffe.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D218AB6298744DA10557859FEB2A22" ma:contentTypeVersion="12" ma:contentTypeDescription="Create a new document." ma:contentTypeScope="" ma:versionID="c4fead55b03ce66c81a013bb2a5bc88e">
  <xsd:schema xmlns:xsd="http://www.w3.org/2001/XMLSchema" xmlns:xs="http://www.w3.org/2001/XMLSchema" xmlns:p="http://schemas.microsoft.com/office/2006/metadata/properties" xmlns:ns3="d34e8e75-fbcf-4ba0-af10-5d4a7c3bc617" xmlns:ns4="1012a06c-7698-4cc8-84c3-cdbdee78d411" targetNamespace="http://schemas.microsoft.com/office/2006/metadata/properties" ma:root="true" ma:fieldsID="f4f28032efb7a910f48d2421d89ad150" ns3:_="" ns4:_="">
    <xsd:import namespace="d34e8e75-fbcf-4ba0-af10-5d4a7c3bc617"/>
    <xsd:import namespace="1012a06c-7698-4cc8-84c3-cdbdee78d41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e8e75-fbcf-4ba0-af10-5d4a7c3bc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12a06c-7698-4cc8-84c3-cdbdee78d4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8409CE-174C-4762-8465-9E7B063E624D}">
  <ds:schemaRefs>
    <ds:schemaRef ds:uri="http://schemas.microsoft.com/sharepoint/v3/contenttype/forms"/>
  </ds:schemaRefs>
</ds:datastoreItem>
</file>

<file path=customXml/itemProps2.xml><?xml version="1.0" encoding="utf-8"?>
<ds:datastoreItem xmlns:ds="http://schemas.openxmlformats.org/officeDocument/2006/customXml" ds:itemID="{FFE81EF7-7A74-498B-9311-1C44770C3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e8e75-fbcf-4ba0-af10-5d4a7c3bc617"/>
    <ds:schemaRef ds:uri="1012a06c-7698-4cc8-84c3-cdbdee78d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C9019-461F-4669-8AEE-AEACEEBA89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643</Words>
  <Characters>3768</Characters>
  <Application>Microsoft Office Word</Application>
  <DocSecurity>0</DocSecurity>
  <PresentationFormat/>
  <Lines>63</Lines>
  <Paragraphs>11</Paragraphs>
  <ScaleCrop>false</ScaleCrop>
  <HeadingPairs>
    <vt:vector size="2" baseType="variant">
      <vt:variant>
        <vt:lpstr>Title</vt:lpstr>
      </vt:variant>
      <vt:variant>
        <vt:i4>1</vt:i4>
      </vt:variant>
    </vt:vector>
  </HeadingPairs>
  <TitlesOfParts>
    <vt:vector size="1" baseType="lpstr">
      <vt:lpstr>New Director PR (EGS 9.11.18) (00621838-3).DOCX</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Director PR (EGS 9.11.18) (00621838-3).DOCX</dc:title>
  <dc:subject>00621838.DOCX.3</dc:subject>
  <dc:creator>Rob Berman</dc:creator>
  <cp:keywords/>
  <dc:description/>
  <cp:lastModifiedBy>Nicole Martin</cp:lastModifiedBy>
  <cp:revision>2</cp:revision>
  <cp:lastPrinted>2018-09-05T22:37:00Z</cp:lastPrinted>
  <dcterms:created xsi:type="dcterms:W3CDTF">2020-12-30T18:36:00Z</dcterms:created>
  <dcterms:modified xsi:type="dcterms:W3CDTF">2020-12-30T18:36:00Z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0x0101002AD218AB6298744DA10557859FEB2A22</vt:lpwstr>
  </property>
</Properties>
</file>