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5EF321E7" w:rsidR="00850EF4" w:rsidRPr="009A46D9" w:rsidRDefault="002A1835">
      <w:pPr>
        <w:jc w:val="center"/>
        <w:rPr>
          <w:b/>
        </w:rPr>
      </w:pPr>
      <w:r w:rsidRPr="009A46D9">
        <w:rPr>
          <w:noProof/>
          <w:color w:val="26282A"/>
          <w:lang w:val="en-US"/>
        </w:rPr>
        <w:drawing>
          <wp:inline distT="0" distB="0" distL="0" distR="0" wp14:anchorId="30688637" wp14:editId="34F1CA04">
            <wp:extent cx="1336431" cy="1336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7366" cy="1347366"/>
                    </a:xfrm>
                    <a:prstGeom prst="rect">
                      <a:avLst/>
                    </a:prstGeom>
                    <a:noFill/>
                    <a:ln>
                      <a:noFill/>
                    </a:ln>
                  </pic:spPr>
                </pic:pic>
              </a:graphicData>
            </a:graphic>
          </wp:inline>
        </w:drawing>
      </w:r>
    </w:p>
    <w:p w14:paraId="2EEE2BBA" w14:textId="77777777" w:rsidR="009577B5" w:rsidRPr="009A46D9" w:rsidRDefault="009577B5" w:rsidP="009577B5">
      <w:pPr>
        <w:pStyle w:val="Default"/>
        <w:rPr>
          <w:rFonts w:ascii="Calibri" w:eastAsia="Calibri" w:hAnsi="Calibri" w:cs="Calibri"/>
          <w:b/>
          <w:bCs/>
          <w:sz w:val="28"/>
          <w:szCs w:val="28"/>
        </w:rPr>
      </w:pPr>
      <w:r w:rsidRPr="009A46D9">
        <w:rPr>
          <w:rFonts w:ascii="Calibri" w:hAnsi="Calibri"/>
          <w:b/>
          <w:bCs/>
          <w:sz w:val="28"/>
          <w:szCs w:val="28"/>
        </w:rPr>
        <w:t>A2Z Smart Technologies Announces First Commercial Purchase Order</w:t>
      </w:r>
    </w:p>
    <w:p w14:paraId="02104EF9" w14:textId="77777777" w:rsidR="009577B5" w:rsidRPr="009A46D9" w:rsidRDefault="009577B5" w:rsidP="009577B5">
      <w:pPr>
        <w:pStyle w:val="Default"/>
        <w:spacing w:before="0"/>
        <w:jc w:val="center"/>
        <w:rPr>
          <w:rFonts w:ascii="Calibri" w:eastAsia="Calibri" w:hAnsi="Calibri" w:cs="Calibri"/>
          <w:b/>
          <w:bCs/>
          <w:sz w:val="28"/>
          <w:szCs w:val="28"/>
        </w:rPr>
      </w:pPr>
      <w:r w:rsidRPr="009A46D9">
        <w:rPr>
          <w:rFonts w:ascii="Calibri" w:hAnsi="Calibri"/>
          <w:b/>
          <w:bCs/>
          <w:sz w:val="28"/>
          <w:szCs w:val="28"/>
        </w:rPr>
        <w:t>For its Cust2mate Smart Shopping Cart</w:t>
      </w:r>
    </w:p>
    <w:p w14:paraId="46B2561D" w14:textId="77777777" w:rsidR="009577B5" w:rsidRPr="009A46D9" w:rsidRDefault="009577B5" w:rsidP="009577B5">
      <w:pPr>
        <w:pStyle w:val="Default"/>
        <w:spacing w:before="0"/>
        <w:jc w:val="center"/>
        <w:rPr>
          <w:rFonts w:ascii="Calibri" w:eastAsia="Calibri" w:hAnsi="Calibri" w:cs="Calibri"/>
          <w:b/>
          <w:bCs/>
          <w:sz w:val="28"/>
          <w:szCs w:val="28"/>
        </w:rPr>
      </w:pPr>
    </w:p>
    <w:p w14:paraId="429E5E18" w14:textId="77777777" w:rsidR="009577B5" w:rsidRPr="009A46D9" w:rsidRDefault="009577B5" w:rsidP="009577B5">
      <w:pPr>
        <w:pStyle w:val="Default"/>
        <w:spacing w:before="0"/>
        <w:rPr>
          <w:rFonts w:ascii="Helvetica" w:eastAsia="Helvetica" w:hAnsi="Helvetica" w:cs="Helvetica"/>
          <w:sz w:val="22"/>
          <w:szCs w:val="22"/>
          <w:shd w:val="clear" w:color="auto" w:fill="F4F4F4"/>
        </w:rPr>
      </w:pPr>
    </w:p>
    <w:p w14:paraId="508C9B1B" w14:textId="26DA18F7" w:rsidR="009577B5" w:rsidRPr="009A46D9" w:rsidRDefault="00E75835" w:rsidP="009577B5">
      <w:pPr>
        <w:pStyle w:val="Default"/>
        <w:spacing w:before="0"/>
        <w:rPr>
          <w:rFonts w:ascii="Helvetica" w:hAnsi="Helvetica"/>
          <w:sz w:val="22"/>
          <w:szCs w:val="22"/>
          <w:shd w:val="clear" w:color="auto" w:fill="F4F4F4"/>
        </w:rPr>
      </w:pPr>
      <w:r w:rsidRPr="009A46D9">
        <w:rPr>
          <w:shd w:val="clear" w:color="auto" w:fill="F5F5F5"/>
        </w:rPr>
        <w:t>TEL AVIV, ISRAEL / ACCESSWIRE / March 1, 2021</w:t>
      </w:r>
      <w:r w:rsidRPr="009A46D9">
        <w:rPr>
          <w:rFonts w:ascii="Candara" w:eastAsia="Candara" w:hAnsi="Candara" w:cs="Candara"/>
          <w:b/>
          <w:bCs/>
          <w:sz w:val="32"/>
          <w:szCs w:val="32"/>
          <w:shd w:val="clear" w:color="auto" w:fill="F5F5F5"/>
        </w:rPr>
        <w:t xml:space="preserve"> </w:t>
      </w:r>
      <w:hyperlink r:id="rId6" w:history="1">
        <w:r w:rsidRPr="009A46D9">
          <w:rPr>
            <w:rStyle w:val="Hyperlink0"/>
            <w:rFonts w:ascii="Helvetica" w:hAnsi="Helvetica"/>
            <w:sz w:val="22"/>
            <w:szCs w:val="22"/>
            <w:shd w:val="clear" w:color="auto" w:fill="F4F4F4"/>
            <w:lang w:val="de-DE"/>
          </w:rPr>
          <w:t xml:space="preserve">A2Z Smart Technologies </w:t>
        </w:r>
        <w:proofErr w:type="spellStart"/>
        <w:r w:rsidRPr="009A46D9">
          <w:rPr>
            <w:rStyle w:val="Hyperlink0"/>
            <w:rFonts w:ascii="Helvetica" w:hAnsi="Helvetica"/>
            <w:sz w:val="22"/>
            <w:szCs w:val="22"/>
            <w:shd w:val="clear" w:color="auto" w:fill="F4F4F4"/>
            <w:lang w:val="de-DE"/>
          </w:rPr>
          <w:t>Corp</w:t>
        </w:r>
        <w:proofErr w:type="spellEnd"/>
      </w:hyperlink>
      <w:r w:rsidRPr="009A46D9">
        <w:rPr>
          <w:rFonts w:ascii="Helvetica" w:hAnsi="Helvetica"/>
          <w:sz w:val="22"/>
          <w:szCs w:val="22"/>
          <w:shd w:val="clear" w:color="auto" w:fill="F4F4F4"/>
        </w:rPr>
        <w:t>. (</w:t>
      </w:r>
      <w:r w:rsidRPr="009A46D9">
        <w:rPr>
          <w:rFonts w:ascii="Helvetica" w:hAnsi="Helvetica"/>
          <w:sz w:val="22"/>
          <w:szCs w:val="22"/>
          <w:shd w:val="clear" w:color="auto" w:fill="F4F4F4"/>
          <w:rtl/>
          <w:lang w:val="ar-SA" w:bidi="ar-SA"/>
        </w:rPr>
        <w:t>“</w:t>
      </w:r>
      <w:r w:rsidRPr="009A46D9">
        <w:rPr>
          <w:rFonts w:ascii="Helvetica" w:hAnsi="Helvetica"/>
          <w:b/>
          <w:bCs/>
          <w:sz w:val="22"/>
          <w:szCs w:val="22"/>
          <w:shd w:val="clear" w:color="auto" w:fill="F4F4F4"/>
        </w:rPr>
        <w:t>A2Z</w:t>
      </w:r>
      <w:r w:rsidRPr="009A46D9">
        <w:rPr>
          <w:rFonts w:ascii="Helvetica" w:hAnsi="Helvetica"/>
          <w:sz w:val="22"/>
          <w:szCs w:val="22"/>
          <w:shd w:val="clear" w:color="auto" w:fill="F4F4F4"/>
        </w:rPr>
        <w:t xml:space="preserve">” or the </w:t>
      </w:r>
      <w:r w:rsidRPr="009A46D9">
        <w:rPr>
          <w:rFonts w:ascii="Helvetica" w:hAnsi="Helvetica"/>
          <w:sz w:val="22"/>
          <w:szCs w:val="22"/>
          <w:shd w:val="clear" w:color="auto" w:fill="F4F4F4"/>
          <w:rtl/>
          <w:lang w:val="ar-SA" w:bidi="ar-SA"/>
        </w:rPr>
        <w:t>“</w:t>
      </w:r>
      <w:r w:rsidRPr="009A46D9">
        <w:rPr>
          <w:rFonts w:ascii="Helvetica" w:hAnsi="Helvetica"/>
          <w:b/>
          <w:bCs/>
          <w:sz w:val="22"/>
          <w:szCs w:val="22"/>
          <w:shd w:val="clear" w:color="auto" w:fill="F4F4F4"/>
        </w:rPr>
        <w:t>Company</w:t>
      </w:r>
      <w:r w:rsidRPr="009A46D9">
        <w:rPr>
          <w:rFonts w:ascii="Helvetica" w:hAnsi="Helvetica"/>
          <w:sz w:val="22"/>
          <w:szCs w:val="22"/>
          <w:shd w:val="clear" w:color="auto" w:fill="F4F4F4"/>
        </w:rPr>
        <w:t>”) (TSXV:</w:t>
      </w:r>
      <w:proofErr w:type="gramStart"/>
      <w:r w:rsidRPr="009A46D9">
        <w:rPr>
          <w:rFonts w:ascii="Helvetica" w:hAnsi="Helvetica"/>
          <w:sz w:val="22"/>
          <w:szCs w:val="22"/>
          <w:shd w:val="clear" w:color="auto" w:fill="F4F4F4"/>
        </w:rPr>
        <w:t>AZ)(</w:t>
      </w:r>
      <w:proofErr w:type="gramEnd"/>
      <w:r w:rsidRPr="009A46D9">
        <w:rPr>
          <w:rFonts w:ascii="Helvetica" w:hAnsi="Helvetica"/>
          <w:sz w:val="22"/>
          <w:szCs w:val="22"/>
          <w:shd w:val="clear" w:color="auto" w:fill="F4F4F4"/>
        </w:rPr>
        <w:t>OTCQX: AAZZF),</w:t>
      </w:r>
      <w:r w:rsidR="009A46D9" w:rsidRPr="009A46D9">
        <w:rPr>
          <w:rFonts w:ascii="Helvetica" w:hAnsi="Helvetica"/>
          <w:sz w:val="22"/>
          <w:szCs w:val="22"/>
          <w:shd w:val="clear" w:color="auto" w:fill="F4F4F4"/>
        </w:rPr>
        <w:t xml:space="preserve"> </w:t>
      </w:r>
      <w:r w:rsidR="009577B5" w:rsidRPr="009A46D9">
        <w:rPr>
          <w:rFonts w:ascii="Helvetica" w:hAnsi="Helvetica"/>
          <w:sz w:val="22"/>
          <w:szCs w:val="22"/>
          <w:shd w:val="clear" w:color="auto" w:fill="F4F4F4"/>
        </w:rPr>
        <w:t xml:space="preserve">an innovative technology company specializing in state-of-the-art automation and electronics technology, announces today that it has received an initial purchase order for its Cust2Mate Smart Shopping Cart from M. </w:t>
      </w:r>
      <w:hyperlink r:id="rId7" w:history="1">
        <w:proofErr w:type="spellStart"/>
        <w:r w:rsidR="009577B5" w:rsidRPr="009A46D9">
          <w:t>Yochananof</w:t>
        </w:r>
        <w:proofErr w:type="spellEnd"/>
        <w:r w:rsidR="009577B5" w:rsidRPr="009A46D9">
          <w:t xml:space="preserve"> &amp;Sons (1988) Ltd ("</w:t>
        </w:r>
        <w:proofErr w:type="spellStart"/>
        <w:r w:rsidR="009577B5" w:rsidRPr="009A46D9">
          <w:t>Yochananof</w:t>
        </w:r>
        <w:proofErr w:type="spellEnd"/>
        <w:r w:rsidR="009577B5" w:rsidRPr="009A46D9">
          <w:t>"),</w:t>
        </w:r>
      </w:hyperlink>
      <w:r w:rsidR="009577B5" w:rsidRPr="009A46D9">
        <w:rPr>
          <w:rFonts w:ascii="Helvetica" w:hAnsi="Helvetica"/>
          <w:sz w:val="22"/>
          <w:szCs w:val="22"/>
          <w:shd w:val="clear" w:color="auto" w:fill="F4F4F4"/>
        </w:rPr>
        <w:t xml:space="preserve"> a leading Israeli supermarket chain whose shares trade on the Tel Aviv Stock Exchange (symbol: YHFN). This is the first step in what A2Z hopes will be a full nationwide roll out of the </w:t>
      </w:r>
      <w:proofErr w:type="spellStart"/>
      <w:r w:rsidR="009577B5" w:rsidRPr="009A46D9">
        <w:rPr>
          <w:rFonts w:ascii="Helvetica" w:hAnsi="Helvetica"/>
          <w:sz w:val="22"/>
          <w:szCs w:val="22"/>
          <w:shd w:val="clear" w:color="auto" w:fill="F4F4F4"/>
        </w:rPr>
        <w:t>Yochananof</w:t>
      </w:r>
      <w:proofErr w:type="spellEnd"/>
      <w:r w:rsidR="009577B5" w:rsidRPr="009A46D9">
        <w:rPr>
          <w:rFonts w:ascii="Helvetica" w:hAnsi="Helvetica"/>
          <w:sz w:val="22"/>
          <w:szCs w:val="22"/>
          <w:shd w:val="clear" w:color="auto" w:fill="F4F4F4"/>
        </w:rPr>
        <w:t xml:space="preserve"> branches in Israel. </w:t>
      </w:r>
    </w:p>
    <w:p w14:paraId="3D273339" w14:textId="77777777" w:rsidR="009577B5" w:rsidRPr="009A46D9" w:rsidRDefault="009577B5" w:rsidP="009577B5">
      <w:pPr>
        <w:pStyle w:val="Default"/>
        <w:spacing w:before="0"/>
        <w:rPr>
          <w:rFonts w:ascii="Helvetica" w:hAnsi="Helvetica"/>
          <w:sz w:val="22"/>
          <w:szCs w:val="22"/>
          <w:shd w:val="clear" w:color="auto" w:fill="F4F4F4"/>
        </w:rPr>
      </w:pPr>
    </w:p>
    <w:p w14:paraId="23E4F870" w14:textId="77777777" w:rsidR="009577B5" w:rsidRPr="009A46D9" w:rsidRDefault="009577B5" w:rsidP="009577B5">
      <w:pPr>
        <w:pStyle w:val="Default"/>
        <w:spacing w:before="0"/>
        <w:rPr>
          <w:rFonts w:ascii="Helvetica" w:hAnsi="Helvetica"/>
          <w:sz w:val="22"/>
          <w:szCs w:val="22"/>
          <w:shd w:val="clear" w:color="auto" w:fill="F4F4F4"/>
        </w:rPr>
      </w:pPr>
    </w:p>
    <w:p w14:paraId="221B954A" w14:textId="77777777" w:rsidR="009577B5" w:rsidRPr="009A46D9" w:rsidRDefault="009577B5" w:rsidP="009577B5">
      <w:pPr>
        <w:pStyle w:val="Default"/>
        <w:spacing w:before="0"/>
        <w:rPr>
          <w:rFonts w:ascii="Helvetica" w:hAnsi="Helvetica"/>
          <w:sz w:val="22"/>
          <w:szCs w:val="22"/>
          <w:shd w:val="clear" w:color="auto" w:fill="F4F4F4"/>
        </w:rPr>
      </w:pPr>
      <w:r w:rsidRPr="009A46D9">
        <w:rPr>
          <w:rFonts w:ascii="Helvetica" w:hAnsi="Helvetica"/>
          <w:sz w:val="22"/>
          <w:szCs w:val="22"/>
          <w:shd w:val="clear" w:color="auto" w:fill="F4F4F4"/>
        </w:rPr>
        <w:t xml:space="preserve">The current purchase order is for approximately US$6 million. A2Z expects to receive additional purchase orders as each store in the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group implements the Smart Cart as its primary mode of shopping. The first deliveries are expected to roll out in the Q2 2021.</w:t>
      </w:r>
    </w:p>
    <w:p w14:paraId="173AFEFE" w14:textId="77777777" w:rsidR="009577B5" w:rsidRPr="009A46D9" w:rsidRDefault="009577B5" w:rsidP="009577B5">
      <w:pPr>
        <w:pStyle w:val="Default"/>
        <w:spacing w:before="0"/>
        <w:rPr>
          <w:rFonts w:ascii="Helvetica" w:hAnsi="Helvetica"/>
          <w:sz w:val="22"/>
          <w:szCs w:val="22"/>
          <w:shd w:val="clear" w:color="auto" w:fill="F4F4F4"/>
        </w:rPr>
      </w:pPr>
    </w:p>
    <w:p w14:paraId="4D551836" w14:textId="77777777" w:rsidR="009577B5" w:rsidRPr="009A46D9" w:rsidRDefault="009577B5" w:rsidP="009577B5">
      <w:pPr>
        <w:pStyle w:val="Default"/>
        <w:rPr>
          <w:rFonts w:ascii="Helvetica" w:eastAsia="Helvetica" w:hAnsi="Helvetica" w:cs="Helvetica"/>
          <w:sz w:val="22"/>
          <w:szCs w:val="22"/>
          <w:shd w:val="clear" w:color="auto" w:fill="F4F4F4"/>
        </w:rPr>
      </w:pPr>
      <w:r w:rsidRPr="009A46D9">
        <w:rPr>
          <w:rFonts w:ascii="Helvetica" w:hAnsi="Helvetica"/>
          <w:sz w:val="22"/>
          <w:szCs w:val="22"/>
          <w:shd w:val="clear" w:color="auto" w:fill="F4F4F4"/>
        </w:rPr>
        <w:t xml:space="preserve">Mr. Bentsur Joseph, CEO A2Z stated: “This has been an amazing week in the company’s life with the recent appointments of </w:t>
      </w:r>
      <w:hyperlink r:id="rId8" w:history="1">
        <w:r w:rsidRPr="009A46D9">
          <w:t>Rafael Yam as CEO of our Cust2Mate division</w:t>
        </w:r>
      </w:hyperlink>
      <w:r w:rsidRPr="009A46D9">
        <w:rPr>
          <w:rFonts w:ascii="Helvetica" w:hAnsi="Helvetica"/>
          <w:sz w:val="22"/>
          <w:szCs w:val="22"/>
          <w:shd w:val="clear" w:color="auto" w:fill="F4F4F4"/>
        </w:rPr>
        <w:t xml:space="preserve">, the addition of </w:t>
      </w:r>
      <w:hyperlink r:id="rId9" w:history="1">
        <w:r w:rsidRPr="009A46D9">
          <w:t xml:space="preserve">Yonatan De </w:t>
        </w:r>
        <w:proofErr w:type="spellStart"/>
        <w:r w:rsidRPr="009A46D9">
          <w:t>Jongh</w:t>
        </w:r>
        <w:proofErr w:type="spellEnd"/>
        <w:r w:rsidRPr="009A46D9">
          <w:t xml:space="preserve"> to our Board of Directors</w:t>
        </w:r>
      </w:hyperlink>
      <w:r w:rsidRPr="009A46D9">
        <w:rPr>
          <w:rFonts w:ascii="Helvetica" w:hAnsi="Helvetica"/>
          <w:sz w:val="22"/>
          <w:szCs w:val="22"/>
          <w:shd w:val="clear" w:color="auto" w:fill="F4F4F4"/>
        </w:rPr>
        <w:t xml:space="preserve"> to comply with NASDAQ listing requirements and now the first of what we believe will be many commercial orders for our Smart Cart. We look forward to the weeks and months ahead as we execute the roll out. We would like to thank Mr. Eitan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CEO of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as well as Mr. Mordechai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Chairman of the Board, for their support and help in reaching this major milestone.</w:t>
      </w:r>
    </w:p>
    <w:p w14:paraId="548EA376" w14:textId="77777777" w:rsidR="009577B5" w:rsidRPr="009A46D9" w:rsidRDefault="009577B5" w:rsidP="009577B5">
      <w:pPr>
        <w:pStyle w:val="Default"/>
        <w:spacing w:before="0"/>
        <w:rPr>
          <w:rFonts w:ascii="Helvetica" w:eastAsia="Helvetica" w:hAnsi="Helvetica" w:cs="Helvetica"/>
          <w:sz w:val="22"/>
          <w:szCs w:val="22"/>
          <w:shd w:val="clear" w:color="auto" w:fill="F4F4F4"/>
        </w:rPr>
      </w:pPr>
    </w:p>
    <w:p w14:paraId="7F21C985" w14:textId="77777777" w:rsidR="009577B5" w:rsidRPr="009A46D9" w:rsidRDefault="009577B5" w:rsidP="009577B5">
      <w:pPr>
        <w:pStyle w:val="Default"/>
        <w:spacing w:before="0"/>
        <w:rPr>
          <w:rFonts w:ascii="Helvetica" w:eastAsia="Helvetica" w:hAnsi="Helvetica" w:cs="Helvetica"/>
          <w:color w:val="FF2600"/>
          <w:sz w:val="22"/>
          <w:szCs w:val="22"/>
          <w:shd w:val="clear" w:color="auto" w:fill="F4F4F4"/>
        </w:rPr>
      </w:pPr>
      <w:r w:rsidRPr="009A46D9">
        <w:rPr>
          <w:rFonts w:ascii="Helvetica" w:hAnsi="Helvetica"/>
          <w:color w:val="FF2600"/>
          <w:sz w:val="22"/>
          <w:szCs w:val="22"/>
          <w:shd w:val="clear" w:color="auto" w:fill="F4F4F4"/>
        </w:rPr>
        <w:t xml:space="preserve">Comment from </w:t>
      </w:r>
      <w:proofErr w:type="spellStart"/>
      <w:r w:rsidRPr="009A46D9">
        <w:rPr>
          <w:rFonts w:ascii="Helvetica" w:hAnsi="Helvetica"/>
          <w:color w:val="FF2600"/>
          <w:sz w:val="22"/>
          <w:szCs w:val="22"/>
          <w:shd w:val="clear" w:color="auto" w:fill="F4F4F4"/>
        </w:rPr>
        <w:t>Yochananof</w:t>
      </w:r>
      <w:proofErr w:type="spellEnd"/>
    </w:p>
    <w:p w14:paraId="4E3CE37C" w14:textId="77777777" w:rsidR="009577B5" w:rsidRPr="009A46D9" w:rsidRDefault="009577B5" w:rsidP="009577B5">
      <w:pPr>
        <w:pStyle w:val="Default"/>
        <w:spacing w:before="0"/>
        <w:rPr>
          <w:rFonts w:ascii="Helvetica" w:eastAsia="Helvetica" w:hAnsi="Helvetica" w:cs="Helvetica"/>
          <w:color w:val="FF2600"/>
          <w:sz w:val="22"/>
          <w:szCs w:val="22"/>
          <w:shd w:val="clear" w:color="auto" w:fill="F4F4F4"/>
        </w:rPr>
      </w:pPr>
    </w:p>
    <w:p w14:paraId="10EFE2BE" w14:textId="77777777" w:rsidR="009577B5" w:rsidRPr="009A46D9" w:rsidRDefault="009577B5" w:rsidP="009577B5">
      <w:pPr>
        <w:pStyle w:val="Default"/>
        <w:spacing w:before="0"/>
        <w:rPr>
          <w:rFonts w:ascii="Helvetica" w:hAnsi="Helvetica"/>
          <w:sz w:val="22"/>
          <w:szCs w:val="22"/>
          <w:shd w:val="clear" w:color="auto" w:fill="F4F4F4"/>
        </w:rPr>
      </w:pPr>
      <w:r w:rsidRPr="009A46D9">
        <w:rPr>
          <w:rFonts w:ascii="Helvetica" w:hAnsi="Helvetica"/>
          <w:sz w:val="22"/>
          <w:szCs w:val="22"/>
          <w:shd w:val="clear" w:color="auto" w:fill="F4F4F4"/>
        </w:rPr>
        <w:t xml:space="preserve">Mr. Eitan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CEO of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stated "</w:t>
      </w:r>
      <w:proofErr w:type="spellStart"/>
      <w:r w:rsidRPr="009A46D9">
        <w:rPr>
          <w:rFonts w:ascii="Helvetica" w:hAnsi="Helvetica"/>
          <w:sz w:val="22"/>
          <w:szCs w:val="22"/>
          <w:shd w:val="clear" w:color="auto" w:fill="F4F4F4"/>
        </w:rPr>
        <w:t>Yochananof</w:t>
      </w:r>
      <w:proofErr w:type="spellEnd"/>
      <w:r w:rsidRPr="009A46D9">
        <w:rPr>
          <w:rFonts w:ascii="Helvetica" w:hAnsi="Helvetica"/>
          <w:sz w:val="22"/>
          <w:szCs w:val="22"/>
          <w:shd w:val="clear" w:color="auto" w:fill="F4F4F4"/>
        </w:rPr>
        <w:t xml:space="preserve"> has always put its customer satisfaction as a top priority and as a result our brand is always at the forefront of innovations.</w:t>
      </w:r>
    </w:p>
    <w:p w14:paraId="5DDA4C91" w14:textId="77777777" w:rsidR="009577B5" w:rsidRPr="009A46D9" w:rsidRDefault="009577B5" w:rsidP="009577B5">
      <w:pPr>
        <w:pStyle w:val="Default"/>
        <w:spacing w:before="0"/>
        <w:rPr>
          <w:rFonts w:ascii="Helvetica" w:eastAsia="Helvetica" w:hAnsi="Helvetica" w:cs="Helvetica"/>
          <w:sz w:val="22"/>
          <w:szCs w:val="22"/>
          <w:shd w:val="clear" w:color="auto" w:fill="F4F4F4"/>
        </w:rPr>
      </w:pPr>
      <w:r w:rsidRPr="009A46D9">
        <w:rPr>
          <w:rFonts w:ascii="Helvetica" w:hAnsi="Helvetica"/>
          <w:sz w:val="22"/>
          <w:szCs w:val="22"/>
          <w:shd w:val="clear" w:color="auto" w:fill="F4F4F4"/>
        </w:rPr>
        <w:t>The Smart Cart is set to revolutionize the shopping experience worldwide and we are proud to be the first chain in the world to adopt this on a mass commercial scale. In our pilot program we saw the amazing benefits to our customers, as it has saved them time, money and has made the trip to our supermarkets much more pleasant. We look forward to rolling out this technology into all our branches over the coming months”</w:t>
      </w:r>
    </w:p>
    <w:p w14:paraId="1AB843B3" w14:textId="77777777" w:rsidR="009577B5" w:rsidRPr="009A46D9" w:rsidRDefault="009577B5" w:rsidP="009577B5">
      <w:pPr>
        <w:pStyle w:val="Default"/>
        <w:spacing w:before="0"/>
        <w:rPr>
          <w:rFonts w:ascii="Helvetica" w:eastAsia="Helvetica" w:hAnsi="Helvetica" w:cs="Helvetica"/>
          <w:sz w:val="22"/>
          <w:szCs w:val="22"/>
          <w:shd w:val="clear" w:color="auto" w:fill="F4F4F4"/>
        </w:rPr>
      </w:pPr>
    </w:p>
    <w:p w14:paraId="2A09E885" w14:textId="77777777" w:rsidR="009577B5" w:rsidRPr="009A46D9" w:rsidRDefault="009577B5" w:rsidP="009577B5"/>
    <w:p w14:paraId="11D771EB" w14:textId="77777777" w:rsidR="009577B5" w:rsidRPr="009A46D9" w:rsidRDefault="009577B5" w:rsidP="000C5522">
      <w:pPr>
        <w:spacing w:before="120" w:after="120" w:line="240" w:lineRule="auto"/>
        <w:jc w:val="both"/>
        <w:textAlignment w:val="baseline"/>
        <w:rPr>
          <w:rFonts w:asciiTheme="minorBidi" w:eastAsia="Times New Roman" w:hAnsiTheme="minorBidi" w:cstheme="minorBidi"/>
          <w:i/>
          <w:sz w:val="24"/>
          <w:szCs w:val="24"/>
        </w:rPr>
      </w:pPr>
    </w:p>
    <w:p w14:paraId="795BC0B0" w14:textId="77777777" w:rsidR="009577B5" w:rsidRPr="009A46D9" w:rsidRDefault="009577B5" w:rsidP="000C5522">
      <w:pPr>
        <w:spacing w:before="120" w:after="120" w:line="240" w:lineRule="auto"/>
        <w:jc w:val="both"/>
        <w:textAlignment w:val="baseline"/>
        <w:rPr>
          <w:rFonts w:asciiTheme="minorBidi" w:eastAsia="Times New Roman" w:hAnsiTheme="minorBidi" w:cstheme="minorBidi"/>
          <w:i/>
          <w:sz w:val="24"/>
          <w:szCs w:val="24"/>
        </w:rPr>
      </w:pPr>
    </w:p>
    <w:p w14:paraId="168C5547" w14:textId="77777777" w:rsidR="009577B5" w:rsidRPr="009A46D9" w:rsidRDefault="009577B5" w:rsidP="000C5522">
      <w:pPr>
        <w:spacing w:before="120" w:after="120" w:line="240" w:lineRule="auto"/>
        <w:jc w:val="both"/>
        <w:textAlignment w:val="baseline"/>
        <w:rPr>
          <w:rFonts w:asciiTheme="minorBidi" w:eastAsia="Times New Roman" w:hAnsiTheme="minorBidi" w:cstheme="minorBidi"/>
          <w:i/>
          <w:sz w:val="24"/>
          <w:szCs w:val="24"/>
        </w:rPr>
      </w:pPr>
    </w:p>
    <w:p w14:paraId="54FC61B6" w14:textId="4FFC210A" w:rsidR="00F22878" w:rsidRDefault="00F22878" w:rsidP="000C5522">
      <w:pPr>
        <w:spacing w:before="120" w:after="120" w:line="240" w:lineRule="auto"/>
        <w:jc w:val="both"/>
        <w:textAlignment w:val="baseline"/>
        <w:rPr>
          <w:rFonts w:asciiTheme="minorBidi" w:eastAsia="Times New Roman" w:hAnsiTheme="minorBidi" w:cstheme="minorBidi"/>
          <w:i/>
          <w:sz w:val="24"/>
          <w:szCs w:val="24"/>
        </w:rPr>
      </w:pPr>
      <w:r w:rsidRPr="009A46D9">
        <w:rPr>
          <w:rFonts w:asciiTheme="minorBidi" w:eastAsia="Times New Roman" w:hAnsiTheme="minorBidi" w:cstheme="minorBidi"/>
          <w:i/>
          <w:sz w:val="24"/>
          <w:szCs w:val="24"/>
        </w:rPr>
        <w:t>Disclaimer: The TSX Venture Exchange Inc. has in no way passed upon the merits of the Company has neither approved nor disapproved the contents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availability of funds, the results of financing efforts, the results of exploration activities -- that could cause actual results to differ materially from the Company's expectations are disclosed in the Company's documents filed from time to time on SEDAR (see </w:t>
      </w:r>
      <w:hyperlink r:id="rId10" w:history="1">
        <w:r w:rsidRPr="009A46D9">
          <w:rPr>
            <w:rFonts w:asciiTheme="minorBidi" w:eastAsia="Times New Roman" w:hAnsiTheme="minorBidi" w:cstheme="minorBidi"/>
            <w:i/>
            <w:sz w:val="24"/>
            <w:szCs w:val="24"/>
          </w:rPr>
          <w:t>www.sedar.com</w:t>
        </w:r>
      </w:hyperlink>
      <w:r w:rsidRPr="009A46D9">
        <w:rPr>
          <w:rFonts w:asciiTheme="minorBidi" w:eastAsia="Times New Roman" w:hAnsiTheme="minorBidi" w:cstheme="minorBidi"/>
          <w:i/>
          <w:sz w:val="24"/>
          <w:szCs w:val="24"/>
        </w:rPr>
        <w:t>).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4B57531D" w14:textId="701C69A2" w:rsidR="00905713" w:rsidRDefault="00905713" w:rsidP="00F22878">
      <w:pPr>
        <w:spacing w:line="240" w:lineRule="auto"/>
        <w:jc w:val="both"/>
        <w:textAlignment w:val="baseline"/>
        <w:rPr>
          <w:rFonts w:asciiTheme="minorBidi" w:eastAsia="Times New Roman" w:hAnsiTheme="minorBidi" w:cstheme="minorBidi"/>
          <w:i/>
          <w:sz w:val="24"/>
          <w:szCs w:val="24"/>
        </w:rPr>
      </w:pPr>
    </w:p>
    <w:p w14:paraId="75FB26BA" w14:textId="77777777" w:rsidR="00115E0E" w:rsidRPr="00E96209" w:rsidRDefault="00115E0E" w:rsidP="00115E0E">
      <w:pPr>
        <w:jc w:val="both"/>
        <w:rPr>
          <w:b/>
          <w:bCs/>
        </w:rPr>
      </w:pPr>
      <w:r w:rsidRPr="00E96209">
        <w:rPr>
          <w:b/>
          <w:bCs/>
        </w:rPr>
        <w:t>Corporate Contact:</w:t>
      </w:r>
    </w:p>
    <w:p w14:paraId="3F09B305" w14:textId="77777777" w:rsidR="00115E0E" w:rsidRPr="00E96209" w:rsidRDefault="00115E0E" w:rsidP="00115E0E">
      <w:pPr>
        <w:jc w:val="both"/>
      </w:pPr>
      <w:r w:rsidRPr="00E96209">
        <w:t>Gadi Levin</w:t>
      </w:r>
    </w:p>
    <w:p w14:paraId="72258D9F" w14:textId="77777777" w:rsidR="00115E0E" w:rsidRPr="00E96209" w:rsidRDefault="00115E0E" w:rsidP="00115E0E">
      <w:pPr>
        <w:jc w:val="both"/>
      </w:pPr>
      <w:r w:rsidRPr="00E96209">
        <w:t>+972-8-932-4333</w:t>
      </w:r>
    </w:p>
    <w:p w14:paraId="25B6FF8E" w14:textId="77777777" w:rsidR="00115E0E" w:rsidRPr="00E96209" w:rsidRDefault="00115E0E" w:rsidP="00115E0E">
      <w:pPr>
        <w:jc w:val="both"/>
      </w:pPr>
      <w:hyperlink r:id="rId11" w:history="1">
        <w:r w:rsidRPr="00E96209">
          <w:rPr>
            <w:rStyle w:val="Hyperlink"/>
          </w:rPr>
          <w:t>gadi@a2zas.com</w:t>
        </w:r>
      </w:hyperlink>
      <w:r w:rsidRPr="00E96209">
        <w:t xml:space="preserve"> </w:t>
      </w:r>
    </w:p>
    <w:p w14:paraId="00000027" w14:textId="77777777" w:rsidR="00850EF4" w:rsidRPr="005C63A1" w:rsidRDefault="00850EF4">
      <w:pPr>
        <w:rPr>
          <w:sz w:val="24"/>
          <w:szCs w:val="24"/>
        </w:rPr>
      </w:pPr>
    </w:p>
    <w:sectPr w:rsidR="00850EF4" w:rsidRPr="005C63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C05"/>
    <w:multiLevelType w:val="hybridMultilevel"/>
    <w:tmpl w:val="2C147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0ED6"/>
    <w:multiLevelType w:val="multilevel"/>
    <w:tmpl w:val="95F08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24B66"/>
    <w:multiLevelType w:val="multilevel"/>
    <w:tmpl w:val="A1CE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F4"/>
    <w:rsid w:val="000043B5"/>
    <w:rsid w:val="000151C2"/>
    <w:rsid w:val="00022296"/>
    <w:rsid w:val="00022B0D"/>
    <w:rsid w:val="00032E4A"/>
    <w:rsid w:val="00051F11"/>
    <w:rsid w:val="000758C4"/>
    <w:rsid w:val="00081C4F"/>
    <w:rsid w:val="00083BD6"/>
    <w:rsid w:val="00086EEE"/>
    <w:rsid w:val="000A4174"/>
    <w:rsid w:val="000A7374"/>
    <w:rsid w:val="000C12B3"/>
    <w:rsid w:val="000C4D4F"/>
    <w:rsid w:val="000C5522"/>
    <w:rsid w:val="000D66A9"/>
    <w:rsid w:val="000F01B5"/>
    <w:rsid w:val="00102BEB"/>
    <w:rsid w:val="00115E0E"/>
    <w:rsid w:val="00115F92"/>
    <w:rsid w:val="001236FF"/>
    <w:rsid w:val="00137F84"/>
    <w:rsid w:val="0017656F"/>
    <w:rsid w:val="00194D7B"/>
    <w:rsid w:val="001B5697"/>
    <w:rsid w:val="001D1EA9"/>
    <w:rsid w:val="001D4EC0"/>
    <w:rsid w:val="001F32F8"/>
    <w:rsid w:val="001F3473"/>
    <w:rsid w:val="0021512C"/>
    <w:rsid w:val="0021785F"/>
    <w:rsid w:val="00242DE0"/>
    <w:rsid w:val="00252252"/>
    <w:rsid w:val="00262C84"/>
    <w:rsid w:val="00265698"/>
    <w:rsid w:val="002741F2"/>
    <w:rsid w:val="002A1835"/>
    <w:rsid w:val="002B222D"/>
    <w:rsid w:val="002B637F"/>
    <w:rsid w:val="002E66FF"/>
    <w:rsid w:val="00301033"/>
    <w:rsid w:val="00307105"/>
    <w:rsid w:val="00307D7C"/>
    <w:rsid w:val="00313187"/>
    <w:rsid w:val="0033746F"/>
    <w:rsid w:val="00343D55"/>
    <w:rsid w:val="00362BE4"/>
    <w:rsid w:val="003654F0"/>
    <w:rsid w:val="003A1912"/>
    <w:rsid w:val="003B634A"/>
    <w:rsid w:val="003B77F8"/>
    <w:rsid w:val="003C2B60"/>
    <w:rsid w:val="003C2F75"/>
    <w:rsid w:val="003E24AC"/>
    <w:rsid w:val="004007CA"/>
    <w:rsid w:val="00444626"/>
    <w:rsid w:val="0046653D"/>
    <w:rsid w:val="00492A00"/>
    <w:rsid w:val="004A3AB0"/>
    <w:rsid w:val="004A58F6"/>
    <w:rsid w:val="004C5D68"/>
    <w:rsid w:val="005070FC"/>
    <w:rsid w:val="005156A5"/>
    <w:rsid w:val="0051599A"/>
    <w:rsid w:val="00531C15"/>
    <w:rsid w:val="005406FB"/>
    <w:rsid w:val="00571B20"/>
    <w:rsid w:val="0057356F"/>
    <w:rsid w:val="00573815"/>
    <w:rsid w:val="005802F9"/>
    <w:rsid w:val="00592B33"/>
    <w:rsid w:val="00593A90"/>
    <w:rsid w:val="005A09E3"/>
    <w:rsid w:val="005C63A1"/>
    <w:rsid w:val="00603646"/>
    <w:rsid w:val="00626927"/>
    <w:rsid w:val="006316C7"/>
    <w:rsid w:val="006340A8"/>
    <w:rsid w:val="00643027"/>
    <w:rsid w:val="00647119"/>
    <w:rsid w:val="00661F6B"/>
    <w:rsid w:val="0066609B"/>
    <w:rsid w:val="006757FC"/>
    <w:rsid w:val="0069464E"/>
    <w:rsid w:val="006B12BB"/>
    <w:rsid w:val="006B2009"/>
    <w:rsid w:val="006B4B03"/>
    <w:rsid w:val="006D30E5"/>
    <w:rsid w:val="006E0D0D"/>
    <w:rsid w:val="00707EEE"/>
    <w:rsid w:val="00712513"/>
    <w:rsid w:val="007511DD"/>
    <w:rsid w:val="00763411"/>
    <w:rsid w:val="00777ABC"/>
    <w:rsid w:val="007D0FEC"/>
    <w:rsid w:val="007E30BE"/>
    <w:rsid w:val="007F3D45"/>
    <w:rsid w:val="008018A9"/>
    <w:rsid w:val="00850EF4"/>
    <w:rsid w:val="008642FD"/>
    <w:rsid w:val="008709F1"/>
    <w:rsid w:val="00873420"/>
    <w:rsid w:val="0087591E"/>
    <w:rsid w:val="00892AC3"/>
    <w:rsid w:val="008D256A"/>
    <w:rsid w:val="008D503F"/>
    <w:rsid w:val="008D50B5"/>
    <w:rsid w:val="008E1756"/>
    <w:rsid w:val="008F29AC"/>
    <w:rsid w:val="00905713"/>
    <w:rsid w:val="00925D1D"/>
    <w:rsid w:val="0093153D"/>
    <w:rsid w:val="009462AD"/>
    <w:rsid w:val="00952539"/>
    <w:rsid w:val="009577B5"/>
    <w:rsid w:val="009617B1"/>
    <w:rsid w:val="00964582"/>
    <w:rsid w:val="00984901"/>
    <w:rsid w:val="00995B84"/>
    <w:rsid w:val="009A46D9"/>
    <w:rsid w:val="009B08E3"/>
    <w:rsid w:val="009D3F09"/>
    <w:rsid w:val="00A10163"/>
    <w:rsid w:val="00A245D7"/>
    <w:rsid w:val="00A53CEB"/>
    <w:rsid w:val="00A64D15"/>
    <w:rsid w:val="00A77D49"/>
    <w:rsid w:val="00B01DCF"/>
    <w:rsid w:val="00B169B6"/>
    <w:rsid w:val="00B32A42"/>
    <w:rsid w:val="00B65512"/>
    <w:rsid w:val="00BB5868"/>
    <w:rsid w:val="00BD7697"/>
    <w:rsid w:val="00BE4601"/>
    <w:rsid w:val="00C02BAF"/>
    <w:rsid w:val="00C13676"/>
    <w:rsid w:val="00C25F17"/>
    <w:rsid w:val="00C65B21"/>
    <w:rsid w:val="00C758D0"/>
    <w:rsid w:val="00C93946"/>
    <w:rsid w:val="00CB7324"/>
    <w:rsid w:val="00CD1669"/>
    <w:rsid w:val="00CE2512"/>
    <w:rsid w:val="00D1711F"/>
    <w:rsid w:val="00D30B62"/>
    <w:rsid w:val="00D3540F"/>
    <w:rsid w:val="00D56EC5"/>
    <w:rsid w:val="00D64A52"/>
    <w:rsid w:val="00D71048"/>
    <w:rsid w:val="00D85BC1"/>
    <w:rsid w:val="00D93BDC"/>
    <w:rsid w:val="00D96106"/>
    <w:rsid w:val="00DB3117"/>
    <w:rsid w:val="00DC7CF6"/>
    <w:rsid w:val="00DD1653"/>
    <w:rsid w:val="00DD321A"/>
    <w:rsid w:val="00DD7CC5"/>
    <w:rsid w:val="00DE65A0"/>
    <w:rsid w:val="00DF5F53"/>
    <w:rsid w:val="00DF74F0"/>
    <w:rsid w:val="00E0125A"/>
    <w:rsid w:val="00E22D32"/>
    <w:rsid w:val="00E22FC4"/>
    <w:rsid w:val="00E45324"/>
    <w:rsid w:val="00E6596C"/>
    <w:rsid w:val="00E75835"/>
    <w:rsid w:val="00E77CD1"/>
    <w:rsid w:val="00E952B9"/>
    <w:rsid w:val="00ED0633"/>
    <w:rsid w:val="00F0491B"/>
    <w:rsid w:val="00F2087E"/>
    <w:rsid w:val="00F22878"/>
    <w:rsid w:val="00F236E3"/>
    <w:rsid w:val="00F2697D"/>
    <w:rsid w:val="00F36FE4"/>
    <w:rsid w:val="00F732DA"/>
    <w:rsid w:val="00F765EF"/>
    <w:rsid w:val="00F875E4"/>
    <w:rsid w:val="00FA13C1"/>
    <w:rsid w:val="00FA1E05"/>
    <w:rsid w:val="00FB09A5"/>
    <w:rsid w:val="00FB2F49"/>
    <w:rsid w:val="00FF7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6AE2"/>
  <w15:docId w15:val="{F44DE81A-4CBB-4E1F-AF50-C490B4C9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12513"/>
    <w:rPr>
      <w:color w:val="0563C1"/>
      <w:u w:val="single"/>
    </w:rPr>
  </w:style>
  <w:style w:type="character" w:styleId="FollowedHyperlink">
    <w:name w:val="FollowedHyperlink"/>
    <w:basedOn w:val="DefaultParagraphFont"/>
    <w:uiPriority w:val="99"/>
    <w:semiHidden/>
    <w:unhideWhenUsed/>
    <w:rsid w:val="001D1EA9"/>
    <w:rPr>
      <w:color w:val="800080" w:themeColor="followedHyperlink"/>
      <w:u w:val="single"/>
    </w:rPr>
  </w:style>
  <w:style w:type="character" w:customStyle="1" w:styleId="UnresolvedMention1">
    <w:name w:val="Unresolved Mention1"/>
    <w:basedOn w:val="DefaultParagraphFont"/>
    <w:uiPriority w:val="99"/>
    <w:semiHidden/>
    <w:unhideWhenUsed/>
    <w:rsid w:val="001D1EA9"/>
    <w:rPr>
      <w:color w:val="605E5C"/>
      <w:shd w:val="clear" w:color="auto" w:fill="E1DFDD"/>
    </w:rPr>
  </w:style>
  <w:style w:type="paragraph" w:styleId="BalloonText">
    <w:name w:val="Balloon Text"/>
    <w:basedOn w:val="Normal"/>
    <w:link w:val="BalloonTextChar"/>
    <w:uiPriority w:val="99"/>
    <w:semiHidden/>
    <w:unhideWhenUsed/>
    <w:rsid w:val="00D93B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BDC"/>
    <w:rPr>
      <w:rFonts w:ascii="Segoe UI" w:hAnsi="Segoe UI" w:cs="Segoe UI"/>
      <w:sz w:val="18"/>
      <w:szCs w:val="18"/>
    </w:rPr>
  </w:style>
  <w:style w:type="paragraph" w:styleId="NormalWeb">
    <w:name w:val="Normal (Web)"/>
    <w:basedOn w:val="Normal"/>
    <w:uiPriority w:val="99"/>
    <w:semiHidden/>
    <w:rsid w:val="002A183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t1">
    <w:name w:val="t1"/>
    <w:rsid w:val="002A1835"/>
    <w:rPr>
      <w:rFonts w:ascii="Arial" w:hAnsi="Arial" w:cs="Arial" w:hint="default"/>
      <w:b/>
      <w:bCs/>
      <w:sz w:val="31"/>
      <w:szCs w:val="31"/>
    </w:rPr>
  </w:style>
  <w:style w:type="character" w:styleId="CommentReference">
    <w:name w:val="annotation reference"/>
    <w:basedOn w:val="DefaultParagraphFont"/>
    <w:uiPriority w:val="99"/>
    <w:semiHidden/>
    <w:unhideWhenUsed/>
    <w:rsid w:val="002A1835"/>
    <w:rPr>
      <w:sz w:val="16"/>
      <w:szCs w:val="16"/>
    </w:rPr>
  </w:style>
  <w:style w:type="paragraph" w:styleId="CommentText">
    <w:name w:val="annotation text"/>
    <w:basedOn w:val="Normal"/>
    <w:link w:val="CommentTextChar"/>
    <w:uiPriority w:val="99"/>
    <w:semiHidden/>
    <w:unhideWhenUsed/>
    <w:rsid w:val="002A1835"/>
    <w:pPr>
      <w:spacing w:line="240" w:lineRule="auto"/>
    </w:pPr>
    <w:rPr>
      <w:sz w:val="20"/>
      <w:szCs w:val="20"/>
    </w:rPr>
  </w:style>
  <w:style w:type="character" w:customStyle="1" w:styleId="CommentTextChar">
    <w:name w:val="Comment Text Char"/>
    <w:basedOn w:val="DefaultParagraphFont"/>
    <w:link w:val="CommentText"/>
    <w:uiPriority w:val="99"/>
    <w:semiHidden/>
    <w:rsid w:val="002A1835"/>
    <w:rPr>
      <w:sz w:val="20"/>
      <w:szCs w:val="20"/>
    </w:rPr>
  </w:style>
  <w:style w:type="paragraph" w:styleId="CommentSubject">
    <w:name w:val="annotation subject"/>
    <w:basedOn w:val="CommentText"/>
    <w:next w:val="CommentText"/>
    <w:link w:val="CommentSubjectChar"/>
    <w:uiPriority w:val="99"/>
    <w:semiHidden/>
    <w:unhideWhenUsed/>
    <w:rsid w:val="002A1835"/>
    <w:rPr>
      <w:b/>
      <w:bCs/>
    </w:rPr>
  </w:style>
  <w:style w:type="character" w:customStyle="1" w:styleId="CommentSubjectChar">
    <w:name w:val="Comment Subject Char"/>
    <w:basedOn w:val="CommentTextChar"/>
    <w:link w:val="CommentSubject"/>
    <w:uiPriority w:val="99"/>
    <w:semiHidden/>
    <w:rsid w:val="002A1835"/>
    <w:rPr>
      <w:b/>
      <w:bCs/>
      <w:sz w:val="20"/>
      <w:szCs w:val="20"/>
    </w:rPr>
  </w:style>
  <w:style w:type="character" w:customStyle="1" w:styleId="apple-converted-space">
    <w:name w:val="apple-converted-space"/>
    <w:basedOn w:val="DefaultParagraphFont"/>
    <w:rsid w:val="00D56EC5"/>
  </w:style>
  <w:style w:type="paragraph" w:customStyle="1" w:styleId="canvas-atom">
    <w:name w:val="canvas-atom"/>
    <w:basedOn w:val="Normal"/>
    <w:rsid w:val="00D56EC5"/>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elementor-icon-box-description">
    <w:name w:val="elementor-icon-box-description"/>
    <w:basedOn w:val="Normal"/>
    <w:uiPriority w:val="99"/>
    <w:semiHidden/>
    <w:rsid w:val="00FB2F49"/>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0A7374"/>
    <w:pPr>
      <w:spacing w:after="160" w:line="252" w:lineRule="auto"/>
      <w:ind w:left="720"/>
      <w:contextualSpacing/>
    </w:pPr>
    <w:rPr>
      <w:rFonts w:ascii="Calibri" w:eastAsiaTheme="minorHAnsi" w:hAnsi="Calibri" w:cs="Calibri"/>
      <w:lang w:val="en-CA" w:eastAsia="en-CA"/>
    </w:rPr>
  </w:style>
  <w:style w:type="paragraph" w:customStyle="1" w:styleId="Default">
    <w:name w:val="Default"/>
    <w:rsid w:val="009577B5"/>
    <w:pPr>
      <w:pBdr>
        <w:top w:val="nil"/>
        <w:left w:val="nil"/>
        <w:bottom w:val="nil"/>
        <w:right w:val="nil"/>
        <w:between w:val="nil"/>
        <w:bar w:val="nil"/>
      </w:pBdr>
      <w:spacing w:before="16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9577B5"/>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87276">
      <w:bodyDiv w:val="1"/>
      <w:marLeft w:val="0"/>
      <w:marRight w:val="0"/>
      <w:marTop w:val="0"/>
      <w:marBottom w:val="0"/>
      <w:divBdr>
        <w:top w:val="none" w:sz="0" w:space="0" w:color="auto"/>
        <w:left w:val="none" w:sz="0" w:space="0" w:color="auto"/>
        <w:bottom w:val="none" w:sz="0" w:space="0" w:color="auto"/>
        <w:right w:val="none" w:sz="0" w:space="0" w:color="auto"/>
      </w:divBdr>
    </w:div>
    <w:div w:id="847792229">
      <w:bodyDiv w:val="1"/>
      <w:marLeft w:val="0"/>
      <w:marRight w:val="0"/>
      <w:marTop w:val="0"/>
      <w:marBottom w:val="0"/>
      <w:divBdr>
        <w:top w:val="none" w:sz="0" w:space="0" w:color="auto"/>
        <w:left w:val="none" w:sz="0" w:space="0" w:color="auto"/>
        <w:bottom w:val="none" w:sz="0" w:space="0" w:color="auto"/>
        <w:right w:val="none" w:sz="0" w:space="0" w:color="auto"/>
      </w:divBdr>
    </w:div>
    <w:div w:id="1022629709">
      <w:bodyDiv w:val="1"/>
      <w:marLeft w:val="0"/>
      <w:marRight w:val="0"/>
      <w:marTop w:val="0"/>
      <w:marBottom w:val="0"/>
      <w:divBdr>
        <w:top w:val="none" w:sz="0" w:space="0" w:color="auto"/>
        <w:left w:val="none" w:sz="0" w:space="0" w:color="auto"/>
        <w:bottom w:val="none" w:sz="0" w:space="0" w:color="auto"/>
        <w:right w:val="none" w:sz="0" w:space="0" w:color="auto"/>
      </w:divBdr>
    </w:div>
    <w:div w:id="1530603684">
      <w:bodyDiv w:val="1"/>
      <w:marLeft w:val="0"/>
      <w:marRight w:val="0"/>
      <w:marTop w:val="0"/>
      <w:marBottom w:val="0"/>
      <w:divBdr>
        <w:top w:val="none" w:sz="0" w:space="0" w:color="auto"/>
        <w:left w:val="none" w:sz="0" w:space="0" w:color="auto"/>
        <w:bottom w:val="none" w:sz="0" w:space="0" w:color="auto"/>
        <w:right w:val="none" w:sz="0" w:space="0" w:color="auto"/>
      </w:divBdr>
    </w:div>
    <w:div w:id="1916359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daq.com/press-release/a2z-smart-technologies-appoints-ex-ncr-senior-executive-as-ceo-of-its-subsidi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chananof.co.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pr.report%2Fiq1VFj2P&amp;data=04%7C01%7C%7C82c8061e3ddf4295f69d08d8d71c3f99%7C84df9e7fe9f640afb435aaaaaaaaaaaa%7C1%7C0%7C637495863606929814%7CUnknown%7CTWFpbGZsb3d8eyJWIjoiMC4wLjAwMDAiLCJQIjoiV2luMzIiLCJBTiI6Ik1haWwiLCJXVCI6Mn0%3D%7C1000&amp;sdata=BMPTdByhnsrzZ4JMn%2BP2L0ZzZsPbJMklk3CkvwEFMoA%3D&amp;reserved=0" TargetMode="External"/><Relationship Id="rId11" Type="http://schemas.openxmlformats.org/officeDocument/2006/relationships/hyperlink" Target="mailto:gadi@a2zas.com" TargetMode="External"/><Relationship Id="rId5" Type="http://schemas.openxmlformats.org/officeDocument/2006/relationships/image" Target="media/image1.png"/><Relationship Id="rId10" Type="http://schemas.openxmlformats.org/officeDocument/2006/relationships/hyperlink" Target="http://www.sedar.com/" TargetMode="External"/><Relationship Id="rId4" Type="http://schemas.openxmlformats.org/officeDocument/2006/relationships/webSettings" Target="webSettings.xml"/><Relationship Id="rId9" Type="http://schemas.openxmlformats.org/officeDocument/2006/relationships/hyperlink" Target="https://www.nasdaq.com/press-release/a2z-smart-technologies-appoints-additional-director-to-comply-with-nasdaq-li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c:creator>
  <cp:lastModifiedBy>Gadi Levin</cp:lastModifiedBy>
  <cp:revision>5</cp:revision>
  <cp:lastPrinted>2021-02-07T19:31:00Z</cp:lastPrinted>
  <dcterms:created xsi:type="dcterms:W3CDTF">2021-03-01T13:09:00Z</dcterms:created>
  <dcterms:modified xsi:type="dcterms:W3CDTF">2021-03-01T14:08:00Z</dcterms:modified>
</cp:coreProperties>
</file>