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rPr>
          <w:rFonts w:ascii="Arial" w:cs="Arial" w:hAnsi="Arial" w:eastAsia="Arial"/>
        </w:rPr>
      </w:pPr>
      <w:r>
        <w:rPr>
          <w:rFonts w:ascii="Arial" w:hAnsi="Arial"/>
          <w:rtl w:val="0"/>
          <w:lang w:val="en-US"/>
        </w:rPr>
        <w:t>Coretec Progress on CHS Commercialization</w:t>
      </w:r>
    </w:p>
    <w:p>
      <w:pPr>
        <w:pStyle w:val="Body A"/>
        <w:rPr>
          <w:rFonts w:ascii="Arial" w:cs="Arial" w:hAnsi="Arial" w:eastAsia="Arial"/>
          <w:lang w:val="en-US"/>
        </w:rPr>
      </w:pPr>
    </w:p>
    <w:p>
      <w:pPr>
        <w:pStyle w:val="Body A"/>
        <w:rPr>
          <w:rFonts w:ascii="Arial" w:cs="Arial" w:hAnsi="Arial" w:eastAsia="Arial"/>
        </w:rPr>
      </w:pPr>
      <w:r>
        <w:rPr>
          <w:rFonts w:ascii="Arial" w:hAnsi="Arial"/>
          <w:rtl w:val="0"/>
          <w:lang w:val="en-US"/>
        </w:rPr>
        <w:t xml:space="preserve">ANN ARBOR, MI / ACCESSWIRE / March 10, 2021 - The Coretec Group </w:t>
      </w:r>
      <w:r>
        <w:rPr>
          <w:rFonts w:ascii="Arial" w:hAnsi="Arial"/>
          <w:rtl w:val="0"/>
          <w:lang w:val="en-US"/>
        </w:rPr>
        <w:t xml:space="preserve">Inc., (OTCQB: CRTG) (the </w:t>
      </w:r>
      <w:r>
        <w:rPr>
          <w:rFonts w:ascii="Arial" w:hAnsi="Arial" w:hint="default"/>
          <w:rtl w:val="0"/>
          <w:lang w:val="en-US"/>
        </w:rPr>
        <w:t>“</w:t>
      </w:r>
      <w:r>
        <w:rPr>
          <w:rFonts w:ascii="Arial" w:hAnsi="Arial"/>
          <w:rtl w:val="0"/>
          <w:lang w:val="en-US"/>
        </w:rPr>
        <w:t>Company</w:t>
      </w:r>
      <w:r>
        <w:rPr>
          <w:rFonts w:ascii="Arial" w:hAnsi="Arial" w:hint="default"/>
          <w:rtl w:val="0"/>
          <w:lang w:val="en-US"/>
        </w:rPr>
        <w:t>”</w:t>
      </w:r>
      <w:r>
        <w:rPr>
          <w:rFonts w:ascii="Arial" w:hAnsi="Arial"/>
          <w:rtl w:val="0"/>
          <w:lang w:val="en-US"/>
        </w:rPr>
        <w:t>),</w:t>
      </w:r>
      <w:r>
        <w:rPr>
          <w:rFonts w:ascii="Arial" w:hAnsi="Arial" w:hint="default"/>
          <w:rtl w:val="0"/>
          <w:lang w:val="en-US"/>
        </w:rPr>
        <w:t> </w:t>
      </w:r>
      <w:r>
        <w:rPr>
          <w:rFonts w:ascii="Arial" w:hAnsi="Arial"/>
          <w:rtl w:val="0"/>
          <w:lang w:val="en-US"/>
        </w:rPr>
        <w:t>is a company developing a portfolio of silicon-based products in energy focused verticals, including electric vehicle and consumer batteries, solid-state lighting (LEDs), and semiconductors. The Company, along with its partner Evonik, is pleased to announce they have successfully scaled the production of Cyclohexasilane (CHS) to 500g from 5g.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Compared to the previous laboratory amounts of 5g, this 100-fold increase demonstrates a successful step to pilot manufacturability of the material and is a big step on the path to commercial scale. The 500g will be split into smaller amounts (50-100grams) and shipped to several evaluation customers in Europe and the United States. European customers will be the first to receive their samples, followed by United States customers due to international shipping delays caused by Covid. </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w:t>
      </w:r>
      <w:r>
        <w:rPr>
          <w:rFonts w:ascii="Arial" w:hAnsi="Arial"/>
          <w:rtl w:val="0"/>
          <w:lang w:val="en-US"/>
        </w:rPr>
        <w:t>We are pleased to have managed our progress with CHS commercialization</w:t>
      </w:r>
      <w:r>
        <w:rPr>
          <w:rFonts w:ascii="Arial" w:hAnsi="Arial" w:hint="default"/>
          <w:rtl w:val="0"/>
          <w:lang w:val="en-US"/>
        </w:rPr>
        <w:t> </w:t>
      </w:r>
      <w:r>
        <w:rPr>
          <w:rFonts w:ascii="Arial" w:hAnsi="Arial"/>
          <w:rtl w:val="0"/>
          <w:lang w:val="en-US"/>
        </w:rPr>
        <w:t>this past year as planned, despite the world experiencing unprecedented times with the Covid pandemic, and we expect CHS to ship to our customers in the coming weeks</w:t>
      </w:r>
      <w:r>
        <w:rPr>
          <w:rFonts w:ascii="Arial" w:hAnsi="Arial"/>
          <w:rtl w:val="0"/>
          <w:lang w:val="en-US"/>
        </w:rPr>
        <w:t>,</w:t>
      </w:r>
      <w:r>
        <w:rPr>
          <w:rFonts w:ascii="Arial" w:hAnsi="Arial" w:hint="default"/>
          <w:rtl w:val="0"/>
          <w:lang w:val="en-US"/>
        </w:rPr>
        <w:t xml:space="preserve">” </w:t>
      </w:r>
      <w:r>
        <w:rPr>
          <w:rFonts w:ascii="Arial" w:hAnsi="Arial"/>
          <w:rtl w:val="0"/>
          <w:lang w:val="en-US"/>
        </w:rPr>
        <w:t>said Michael Kraft, CEO of The Coretec Group.</w:t>
      </w:r>
      <w:r>
        <w:rPr>
          <w:rFonts w:ascii="Arial" w:hAnsi="Arial" w:hint="default"/>
          <w:rtl w:val="0"/>
          <w:lang w:val="en-US"/>
        </w:rPr>
        <w: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Evaluation customers include those in academia, battery technology, and semiconductor processing.</w:t>
      </w:r>
      <w:r>
        <w:rPr>
          <w:rFonts w:ascii="Arial" w:hAnsi="Arial" w:hint="default"/>
          <w:rtl w:val="0"/>
          <w:lang w:val="en-US"/>
        </w:rPr>
        <w:t> </w:t>
      </w:r>
      <w:r>
        <w:rPr>
          <w:rFonts w:ascii="Arial" w:hAnsi="Arial"/>
          <w:rtl w:val="0"/>
          <w:lang w:val="en-US"/>
        </w:rPr>
        <w:t>The ability to evaluate this unique liquid silicon precursor in real applications is crucial to validating CHS</w:t>
      </w:r>
      <w:r>
        <w:rPr>
          <w:rFonts w:ascii="Arial" w:hAnsi="Arial" w:hint="default"/>
          <w:rtl w:val="0"/>
          <w:lang w:val="en-US"/>
        </w:rPr>
        <w:t>’</w:t>
      </w:r>
      <w:r>
        <w:rPr>
          <w:rFonts w:ascii="Arial" w:hAnsi="Arial"/>
          <w:rtl w:val="0"/>
          <w:lang w:val="en-US"/>
        </w:rPr>
        <w:t>s value and to identify any necessary modifications to processing parameters.</w:t>
      </w:r>
      <w:r>
        <w:rPr>
          <w:rFonts w:ascii="Arial" w:hAnsi="Arial" w:hint="default"/>
          <w:rtl w:val="0"/>
          <w:lang w:val="en-US"/>
        </w:rPr>
        <w:t> </w:t>
      </w:r>
    </w:p>
    <w:p>
      <w:pPr>
        <w:pStyle w:val="Body A"/>
        <w:rPr>
          <w:rFonts w:ascii="Arial" w:cs="Arial" w:hAnsi="Arial" w:eastAsia="Arial"/>
        </w:rPr>
      </w:pPr>
    </w:p>
    <w:p>
      <w:pPr>
        <w:pStyle w:val="Body B"/>
        <w:rPr>
          <w:rFonts w:ascii="Arial" w:cs="Arial" w:hAnsi="Arial" w:eastAsia="Arial"/>
        </w:rPr>
      </w:pPr>
      <w:r>
        <w:rPr>
          <w:rFonts w:ascii="Arial" w:hAnsi="Arial" w:hint="default"/>
          <w:shd w:val="clear" w:color="auto" w:fill="ffffff"/>
          <w:rtl w:val="0"/>
          <w:lang w:val="en-US"/>
        </w:rPr>
        <w:t>“</w:t>
      </w:r>
      <w:r>
        <w:rPr>
          <w:rFonts w:ascii="Arial" w:hAnsi="Arial"/>
          <w:shd w:val="clear" w:color="auto" w:fill="ffffff"/>
          <w:rtl w:val="0"/>
          <w:lang w:val="en-US"/>
        </w:rPr>
        <w:t>Coretec has seen an enthusiastic response to CHS availability for application development by our customers, and our partners are working diligently to meet demand.</w:t>
      </w:r>
      <w:r>
        <w:rPr>
          <w:rFonts w:ascii="Arial" w:hAnsi="Arial"/>
          <w:shd w:val="clear" w:color="auto" w:fill="ffffff"/>
          <w:rtl w:val="0"/>
          <w:lang w:val="en-US"/>
        </w:rPr>
        <w:t xml:space="preserve"> </w:t>
      </w:r>
      <w:r>
        <w:rPr>
          <w:rFonts w:ascii="Arial" w:hAnsi="Arial"/>
          <w:shd w:val="clear" w:color="auto" w:fill="ffffff"/>
          <w:rtl w:val="0"/>
          <w:lang w:val="en-US"/>
        </w:rPr>
        <w:t>We are confident that CHS is the silicon source many customers are looking for</w:t>
      </w:r>
      <w:r>
        <w:rPr>
          <w:rFonts w:ascii="Arial" w:hAnsi="Arial"/>
          <w:shd w:val="clear" w:color="auto" w:fill="ffffff"/>
          <w:rtl w:val="0"/>
          <w:lang w:val="en-US"/>
        </w:rPr>
        <w:t>,</w:t>
      </w:r>
      <w:r>
        <w:rPr>
          <w:rFonts w:ascii="Arial" w:hAnsi="Arial" w:hint="default"/>
          <w:shd w:val="clear" w:color="auto" w:fill="ffffff"/>
          <w:rtl w:val="0"/>
          <w:lang w:val="en-US"/>
        </w:rPr>
        <w:t xml:space="preserve">” </w:t>
      </w:r>
      <w:r>
        <w:rPr>
          <w:rFonts w:ascii="Arial" w:hAnsi="Arial"/>
          <w:shd w:val="clear" w:color="auto" w:fill="ffffff"/>
          <w:rtl w:val="0"/>
          <w:lang w:val="en-US"/>
        </w:rPr>
        <w:t>said Michelle Tokarz, The Coretec Group</w:t>
      </w:r>
      <w:r>
        <w:rPr>
          <w:rFonts w:ascii="Arial" w:hAnsi="Arial" w:hint="default"/>
          <w:shd w:val="clear" w:color="auto" w:fill="ffffff"/>
          <w:rtl w:val="0"/>
          <w:lang w:val="en-US"/>
        </w:rPr>
        <w:t>’</w:t>
      </w:r>
      <w:r>
        <w:rPr>
          <w:rFonts w:ascii="Arial" w:hAnsi="Arial"/>
          <w:shd w:val="clear" w:color="auto" w:fill="ffffff"/>
          <w:rtl w:val="0"/>
          <w:lang w:val="en-US"/>
        </w:rPr>
        <w:t>s Director of Sales and Business Development.</w:t>
      </w:r>
      <w:r>
        <w:rPr>
          <w:rFonts w:ascii="Arial" w:hAnsi="Arial" w:hint="default"/>
          <w:shd w:val="clear" w:color="auto" w:fill="ffffff"/>
          <w:rtl w:val="0"/>
          <w:lang w:val="en-US"/>
        </w:rPr>
        <w:t> </w:t>
      </w:r>
    </w:p>
    <w:p>
      <w:pPr>
        <w:pStyle w:val="Body A"/>
        <w:rPr>
          <w:rFonts w:ascii="Arial" w:cs="Arial" w:hAnsi="Arial" w:eastAsia="Arial"/>
          <w:b w:val="1"/>
          <w:bCs w:val="1"/>
        </w:rPr>
      </w:pPr>
    </w:p>
    <w:p>
      <w:pPr>
        <w:pStyle w:val="Body A"/>
        <w:rPr>
          <w:rFonts w:ascii="Arial" w:cs="Arial" w:hAnsi="Arial" w:eastAsia="Arial"/>
          <w:b w:val="1"/>
          <w:bCs w:val="1"/>
        </w:rPr>
      </w:pPr>
      <w:r>
        <w:rPr>
          <w:rFonts w:ascii="Arial" w:hAnsi="Arial"/>
          <w:b w:val="1"/>
          <w:bCs w:val="1"/>
          <w:rtl w:val="0"/>
          <w:lang w:val="en-US"/>
        </w:rPr>
        <w:t>About Evonik</w:t>
      </w:r>
    </w:p>
    <w:p>
      <w:pPr>
        <w:pStyle w:val="Body A"/>
        <w:rPr>
          <w:rFonts w:ascii="Arial" w:cs="Arial" w:hAnsi="Arial" w:eastAsia="Arial"/>
          <w:b w:val="1"/>
          <w:bCs w:val="1"/>
        </w:rPr>
      </w:pPr>
    </w:p>
    <w:p>
      <w:pPr>
        <w:pStyle w:val="Body A"/>
        <w:rPr>
          <w:rFonts w:ascii="Arial" w:cs="Arial" w:hAnsi="Arial" w:eastAsia="Arial"/>
        </w:rPr>
      </w:pPr>
      <w:r>
        <w:rPr>
          <w:rFonts w:ascii="Arial" w:hAnsi="Arial"/>
          <w:rtl w:val="0"/>
          <w:lang w:val="en-US"/>
        </w:rPr>
        <w:t xml:space="preserve">Evonik is one of the world leaders in specialty chemicals. The company is active in more than 100 countries around the world and generated sales of </w:t>
      </w:r>
      <w:r>
        <w:rPr>
          <w:rFonts w:ascii="Arial" w:hAnsi="Arial" w:hint="default"/>
          <w:rtl w:val="0"/>
          <w:lang w:val="en-US"/>
        </w:rPr>
        <w:t>€</w:t>
      </w:r>
      <w:r>
        <w:rPr>
          <w:rFonts w:ascii="Arial" w:hAnsi="Arial"/>
          <w:rtl w:val="0"/>
          <w:lang w:val="en-US"/>
        </w:rPr>
        <w:t xml:space="preserve">13.1 billion and an operating profit (adjusted EBITDA) of </w:t>
      </w:r>
      <w:r>
        <w:rPr>
          <w:rFonts w:ascii="Arial" w:hAnsi="Arial" w:hint="default"/>
          <w:rtl w:val="0"/>
          <w:lang w:val="en-US"/>
        </w:rPr>
        <w:t>€</w:t>
      </w:r>
      <w:r>
        <w:rPr>
          <w:rFonts w:ascii="Arial" w:hAnsi="Arial"/>
          <w:rtl w:val="0"/>
          <w:lang w:val="en-US"/>
        </w:rPr>
        <w:t>2.15 billion in 2019. Evonik goes far beyond chemistry to create innovative, profitable and sustainable solutions for customers. More than 32,000 employees work together for a common purpose: Evonik improves life, today and tomorrow. www.corporate.evonik.com</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About The </w:t>
      </w:r>
      <w:r>
        <w:rPr>
          <w:rFonts w:ascii="Arial" w:hAnsi="Arial"/>
          <w:b w:val="1"/>
          <w:bCs w:val="1"/>
          <w:rtl w:val="0"/>
          <w:lang w:val="es-ES_tradnl"/>
        </w:rPr>
        <w:t>Coretec</w:t>
      </w:r>
      <w:r>
        <w:rPr>
          <w:rFonts w:ascii="Arial" w:hAnsi="Arial"/>
          <w:b w:val="1"/>
          <w:bCs w:val="1"/>
          <w:rtl w:val="0"/>
          <w:lang w:val="en-US"/>
        </w:rPr>
        <w:t xml:space="preserve"> Group</w:t>
      </w:r>
    </w:p>
    <w:p>
      <w:pPr>
        <w:pStyle w:val="Body A"/>
        <w:rPr>
          <w:rFonts w:ascii="Arial" w:cs="Arial" w:hAnsi="Arial" w:eastAsia="Arial"/>
          <w:b w:val="1"/>
          <w:bCs w:val="1"/>
        </w:rPr>
      </w:pPr>
    </w:p>
    <w:p>
      <w:pPr>
        <w:pStyle w:val="Body A"/>
        <w:rPr>
          <w:rFonts w:ascii="Arial" w:cs="Arial" w:hAnsi="Arial" w:eastAsia="Arial"/>
        </w:rPr>
      </w:pPr>
      <w:r>
        <w:rPr>
          <w:rFonts w:ascii="Arial" w:hAnsi="Arial"/>
          <w:rtl w:val="0"/>
          <w:lang w:val="en-US"/>
        </w:rPr>
        <w:t>The Coretec Group, Inc. is developing a portfolio of silicon-based products in energy-focused verticals, including electric vehicle and consumer batteries, solid-state lighting (LEDs), and semiconductors, as well as 3D volumetric displays and printable electronics. Coretec</w:t>
      </w:r>
      <w:r>
        <w:rPr>
          <w:rFonts w:ascii="Arial" w:hAnsi="Arial" w:hint="default"/>
          <w:rtl w:val="0"/>
          <w:lang w:val="en-US"/>
        </w:rPr>
        <w:t>’</w:t>
      </w:r>
      <w:r>
        <w:rPr>
          <w:rFonts w:ascii="Arial" w:hAnsi="Arial"/>
          <w:rtl w:val="0"/>
          <w:lang w:val="en-US"/>
        </w:rPr>
        <w:t>s products serve the global technology markets in energy, electronics, semiconductor, solar, health, environment, and security.</w:t>
      </w:r>
      <w:r>
        <w:rPr>
          <w:rFonts w:ascii="Arial" w:hAnsi="Arial" w:hint="default"/>
          <w:rtl w:val="0"/>
          <w:lang w:val="en-US"/>
        </w:rPr>
        <w:t> </w:t>
      </w:r>
    </w:p>
    <w:p>
      <w:pPr>
        <w:pStyle w:val="Body A"/>
        <w:rPr>
          <w:rFonts w:ascii="Arial" w:cs="Arial" w:hAnsi="Arial" w:eastAsia="Arial"/>
        </w:rPr>
      </w:pPr>
    </w:p>
    <w:p>
      <w:pPr>
        <w:pStyle w:val="Body B"/>
        <w:rPr>
          <w:rStyle w:val="None"/>
          <w:rFonts w:ascii="Arial" w:cs="Arial" w:hAnsi="Arial" w:eastAsia="Arial"/>
          <w:lang w:val="en-US"/>
        </w:rPr>
      </w:pPr>
      <w:r>
        <w:rPr>
          <w:rFonts w:ascii="Arial" w:hAnsi="Arial"/>
          <w:rtl w:val="0"/>
          <w:lang w:val="en-US"/>
        </w:rPr>
        <w:t xml:space="preserve">For more information, please visit </w:t>
      </w:r>
      <w:r>
        <w:rPr>
          <w:rStyle w:val="Hyperlink.0"/>
          <w:rFonts w:ascii="Arial" w:cs="Arial" w:hAnsi="Arial" w:eastAsia="Arial"/>
          <w:outline w:val="0"/>
          <w:color w:val="000000"/>
          <w:u w:color="000000"/>
          <w:lang w:val="en-US"/>
          <w14:textFill>
            <w14:solidFill>
              <w14:srgbClr w14:val="000000"/>
            </w14:solidFill>
          </w14:textFill>
        </w:rPr>
        <w:fldChar w:fldCharType="begin" w:fldLock="0"/>
      </w:r>
      <w:r>
        <w:rPr>
          <w:rStyle w:val="Hyperlink.0"/>
          <w:rFonts w:ascii="Arial" w:cs="Arial" w:hAnsi="Arial" w:eastAsia="Arial"/>
          <w:outline w:val="0"/>
          <w:color w:val="000000"/>
          <w:u w:color="000000"/>
          <w:lang w:val="en-US"/>
          <w14:textFill>
            <w14:solidFill>
              <w14:srgbClr w14:val="000000"/>
            </w14:solidFill>
          </w14:textFill>
        </w:rPr>
        <w:instrText xml:space="preserve"> HYPERLINK "http://www.thecoretecgroup.com/"</w:instrText>
      </w:r>
      <w:r>
        <w:rPr>
          <w:rStyle w:val="Hyperlink.0"/>
          <w:rFonts w:ascii="Arial" w:cs="Arial" w:hAnsi="Arial" w:eastAsia="Arial"/>
          <w:outline w:val="0"/>
          <w:color w:val="000000"/>
          <w:u w:color="000000"/>
          <w:lang w:val="en-US"/>
          <w14:textFill>
            <w14:solidFill>
              <w14:srgbClr w14:val="000000"/>
            </w14:solidFill>
          </w14:textFill>
        </w:rPr>
        <w:fldChar w:fldCharType="separate" w:fldLock="0"/>
      </w:r>
      <w:r>
        <w:rPr>
          <w:rStyle w:val="Hyperlink.0"/>
          <w:rFonts w:ascii="Arial" w:hAnsi="Arial"/>
          <w:outline w:val="0"/>
          <w:color w:val="000000"/>
          <w:u w:color="000000"/>
          <w:rtl w:val="0"/>
          <w:lang w:val="en-US"/>
          <w14:textFill>
            <w14:solidFill>
              <w14:srgbClr w14:val="000000"/>
            </w14:solidFill>
          </w14:textFill>
        </w:rPr>
        <w:t>www.thecoretecgroup.com</w:t>
      </w:r>
      <w:r>
        <w:rPr/>
        <w:fldChar w:fldCharType="end" w:fldLock="0"/>
      </w:r>
      <w:r>
        <w:rPr>
          <w:rStyle w:val="None"/>
          <w:rFonts w:ascii="Arial" w:hAnsi="Arial"/>
          <w:rtl w:val="0"/>
          <w:lang w:val="en-US"/>
        </w:rPr>
        <w:t xml:space="preserve">. Follow The Coretec Group on </w:t>
      </w:r>
      <w:r>
        <w:rPr>
          <w:rStyle w:val="Hyperlink.1"/>
          <w:rFonts w:ascii="Arial" w:cs="Arial" w:hAnsi="Arial" w:eastAsia="Arial"/>
          <w:outline w:val="0"/>
          <w:color w:val="000000"/>
          <w:u w:val="single" w:color="000000"/>
          <w:lang w:val="en-US"/>
          <w14:textFill>
            <w14:solidFill>
              <w14:srgbClr w14:val="000000"/>
            </w14:solidFill>
          </w14:textFill>
        </w:rPr>
        <w:fldChar w:fldCharType="begin" w:fldLock="0"/>
      </w:r>
      <w:r>
        <w:rPr>
          <w:rStyle w:val="Hyperlink.1"/>
          <w:rFonts w:ascii="Arial" w:cs="Arial" w:hAnsi="Arial" w:eastAsia="Arial"/>
          <w:outline w:val="0"/>
          <w:color w:val="000000"/>
          <w:u w:val="single" w:color="000000"/>
          <w:lang w:val="en-US"/>
          <w14:textFill>
            <w14:solidFill>
              <w14:srgbClr w14:val="000000"/>
            </w14:solidFill>
          </w14:textFill>
        </w:rPr>
        <w:instrText xml:space="preserve"> HYPERLINK "https://twitter.com/CoretecGroupInc"</w:instrText>
      </w:r>
      <w:r>
        <w:rPr>
          <w:rStyle w:val="Hyperlink.1"/>
          <w:rFonts w:ascii="Arial" w:cs="Arial" w:hAnsi="Arial" w:eastAsia="Arial"/>
          <w:outline w:val="0"/>
          <w:color w:val="000000"/>
          <w:u w:val="single" w:color="000000"/>
          <w:lang w:val="en-US"/>
          <w14:textFill>
            <w14:solidFill>
              <w14:srgbClr w14:val="000000"/>
            </w14:solidFill>
          </w14:textFill>
        </w:rPr>
        <w:fldChar w:fldCharType="separate" w:fldLock="0"/>
      </w:r>
      <w:r>
        <w:rPr>
          <w:rStyle w:val="Hyperlink.1"/>
          <w:rFonts w:ascii="Arial" w:hAnsi="Arial"/>
          <w:outline w:val="0"/>
          <w:color w:val="000000"/>
          <w:u w:val="single" w:color="000000"/>
          <w:rtl w:val="0"/>
          <w:lang w:val="en-US"/>
          <w14:textFill>
            <w14:solidFill>
              <w14:srgbClr w14:val="000000"/>
            </w14:solidFill>
          </w14:textFill>
        </w:rPr>
        <w:t>Twitter</w:t>
      </w:r>
      <w:r>
        <w:rPr/>
        <w:fldChar w:fldCharType="end" w:fldLock="0"/>
      </w:r>
      <w:r>
        <w:rPr>
          <w:rStyle w:val="None"/>
          <w:rFonts w:ascii="Arial" w:hAnsi="Arial"/>
          <w:rtl w:val="0"/>
          <w:lang w:val="en-US"/>
        </w:rPr>
        <w:t xml:space="preserve"> and </w:t>
      </w:r>
      <w:r>
        <w:rPr>
          <w:rStyle w:val="Hyperlink.1"/>
          <w:rFonts w:ascii="Arial" w:cs="Arial" w:hAnsi="Arial" w:eastAsia="Arial"/>
          <w:outline w:val="0"/>
          <w:color w:val="000000"/>
          <w:u w:val="single" w:color="000000"/>
          <w:lang w:val="en-US"/>
          <w14:textFill>
            <w14:solidFill>
              <w14:srgbClr w14:val="000000"/>
            </w14:solidFill>
          </w14:textFill>
        </w:rPr>
        <w:fldChar w:fldCharType="begin" w:fldLock="0"/>
      </w:r>
      <w:r>
        <w:rPr>
          <w:rStyle w:val="Hyperlink.1"/>
          <w:rFonts w:ascii="Arial" w:cs="Arial" w:hAnsi="Arial" w:eastAsia="Arial"/>
          <w:outline w:val="0"/>
          <w:color w:val="000000"/>
          <w:u w:val="single" w:color="000000"/>
          <w:lang w:val="en-US"/>
          <w14:textFill>
            <w14:solidFill>
              <w14:srgbClr w14:val="000000"/>
            </w14:solidFill>
          </w14:textFill>
        </w:rPr>
        <w:instrText xml:space="preserve"> HYPERLINK "https://www.linkedin.com/company/24789881/admin/"</w:instrText>
      </w:r>
      <w:r>
        <w:rPr>
          <w:rStyle w:val="Hyperlink.1"/>
          <w:rFonts w:ascii="Arial" w:cs="Arial" w:hAnsi="Arial" w:eastAsia="Arial"/>
          <w:outline w:val="0"/>
          <w:color w:val="000000"/>
          <w:u w:val="single" w:color="000000"/>
          <w:lang w:val="en-US"/>
          <w14:textFill>
            <w14:solidFill>
              <w14:srgbClr w14:val="000000"/>
            </w14:solidFill>
          </w14:textFill>
        </w:rPr>
        <w:fldChar w:fldCharType="separate" w:fldLock="0"/>
      </w:r>
      <w:r>
        <w:rPr>
          <w:rStyle w:val="Hyperlink.1"/>
          <w:rFonts w:ascii="Arial" w:hAnsi="Arial"/>
          <w:outline w:val="0"/>
          <w:color w:val="000000"/>
          <w:u w:val="single" w:color="000000"/>
          <w:rtl w:val="0"/>
          <w:lang w:val="en-US"/>
          <w14:textFill>
            <w14:solidFill>
              <w14:srgbClr w14:val="000000"/>
            </w14:solidFill>
          </w14:textFill>
        </w:rPr>
        <w:t>LinkedIn</w:t>
      </w:r>
      <w:r>
        <w:rPr/>
        <w:fldChar w:fldCharType="end" w:fldLock="0"/>
      </w:r>
      <w:r>
        <w:rPr>
          <w:rStyle w:val="None"/>
          <w:rFonts w:ascii="Arial" w:hAnsi="Arial"/>
          <w:rtl w:val="0"/>
          <w:lang w:val="en-US"/>
        </w:rPr>
        <w:t>.</w:t>
      </w:r>
    </w:p>
    <w:p>
      <w:pPr>
        <w:pStyle w:val="Body B"/>
        <w:rPr>
          <w:rStyle w:val="None"/>
          <w:rFonts w:ascii="Arial" w:cs="Arial" w:hAnsi="Arial" w:eastAsia="Arial"/>
        </w:rPr>
      </w:pPr>
    </w:p>
    <w:p>
      <w:pPr>
        <w:pStyle w:val="p9"/>
        <w:spacing w:after="300"/>
        <w:jc w:val="both"/>
        <w:rPr>
          <w:rStyle w:val="None"/>
          <w:rFonts w:ascii="Arial" w:cs="Arial" w:hAnsi="Arial" w:eastAsia="Arial"/>
          <w:b w:val="1"/>
          <w:bCs w:val="1"/>
        </w:rPr>
      </w:pPr>
      <w:r>
        <w:rPr>
          <w:rStyle w:val="None"/>
          <w:rFonts w:ascii="Arial" w:hAnsi="Arial"/>
          <w:b w:val="1"/>
          <w:bCs w:val="1"/>
          <w:rtl w:val="0"/>
          <w:lang w:val="en-US"/>
        </w:rPr>
        <w:t>Forward-Looking Statements:</w:t>
      </w:r>
    </w:p>
    <w:p>
      <w:pPr>
        <w:pStyle w:val="Body B"/>
        <w:shd w:val="clear" w:color="auto" w:fill="ffffff"/>
        <w:rPr>
          <w:rStyle w:val="None"/>
          <w:rFonts w:ascii="Arial" w:cs="Arial" w:hAnsi="Arial" w:eastAsia="Arial"/>
        </w:rPr>
      </w:pPr>
      <w:r>
        <w:rPr>
          <w:rStyle w:val="None"/>
          <w:rFonts w:ascii="Arial" w:hAnsi="Arial"/>
          <w:rtl w:val="0"/>
          <w:lang w:val="en-US"/>
        </w:rPr>
        <w:t xml:space="preserve">The statements in this press release that relate to </w:t>
      </w:r>
      <w:r>
        <w:rPr>
          <w:rStyle w:val="None"/>
          <w:rFonts w:ascii="Arial" w:hAnsi="Arial"/>
          <w:rtl w:val="0"/>
          <w:lang w:val="en-US"/>
        </w:rPr>
        <w:t>T</w:t>
      </w:r>
      <w:r>
        <w:rPr>
          <w:rStyle w:val="None"/>
          <w:rFonts w:ascii="Arial" w:hAnsi="Arial"/>
          <w:rtl w:val="0"/>
          <w:lang w:val="en-US"/>
        </w:rPr>
        <w:t>he Coretec</w:t>
      </w:r>
      <w:r>
        <w:rPr>
          <w:rStyle w:val="None"/>
          <w:rFonts w:ascii="Arial" w:hAnsi="Arial"/>
          <w:rtl w:val="0"/>
          <w:lang w:val="en-US"/>
        </w:rPr>
        <w:t xml:space="preserve"> Group</w:t>
      </w:r>
      <w:r>
        <w:rPr>
          <w:rStyle w:val="None"/>
          <w:rFonts w:ascii="Arial" w:hAnsi="Arial"/>
          <w:rtl w:val="0"/>
          <w:lang w:val="en-US"/>
        </w:rPr>
        <w:t>'s expectations with regard to the future impact on the C</w:t>
      </w:r>
      <w:r>
        <w:rPr>
          <w:rStyle w:val="None"/>
          <w:rFonts w:ascii="Arial" w:hAnsi="Arial"/>
          <w:rtl w:val="0"/>
          <w:lang w:val="en-US"/>
        </w:rPr>
        <w:t>ompany</w:t>
      </w:r>
      <w:r>
        <w:rPr>
          <w:rStyle w:val="None"/>
          <w:rFonts w:ascii="Arial" w:hAnsi="Arial"/>
          <w:rtl w:val="0"/>
          <w:lang w:val="en-US"/>
        </w:rPr>
        <w:t xml:space="preserve">'s results from operations are forward-looking statements, and may involve risks and uncertainties, some of which are beyond our control. Such risks and uncertainties are described in greater detail in our filings with the U.S. Securities and Exchange Commission. Since the information in this press release may contain statements that involve risk and uncertainties and are subject to change at any time, the </w:t>
      </w:r>
      <w:r>
        <w:rPr>
          <w:rStyle w:val="None"/>
          <w:rFonts w:ascii="Arial" w:hAnsi="Arial"/>
          <w:rtl w:val="0"/>
          <w:lang w:val="en-US"/>
        </w:rPr>
        <w:t>Company</w:t>
      </w:r>
      <w:r>
        <w:rPr>
          <w:rStyle w:val="None"/>
          <w:rFonts w:ascii="Arial" w:hAnsi="Arial" w:hint="default"/>
          <w:rtl w:val="1"/>
          <w:lang w:val="ar-SA" w:bidi="ar-SA"/>
        </w:rPr>
        <w:t>’</w:t>
      </w:r>
      <w:r>
        <w:rPr>
          <w:rStyle w:val="None"/>
          <w:rFonts w:ascii="Arial" w:hAnsi="Arial"/>
          <w:rtl w:val="0"/>
          <w:lang w:val="en-US"/>
        </w:rPr>
        <w:t>s actual results may differ materially from expected results. We make no commitment to disclose any subsequent revisions to forward-looking statements. This release does not constitute an offer to sell or a solicitation of offers to buy any securities of any entity.</w:t>
      </w:r>
    </w:p>
    <w:p>
      <w:pPr>
        <w:pStyle w:val="p9"/>
        <w:spacing w:after="300"/>
        <w:jc w:val="both"/>
        <w:rPr>
          <w:rStyle w:val="None"/>
          <w:rFonts w:ascii="Arial" w:cs="Arial" w:hAnsi="Arial" w:eastAsia="Arial"/>
        </w:rPr>
      </w:pPr>
    </w:p>
    <w:p>
      <w:pPr>
        <w:pStyle w:val="p10"/>
        <w:spacing w:before="0" w:after="300"/>
        <w:rPr>
          <w:rStyle w:val="None"/>
          <w:rFonts w:ascii="Arial" w:cs="Arial" w:hAnsi="Arial" w:eastAsia="Arial"/>
          <w:b w:val="1"/>
          <w:bCs w:val="1"/>
        </w:rPr>
      </w:pPr>
      <w:r>
        <w:rPr>
          <w:rStyle w:val="None"/>
          <w:rFonts w:ascii="Arial" w:hAnsi="Arial"/>
          <w:b w:val="1"/>
          <w:bCs w:val="1"/>
          <w:rtl w:val="0"/>
          <w:lang w:val="en-US"/>
        </w:rPr>
        <w:t>Corporate contact:</w:t>
      </w:r>
    </w:p>
    <w:p>
      <w:pPr>
        <w:pStyle w:val="p10"/>
        <w:spacing w:before="0" w:after="0"/>
        <w:rPr>
          <w:rStyle w:val="None"/>
          <w:rFonts w:ascii="Arial" w:cs="Arial" w:hAnsi="Arial" w:eastAsia="Arial"/>
        </w:rPr>
      </w:pPr>
      <w:r>
        <w:rPr>
          <w:rStyle w:val="None"/>
          <w:rFonts w:ascii="Arial" w:hAnsi="Arial"/>
          <w:rtl w:val="0"/>
          <w:lang w:val="en-US"/>
        </w:rPr>
        <w:t>The Coretec Group, Inc.</w:t>
      </w:r>
    </w:p>
    <w:p>
      <w:pPr>
        <w:pStyle w:val="p10"/>
        <w:spacing w:before="0" w:after="0"/>
        <w:rPr>
          <w:rStyle w:val="None"/>
          <w:rFonts w:ascii="Arial" w:cs="Arial" w:hAnsi="Arial" w:eastAsia="Arial"/>
        </w:rPr>
      </w:pPr>
      <w:r>
        <w:rPr>
          <w:rStyle w:val="None"/>
          <w:rFonts w:ascii="Arial" w:hAnsi="Arial"/>
          <w:rtl w:val="0"/>
          <w:lang w:val="en-US"/>
        </w:rPr>
        <w:t>Lindsay McCarthy</w:t>
      </w:r>
    </w:p>
    <w:p>
      <w:pPr>
        <w:pStyle w:val="p12"/>
        <w:spacing w:before="0" w:after="0"/>
        <w:rPr>
          <w:rStyle w:val="None"/>
          <w:rFonts w:ascii="Arial" w:cs="Arial" w:hAnsi="Arial" w:eastAsia="Arial"/>
        </w:rPr>
      </w:pPr>
      <w:r>
        <w:rPr>
          <w:rStyle w:val="Hyperlink.2"/>
        </w:rPr>
        <w:fldChar w:fldCharType="begin" w:fldLock="0"/>
      </w:r>
      <w:r>
        <w:rPr>
          <w:rStyle w:val="Hyperlink.2"/>
        </w:rPr>
        <w:instrText xml:space="preserve"> HYPERLINK "mailto:lmccarthy@thecoretecgroup.com"</w:instrText>
      </w:r>
      <w:r>
        <w:rPr>
          <w:rStyle w:val="Hyperlink.2"/>
        </w:rPr>
        <w:fldChar w:fldCharType="separate" w:fldLock="0"/>
      </w:r>
      <w:r>
        <w:rPr>
          <w:rStyle w:val="Hyperlink.2"/>
          <w:rtl w:val="0"/>
          <w:lang w:val="en-US"/>
        </w:rPr>
        <w:t>lmccarthy@thecoretecgroup.com</w:t>
      </w:r>
      <w:r>
        <w:rPr/>
        <w:fldChar w:fldCharType="end" w:fldLock="0"/>
      </w:r>
    </w:p>
    <w:p>
      <w:pPr>
        <w:pStyle w:val="p10"/>
        <w:spacing w:before="0" w:after="0"/>
        <w:rPr>
          <w:rStyle w:val="None"/>
          <w:rFonts w:ascii="Arial" w:cs="Arial" w:hAnsi="Arial" w:eastAsia="Arial"/>
        </w:rPr>
      </w:pPr>
      <w:r>
        <w:rPr>
          <w:rStyle w:val="None"/>
          <w:rFonts w:ascii="Arial" w:hAnsi="Arial"/>
          <w:rtl w:val="0"/>
          <w:lang w:val="en-US"/>
        </w:rPr>
        <w:t>918-494-0509</w:t>
      </w:r>
    </w:p>
    <w:p>
      <w:pPr>
        <w:pStyle w:val="Body B"/>
        <w:rPr>
          <w:rStyle w:val="None"/>
          <w:rFonts w:ascii="Arial" w:cs="Arial" w:hAnsi="Arial" w:eastAsia="Arial"/>
        </w:rPr>
      </w:pPr>
    </w:p>
    <w:p>
      <w:pPr>
        <w:pStyle w:val="Body B"/>
        <w:rPr>
          <w:rStyle w:val="None"/>
          <w:rFonts w:ascii="Arial" w:cs="Arial" w:hAnsi="Arial" w:eastAsia="Arial"/>
        </w:rPr>
      </w:pPr>
    </w:p>
    <w:p>
      <w:pPr>
        <w:pStyle w:val="p10"/>
        <w:spacing w:before="0" w:after="300"/>
        <w:rPr>
          <w:rStyle w:val="None"/>
          <w:rFonts w:ascii="Arial" w:cs="Arial" w:hAnsi="Arial" w:eastAsia="Arial"/>
          <w:b w:val="1"/>
          <w:bCs w:val="1"/>
        </w:rPr>
      </w:pPr>
      <w:r>
        <w:rPr>
          <w:rStyle w:val="None"/>
          <w:rFonts w:ascii="Arial" w:hAnsi="Arial"/>
          <w:b w:val="1"/>
          <w:bCs w:val="1"/>
          <w:rtl w:val="0"/>
          <w:lang w:val="en-US"/>
        </w:rPr>
        <w:t>Media</w:t>
      </w:r>
      <w:r>
        <w:rPr>
          <w:rStyle w:val="None"/>
          <w:rFonts w:ascii="Arial" w:hAnsi="Arial"/>
          <w:b w:val="1"/>
          <w:bCs w:val="1"/>
          <w:rtl w:val="0"/>
          <w:lang w:val="en-US"/>
        </w:rPr>
        <w:t xml:space="preserve"> contact:</w:t>
      </w:r>
    </w:p>
    <w:p>
      <w:pPr>
        <w:pStyle w:val="p10"/>
        <w:spacing w:before="0" w:after="0"/>
        <w:rPr>
          <w:rStyle w:val="None"/>
          <w:rFonts w:ascii="Arial" w:cs="Arial" w:hAnsi="Arial" w:eastAsia="Arial"/>
        </w:rPr>
      </w:pPr>
      <w:r>
        <w:rPr>
          <w:rStyle w:val="None"/>
          <w:rFonts w:ascii="Arial" w:hAnsi="Arial"/>
          <w:rtl w:val="0"/>
          <w:lang w:val="en-US"/>
        </w:rPr>
        <w:t>The Coretec Group, Inc.</w:t>
      </w:r>
    </w:p>
    <w:p>
      <w:pPr>
        <w:pStyle w:val="p10"/>
        <w:spacing w:before="0" w:after="0"/>
        <w:rPr>
          <w:rStyle w:val="None"/>
          <w:rFonts w:ascii="Arial" w:cs="Arial" w:hAnsi="Arial" w:eastAsia="Arial"/>
        </w:rPr>
      </w:pPr>
      <w:r>
        <w:rPr>
          <w:rStyle w:val="None"/>
          <w:rFonts w:ascii="Arial" w:hAnsi="Arial"/>
          <w:rtl w:val="0"/>
          <w:lang w:val="en-US"/>
        </w:rPr>
        <w:t>Allison Gabrys</w:t>
      </w:r>
    </w:p>
    <w:p>
      <w:pPr>
        <w:pStyle w:val="p12"/>
        <w:spacing w:before="0" w:after="0"/>
        <w:rPr>
          <w:rStyle w:val="None"/>
          <w:rFonts w:ascii="Arial" w:cs="Arial" w:hAnsi="Arial" w:eastAsia="Arial"/>
        </w:rPr>
      </w:pPr>
      <w:r>
        <w:rPr>
          <w:rStyle w:val="Hyperlink.2"/>
        </w:rPr>
        <w:fldChar w:fldCharType="begin" w:fldLock="0"/>
      </w:r>
      <w:r>
        <w:rPr>
          <w:rStyle w:val="Hyperlink.2"/>
        </w:rPr>
        <w:instrText xml:space="preserve"> HYPERLINK "mailto:agabrys@thecoretecgroup.com"</w:instrText>
      </w:r>
      <w:r>
        <w:rPr>
          <w:rStyle w:val="Hyperlink.2"/>
        </w:rPr>
        <w:fldChar w:fldCharType="separate" w:fldLock="0"/>
      </w:r>
      <w:r>
        <w:rPr>
          <w:rStyle w:val="Hyperlink.2"/>
          <w:rtl w:val="0"/>
          <w:lang w:val="en-US"/>
        </w:rPr>
        <w:t>agabrys@thecoretecgroup.com</w:t>
      </w:r>
      <w:r>
        <w:rPr/>
        <w:fldChar w:fldCharType="end" w:fldLock="0"/>
      </w:r>
    </w:p>
    <w:p>
      <w:pPr>
        <w:pStyle w:val="p10"/>
        <w:spacing w:before="0" w:after="0"/>
        <w:rPr>
          <w:rStyle w:val="None"/>
          <w:rFonts w:ascii="Arial" w:cs="Arial" w:hAnsi="Arial" w:eastAsia="Arial"/>
        </w:rPr>
      </w:pPr>
      <w:r>
        <w:rPr>
          <w:rStyle w:val="None"/>
          <w:rFonts w:ascii="Arial" w:hAnsi="Arial"/>
          <w:rtl w:val="0"/>
          <w:lang w:val="en-US"/>
        </w:rPr>
        <w:t>918-494-0509</w:t>
      </w:r>
    </w:p>
    <w:p>
      <w:pPr>
        <w:pStyle w:val="Body B"/>
        <w:rPr>
          <w:rStyle w:val="None"/>
          <w:rFonts w:ascii="Arial" w:cs="Arial" w:hAnsi="Arial" w:eastAsia="Arial"/>
        </w:rPr>
      </w:pPr>
    </w:p>
    <w:p>
      <w:pPr>
        <w:pStyle w:val="Body B"/>
        <w:rPr>
          <w:rStyle w:val="None"/>
          <w:rFonts w:ascii="Arial" w:cs="Arial" w:hAnsi="Arial" w:eastAsia="Arial"/>
        </w:rPr>
      </w:pPr>
    </w:p>
    <w:p>
      <w:pPr>
        <w:pStyle w:val="Body B"/>
      </w:pPr>
      <w:r>
        <w:rPr>
          <w:rStyle w:val="None"/>
          <w:rFonts w:ascii="Arial" w:cs="Arial" w:hAnsi="Arial" w:eastAsia="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00"/>
      <w:u w:color="000000"/>
      <w:lang w:val="en-US"/>
      <w14:textFill>
        <w14:solidFill>
          <w14:srgbClr w14:val="000000"/>
        </w14:solidFill>
      </w14:textFill>
    </w:rPr>
  </w:style>
  <w:style w:type="character" w:styleId="Hyperlink.1">
    <w:name w:val="Hyperlink.1"/>
    <w:basedOn w:val="None"/>
    <w:next w:val="Hyperlink.1"/>
    <w:rPr>
      <w:rFonts w:ascii="Arial" w:cs="Arial" w:hAnsi="Arial" w:eastAsia="Arial"/>
      <w:outline w:val="0"/>
      <w:color w:val="000000"/>
      <w:u w:val="single" w:color="000000"/>
      <w:lang w:val="en-US"/>
      <w14:textFill>
        <w14:solidFill>
          <w14:srgbClr w14:val="000000"/>
        </w14:solidFill>
      </w14:textFill>
    </w:rPr>
  </w:style>
  <w:style w:type="paragraph" w:styleId="p9">
    <w:name w:val="p9"/>
    <w:next w:val="p9"/>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10">
    <w:name w:val="p10"/>
    <w:next w:val="p10"/>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rFonts w:ascii="Arial" w:cs="Arial" w:hAnsi="Arial" w:eastAsia="Arial"/>
      <w:outline w:val="0"/>
      <w:color w:val="000000"/>
      <w:u w:val="single" w:color="000000"/>
      <w14:textFill>
        <w14:solidFill>
          <w14:srgbClr w14:val="000000"/>
        </w14:solidFill>
      </w14:textFill>
    </w:rPr>
  </w:style>
  <w:style w:type="paragraph" w:styleId="p12">
    <w:name w:val="p12"/>
    <w:next w:val="p12"/>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