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B40E3" w14:textId="77777777" w:rsidR="00943277" w:rsidRDefault="008174E9">
      <w:pPr>
        <w:pStyle w:val="BodyA"/>
        <w:jc w:val="center"/>
        <w:rPr>
          <w:b/>
          <w:bCs/>
        </w:rPr>
      </w:pPr>
      <w:r>
        <w:rPr>
          <w:noProof/>
          <w:color w:val="26282A"/>
          <w:u w:color="26282A"/>
        </w:rPr>
        <w:drawing>
          <wp:inline distT="0" distB="0" distL="0" distR="0" wp14:anchorId="2EA370B2" wp14:editId="4F27196E">
            <wp:extent cx="1336432" cy="1336432"/>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1336432" cy="1336432"/>
                    </a:xfrm>
                    <a:prstGeom prst="rect">
                      <a:avLst/>
                    </a:prstGeom>
                    <a:ln w="12700" cap="flat">
                      <a:noFill/>
                      <a:miter lim="400000"/>
                    </a:ln>
                    <a:effectLst/>
                  </pic:spPr>
                </pic:pic>
              </a:graphicData>
            </a:graphic>
          </wp:inline>
        </w:drawing>
      </w:r>
    </w:p>
    <w:p w14:paraId="5FE53561" w14:textId="77777777" w:rsidR="00943277" w:rsidRDefault="008174E9">
      <w:pPr>
        <w:pStyle w:val="NormalWeb"/>
        <w:spacing w:before="0" w:after="0"/>
        <w:jc w:val="center"/>
        <w:rPr>
          <w:rFonts w:ascii="Arial" w:eastAsia="Arial" w:hAnsi="Arial" w:cs="Arial"/>
          <w:b/>
          <w:bCs/>
          <w:sz w:val="32"/>
          <w:szCs w:val="32"/>
        </w:rPr>
      </w:pPr>
      <w:r>
        <w:rPr>
          <w:rFonts w:ascii="Arial" w:hAnsi="Arial"/>
          <w:b/>
          <w:bCs/>
          <w:sz w:val="32"/>
          <w:szCs w:val="32"/>
        </w:rPr>
        <w:t xml:space="preserve">A2Z Smart Technologies adds Software, Hardware, Logistical and Sales and Marketing support with the appointment of 22 additional Employees.   </w:t>
      </w:r>
    </w:p>
    <w:p w14:paraId="773DC02C" w14:textId="77777777" w:rsidR="00943277" w:rsidRDefault="00943277">
      <w:pPr>
        <w:pStyle w:val="BodyA"/>
        <w:jc w:val="center"/>
        <w:rPr>
          <w:i/>
          <w:iCs/>
        </w:rPr>
      </w:pPr>
    </w:p>
    <w:p w14:paraId="17025471" w14:textId="1EA00DF1" w:rsidR="00943277" w:rsidRDefault="008174E9">
      <w:pPr>
        <w:pStyle w:val="BodyA"/>
        <w:spacing w:before="120" w:after="120"/>
        <w:jc w:val="both"/>
      </w:pPr>
      <w:r>
        <w:rPr>
          <w:b/>
          <w:bCs/>
        </w:rPr>
        <w:t xml:space="preserve">TEL AVIV, ISRAEL. </w:t>
      </w:r>
      <w:r w:rsidR="00867562">
        <w:rPr>
          <w:b/>
          <w:bCs/>
        </w:rPr>
        <w:t xml:space="preserve">March </w:t>
      </w:r>
      <w:r>
        <w:rPr>
          <w:b/>
          <w:bCs/>
        </w:rPr>
        <w:t xml:space="preserve">11, 2021 - </w:t>
      </w:r>
      <w:hyperlink r:id="rId7" w:history="1">
        <w:r>
          <w:rPr>
            <w:rStyle w:val="Hyperlink0"/>
          </w:rPr>
          <w:t>A2Z Smart Technologies Corp</w:t>
        </w:r>
      </w:hyperlink>
      <w:r>
        <w:rPr>
          <w:rStyle w:val="NoneA"/>
        </w:rPr>
        <w:t>.</w:t>
      </w:r>
      <w:r>
        <w:rPr>
          <w:rStyle w:val="None"/>
          <w:b/>
          <w:bCs/>
          <w:color w:val="26282A"/>
          <w:u w:color="26282A"/>
          <w:shd w:val="clear" w:color="auto" w:fill="FFFFFF"/>
          <w:lang w:val="pt-PT"/>
        </w:rPr>
        <w:t xml:space="preserve"> ("A2Z" </w:t>
      </w:r>
      <w:r>
        <w:rPr>
          <w:rStyle w:val="None"/>
          <w:color w:val="26282A"/>
          <w:u w:color="26282A"/>
          <w:shd w:val="clear" w:color="auto" w:fill="FFFFFF"/>
        </w:rPr>
        <w:t>or the</w:t>
      </w:r>
      <w:r>
        <w:rPr>
          <w:rStyle w:val="None"/>
          <w:b/>
          <w:bCs/>
          <w:color w:val="26282A"/>
          <w:u w:color="26282A"/>
          <w:shd w:val="clear" w:color="auto" w:fill="FFFFFF"/>
        </w:rPr>
        <w:t xml:space="preserve"> "Company") (TSXV:AZ</w:t>
      </w:r>
      <w:r>
        <w:rPr>
          <w:rStyle w:val="None"/>
          <w:b/>
          <w:bCs/>
          <w:color w:val="26282A"/>
          <w:u w:color="26282A"/>
        </w:rPr>
        <w:t>) (</w:t>
      </w:r>
      <w:r>
        <w:rPr>
          <w:rStyle w:val="None"/>
          <w:b/>
          <w:bCs/>
          <w:color w:val="26282A"/>
          <w:u w:color="26282A"/>
          <w:shd w:val="clear" w:color="auto" w:fill="FFFFFF"/>
        </w:rPr>
        <w:t>OTCQX: AAZZF)</w:t>
      </w:r>
      <w:r>
        <w:rPr>
          <w:rStyle w:val="None"/>
        </w:rPr>
        <w:t xml:space="preserve">, an innovative technology company specializing in state-of-the-art automation and electronics technology, is pleased to announced that </w:t>
      </w:r>
      <w:proofErr w:type="spellStart"/>
      <w:r>
        <w:rPr>
          <w:rStyle w:val="None"/>
        </w:rPr>
        <w:t>it</w:t>
      </w:r>
      <w:r w:rsidR="00867562">
        <w:rPr>
          <w:rStyle w:val="None"/>
        </w:rPr>
        <w:t>s</w:t>
      </w:r>
      <w:proofErr w:type="spellEnd"/>
      <w:r w:rsidR="00867562">
        <w:rPr>
          <w:rStyle w:val="None"/>
        </w:rPr>
        <w:t xml:space="preserve"> subsidiary, Cust2Mate Ltd ("</w:t>
      </w:r>
      <w:r w:rsidR="00867562" w:rsidRPr="00DD58FC">
        <w:rPr>
          <w:rStyle w:val="None"/>
          <w:b/>
          <w:bCs/>
        </w:rPr>
        <w:t>Cust2Mate</w:t>
      </w:r>
      <w:r w:rsidR="00867562">
        <w:rPr>
          <w:rStyle w:val="None"/>
        </w:rPr>
        <w:t xml:space="preserve">") </w:t>
      </w:r>
      <w:r>
        <w:rPr>
          <w:rStyle w:val="None"/>
        </w:rPr>
        <w:t xml:space="preserve"> has hired an additional 22 employees to support the </w:t>
      </w:r>
      <w:r w:rsidR="00867562">
        <w:rPr>
          <w:rStyle w:val="None"/>
        </w:rPr>
        <w:t>Cust2Mate's</w:t>
      </w:r>
      <w:r w:rsidR="00867562">
        <w:rPr>
          <w:rStyle w:val="None"/>
        </w:rPr>
        <w:t xml:space="preserve"> </w:t>
      </w:r>
      <w:r>
        <w:rPr>
          <w:rStyle w:val="None"/>
        </w:rPr>
        <w:t>rapid expansion.</w:t>
      </w:r>
    </w:p>
    <w:p w14:paraId="52F6946A" w14:textId="7071C4A8" w:rsidR="004F3EDE" w:rsidRDefault="008174E9">
      <w:pPr>
        <w:pStyle w:val="BodyA"/>
        <w:spacing w:before="120" w:after="120"/>
        <w:jc w:val="both"/>
        <w:rPr>
          <w:rStyle w:val="None"/>
        </w:rPr>
      </w:pPr>
      <w:r>
        <w:rPr>
          <w:rStyle w:val="None"/>
        </w:rPr>
        <w:t>Following the appointment of Mr. Rafael Yam to the position of CEO of A2Z</w:t>
      </w:r>
      <w:r>
        <w:rPr>
          <w:rStyle w:val="None"/>
          <w:rFonts w:ascii="Arial Unicode MS" w:hAnsi="Arial Unicode MS"/>
          <w:rtl/>
        </w:rPr>
        <w:t>’</w:t>
      </w:r>
      <w:r>
        <w:rPr>
          <w:rStyle w:val="NoneA"/>
        </w:rPr>
        <w:t xml:space="preserve">s </w:t>
      </w:r>
      <w:r>
        <w:rPr>
          <w:rStyle w:val="None"/>
        </w:rPr>
        <w:t>C</w:t>
      </w:r>
      <w:r>
        <w:rPr>
          <w:rStyle w:val="NoneA"/>
        </w:rPr>
        <w:t>ust2</w:t>
      </w:r>
      <w:r>
        <w:rPr>
          <w:rStyle w:val="None"/>
        </w:rPr>
        <w:t>M</w:t>
      </w:r>
      <w:r>
        <w:rPr>
          <w:rStyle w:val="NoneA"/>
        </w:rPr>
        <w:t xml:space="preserve">ate </w:t>
      </w:r>
      <w:r>
        <w:rPr>
          <w:rStyle w:val="None"/>
        </w:rPr>
        <w:t xml:space="preserve">smart shopping cart division, and as part of </w:t>
      </w:r>
      <w:r w:rsidR="00867562">
        <w:rPr>
          <w:rStyle w:val="None"/>
        </w:rPr>
        <w:t>Cust2Mate</w:t>
      </w:r>
      <w:r>
        <w:rPr>
          <w:rStyle w:val="None"/>
          <w:rFonts w:ascii="Arial Unicode MS" w:hAnsi="Arial Unicode MS"/>
          <w:rtl/>
        </w:rPr>
        <w:t>’</w:t>
      </w:r>
      <w:r>
        <w:rPr>
          <w:rStyle w:val="None"/>
        </w:rPr>
        <w:t>s transformation to a sales and product company</w:t>
      </w:r>
      <w:r w:rsidR="00DD58FC">
        <w:rPr>
          <w:rStyle w:val="None"/>
        </w:rPr>
        <w:t>,</w:t>
      </w:r>
      <w:r>
        <w:rPr>
          <w:rStyle w:val="None"/>
        </w:rPr>
        <w:t xml:space="preserve"> </w:t>
      </w:r>
      <w:r w:rsidR="00867562">
        <w:rPr>
          <w:rStyle w:val="None"/>
        </w:rPr>
        <w:t xml:space="preserve">Cust2Mate </w:t>
      </w:r>
      <w:r>
        <w:rPr>
          <w:rStyle w:val="None"/>
        </w:rPr>
        <w:t>has recently hired</w:t>
      </w:r>
      <w:r w:rsidR="004F3EDE">
        <w:rPr>
          <w:rStyle w:val="None"/>
        </w:rPr>
        <w:t xml:space="preserve"> a highly qualified team as follows:</w:t>
      </w:r>
    </w:p>
    <w:p w14:paraId="3EA46856" w14:textId="77777777" w:rsidR="006176B3" w:rsidRDefault="006176B3">
      <w:pPr>
        <w:pStyle w:val="BodyA"/>
        <w:spacing w:before="120" w:after="120"/>
        <w:jc w:val="both"/>
        <w:rPr>
          <w:rStyle w:val="None"/>
        </w:rPr>
      </w:pPr>
    </w:p>
    <w:p w14:paraId="32690800" w14:textId="444372F3" w:rsidR="006176B3" w:rsidRDefault="006176B3">
      <w:pPr>
        <w:pStyle w:val="BodyA"/>
        <w:spacing w:before="120" w:after="120"/>
        <w:jc w:val="both"/>
        <w:rPr>
          <w:rStyle w:val="None"/>
        </w:rPr>
      </w:pPr>
      <w:r>
        <w:rPr>
          <w:rStyle w:val="None"/>
        </w:rPr>
        <w:t>1 Chief Operations Manager</w:t>
      </w:r>
    </w:p>
    <w:p w14:paraId="6553C614" w14:textId="77630B52" w:rsidR="006176B3" w:rsidRDefault="006176B3">
      <w:pPr>
        <w:pStyle w:val="BodyA"/>
        <w:spacing w:before="120" w:after="120"/>
        <w:jc w:val="both"/>
        <w:rPr>
          <w:rStyle w:val="None"/>
        </w:rPr>
      </w:pPr>
      <w:r>
        <w:rPr>
          <w:rStyle w:val="None"/>
        </w:rPr>
        <w:t>6 Senior Software Engineers</w:t>
      </w:r>
    </w:p>
    <w:p w14:paraId="2DB6537C" w14:textId="27E340AE" w:rsidR="006176B3" w:rsidRDefault="006176B3">
      <w:pPr>
        <w:pStyle w:val="BodyA"/>
        <w:spacing w:before="120" w:after="120"/>
        <w:jc w:val="both"/>
        <w:rPr>
          <w:rStyle w:val="None"/>
        </w:rPr>
      </w:pPr>
      <w:r>
        <w:rPr>
          <w:rStyle w:val="None"/>
        </w:rPr>
        <w:t>6 Computer Programmers</w:t>
      </w:r>
    </w:p>
    <w:p w14:paraId="7EEF92CC" w14:textId="13157126" w:rsidR="006176B3" w:rsidRDefault="006176B3">
      <w:pPr>
        <w:pStyle w:val="BodyA"/>
        <w:spacing w:before="120" w:after="120"/>
        <w:jc w:val="both"/>
        <w:rPr>
          <w:rStyle w:val="None"/>
        </w:rPr>
      </w:pPr>
      <w:r>
        <w:rPr>
          <w:rStyle w:val="None"/>
        </w:rPr>
        <w:t>1 Senior Logistics Manager</w:t>
      </w:r>
    </w:p>
    <w:p w14:paraId="6B5D6694" w14:textId="7A7AA919" w:rsidR="006176B3" w:rsidRDefault="006176B3">
      <w:pPr>
        <w:pStyle w:val="BodyA"/>
        <w:spacing w:before="120" w:after="120"/>
        <w:jc w:val="both"/>
        <w:rPr>
          <w:rStyle w:val="None"/>
        </w:rPr>
      </w:pPr>
      <w:r>
        <w:rPr>
          <w:rStyle w:val="None"/>
        </w:rPr>
        <w:t>3 Logistic and Delivery Technicians</w:t>
      </w:r>
    </w:p>
    <w:p w14:paraId="61208B67" w14:textId="693E1F79" w:rsidR="006176B3" w:rsidRDefault="006176B3">
      <w:pPr>
        <w:pStyle w:val="BodyA"/>
        <w:spacing w:before="120" w:after="120"/>
        <w:jc w:val="both"/>
        <w:rPr>
          <w:rStyle w:val="None"/>
        </w:rPr>
      </w:pPr>
      <w:r>
        <w:rPr>
          <w:rStyle w:val="None"/>
        </w:rPr>
        <w:t>2 Hardware Support Personnel</w:t>
      </w:r>
    </w:p>
    <w:p w14:paraId="5558644F" w14:textId="01EEA203" w:rsidR="006176B3" w:rsidRDefault="006176B3">
      <w:pPr>
        <w:pStyle w:val="BodyA"/>
        <w:spacing w:before="120" w:after="120"/>
        <w:jc w:val="both"/>
        <w:rPr>
          <w:rStyle w:val="None"/>
        </w:rPr>
      </w:pPr>
      <w:r>
        <w:rPr>
          <w:rStyle w:val="None"/>
        </w:rPr>
        <w:t>3 Senior Marketing and Sales Specialists</w:t>
      </w:r>
    </w:p>
    <w:p w14:paraId="62B66F97" w14:textId="77777777" w:rsidR="006176B3" w:rsidRDefault="006176B3" w:rsidP="006176B3">
      <w:pPr>
        <w:pStyle w:val="BodyA"/>
        <w:spacing w:before="120" w:after="120"/>
        <w:jc w:val="both"/>
        <w:rPr>
          <w:rStyle w:val="None"/>
        </w:rPr>
      </w:pPr>
    </w:p>
    <w:p w14:paraId="4F6E41A6" w14:textId="582FF245" w:rsidR="00943277" w:rsidRDefault="008174E9">
      <w:pPr>
        <w:pStyle w:val="BodyA"/>
        <w:spacing w:before="120" w:after="120"/>
        <w:jc w:val="both"/>
      </w:pPr>
      <w:r>
        <w:rPr>
          <w:rStyle w:val="None"/>
        </w:rPr>
        <w:t xml:space="preserve">The </w:t>
      </w:r>
      <w:r w:rsidR="004F3EDE">
        <w:rPr>
          <w:rStyle w:val="None"/>
        </w:rPr>
        <w:t>newly expanded team is tasked with aggressively advancing our</w:t>
      </w:r>
      <w:r>
        <w:rPr>
          <w:rStyle w:val="None"/>
        </w:rPr>
        <w:t xml:space="preserve"> expansion plans </w:t>
      </w:r>
      <w:r w:rsidR="004F3EDE">
        <w:rPr>
          <w:rStyle w:val="None"/>
        </w:rPr>
        <w:t>in order to fulfil the great demand from worldwide retailers at the highest profession level of product, delivery and service.</w:t>
      </w:r>
    </w:p>
    <w:p w14:paraId="53D96BE6" w14:textId="73474135" w:rsidR="00943277" w:rsidRDefault="008174E9">
      <w:pPr>
        <w:pStyle w:val="BodyA"/>
        <w:spacing w:before="120" w:after="120"/>
        <w:jc w:val="both"/>
        <w:rPr>
          <w:rStyle w:val="NoneA"/>
        </w:rPr>
      </w:pPr>
      <w:r>
        <w:rPr>
          <w:rStyle w:val="None"/>
        </w:rPr>
        <w:t xml:space="preserve">Bentsur Joseph, CEO of A2Z stated </w:t>
      </w:r>
      <w:r>
        <w:rPr>
          <w:rStyle w:val="None"/>
          <w:rFonts w:ascii="Arial Unicode MS" w:hAnsi="Arial Unicode MS"/>
          <w:rtl/>
          <w:lang w:val="ar-SA" w:bidi="ar-SA"/>
        </w:rPr>
        <w:t>“</w:t>
      </w:r>
      <w:r>
        <w:rPr>
          <w:rStyle w:val="None"/>
        </w:rPr>
        <w:t>It</w:t>
      </w:r>
      <w:r w:rsidR="004F3EDE">
        <w:rPr>
          <w:rStyle w:val="None"/>
        </w:rPr>
        <w:t>’</w:t>
      </w:r>
      <w:r>
        <w:rPr>
          <w:rStyle w:val="None"/>
        </w:rPr>
        <w:t xml:space="preserve">s an exciting time for us as a company and with Rafael’s expertise and drive we have gone from a run to a sprint in business terms. </w:t>
      </w:r>
      <w:r w:rsidR="004F3EDE">
        <w:rPr>
          <w:rStyle w:val="None"/>
        </w:rPr>
        <w:t>We were able to hand pick to best of the best employees to join our team which are all highly specialized in their respective field</w:t>
      </w:r>
      <w:r w:rsidR="00867562">
        <w:rPr>
          <w:rStyle w:val="None"/>
        </w:rPr>
        <w:t>s</w:t>
      </w:r>
      <w:r w:rsidR="004F3EDE">
        <w:rPr>
          <w:rStyle w:val="None"/>
        </w:rPr>
        <w:t xml:space="preserve">. </w:t>
      </w:r>
      <w:r w:rsidR="00C51F1B">
        <w:rPr>
          <w:rStyle w:val="None"/>
        </w:rPr>
        <w:t>This will help us to aggressively</w:t>
      </w:r>
      <w:r>
        <w:rPr>
          <w:rStyle w:val="None"/>
        </w:rPr>
        <w:t xml:space="preserve"> rollout </w:t>
      </w:r>
      <w:r w:rsidR="00C51F1B">
        <w:rPr>
          <w:rStyle w:val="None"/>
        </w:rPr>
        <w:t xml:space="preserve">our </w:t>
      </w:r>
      <w:r>
        <w:rPr>
          <w:rStyle w:val="None"/>
        </w:rPr>
        <w:t>plans</w:t>
      </w:r>
      <w:r w:rsidR="00C51F1B">
        <w:rPr>
          <w:rStyle w:val="None"/>
        </w:rPr>
        <w:t>. We are confident that</w:t>
      </w:r>
      <w:r w:rsidR="00DD58FC">
        <w:rPr>
          <w:rStyle w:val="None"/>
        </w:rPr>
        <w:t xml:space="preserve"> the</w:t>
      </w:r>
      <w:r w:rsidR="00C51F1B">
        <w:rPr>
          <w:rStyle w:val="None"/>
        </w:rPr>
        <w:t xml:space="preserve"> </w:t>
      </w:r>
      <w:r>
        <w:rPr>
          <w:rStyle w:val="None"/>
        </w:rPr>
        <w:t>exceptional standard</w:t>
      </w:r>
      <w:r w:rsidR="00C51F1B">
        <w:rPr>
          <w:rStyle w:val="None"/>
        </w:rPr>
        <w:t xml:space="preserve">s </w:t>
      </w:r>
      <w:r w:rsidR="00DD58FC">
        <w:rPr>
          <w:rStyle w:val="None"/>
        </w:rPr>
        <w:t>of</w:t>
      </w:r>
      <w:r w:rsidR="00C51F1B">
        <w:rPr>
          <w:rStyle w:val="None"/>
        </w:rPr>
        <w:t xml:space="preserve"> these employees </w:t>
      </w:r>
      <w:r>
        <w:rPr>
          <w:rStyle w:val="None"/>
        </w:rPr>
        <w:t>will continue to add immense value to our company.</w:t>
      </w:r>
    </w:p>
    <w:p w14:paraId="570D344A" w14:textId="77777777" w:rsidR="00943277" w:rsidRDefault="008174E9">
      <w:pPr>
        <w:pStyle w:val="BodyA"/>
        <w:spacing w:before="120" w:after="120"/>
        <w:jc w:val="both"/>
      </w:pPr>
      <w:r>
        <w:rPr>
          <w:rStyle w:val="None"/>
        </w:rPr>
        <w:t xml:space="preserve">At this </w:t>
      </w:r>
      <w:proofErr w:type="gramStart"/>
      <w:r>
        <w:rPr>
          <w:rStyle w:val="None"/>
        </w:rPr>
        <w:t>time</w:t>
      </w:r>
      <w:proofErr w:type="gramEnd"/>
      <w:r>
        <w:rPr>
          <w:rStyle w:val="None"/>
        </w:rPr>
        <w:t xml:space="preserve"> we would also like to give you a preview of what everyone is so excited about”</w:t>
      </w:r>
    </w:p>
    <w:p w14:paraId="309BDDA4" w14:textId="77777777" w:rsidR="00943277" w:rsidRDefault="00943277">
      <w:pPr>
        <w:pStyle w:val="BodyA"/>
        <w:spacing w:before="120" w:after="120"/>
        <w:jc w:val="both"/>
      </w:pPr>
    </w:p>
    <w:p w14:paraId="1A14ADE1" w14:textId="77777777" w:rsidR="004F3EDE" w:rsidRDefault="008174E9" w:rsidP="004F3EDE">
      <w:pPr>
        <w:shd w:val="clear" w:color="auto" w:fill="FFFFFF"/>
        <w:rPr>
          <w:rFonts w:eastAsia="Times New Roman"/>
          <w:color w:val="212121"/>
          <w:sz w:val="22"/>
          <w:szCs w:val="22"/>
          <w:lang w:bidi="he-IL"/>
        </w:rPr>
      </w:pPr>
      <w:r>
        <w:rPr>
          <w:rStyle w:val="None"/>
        </w:rPr>
        <w:t>To see how the C</w:t>
      </w:r>
      <w:r>
        <w:rPr>
          <w:rStyle w:val="NoneA"/>
        </w:rPr>
        <w:t>ust2</w:t>
      </w:r>
      <w:r>
        <w:rPr>
          <w:rStyle w:val="None"/>
        </w:rPr>
        <w:t xml:space="preserve">Mate smart shopping cart works please click here </w:t>
      </w:r>
      <w:hyperlink r:id="rId8" w:history="1">
        <w:r w:rsidR="004F3EDE">
          <w:rPr>
            <w:rStyle w:val="Hyperlink"/>
            <w:rFonts w:eastAsia="Times New Roman"/>
          </w:rPr>
          <w:t>https://drive.google.com/file/d/14dsXfHzpxm4UNQfrJZhnKIMvAYqSjERz/view?usp=sharing</w:t>
        </w:r>
      </w:hyperlink>
    </w:p>
    <w:p w14:paraId="66929F7D" w14:textId="265F4B2F" w:rsidR="00943277" w:rsidRDefault="00943277">
      <w:pPr>
        <w:pStyle w:val="BodyA"/>
        <w:spacing w:before="120" w:after="120"/>
        <w:jc w:val="both"/>
      </w:pPr>
    </w:p>
    <w:p w14:paraId="21FD601E" w14:textId="77777777" w:rsidR="00943277" w:rsidRDefault="008174E9">
      <w:pPr>
        <w:pStyle w:val="BodyA"/>
        <w:spacing w:before="120" w:after="120"/>
        <w:jc w:val="both"/>
        <w:rPr>
          <w:rStyle w:val="None"/>
          <w:rFonts w:ascii="Cambria" w:eastAsia="Cambria" w:hAnsi="Cambria" w:cs="Cambria"/>
          <w:sz w:val="24"/>
          <w:szCs w:val="24"/>
        </w:rPr>
      </w:pPr>
      <w:r>
        <w:rPr>
          <w:rStyle w:val="None"/>
          <w:rFonts w:ascii="Cambria" w:hAnsi="Cambria"/>
          <w:sz w:val="24"/>
          <w:szCs w:val="24"/>
        </w:rPr>
        <w:t>On Behalf of the Company,</w:t>
      </w:r>
    </w:p>
    <w:p w14:paraId="105D3359" w14:textId="77777777" w:rsidR="00943277" w:rsidRDefault="008174E9">
      <w:pPr>
        <w:pStyle w:val="BodyA"/>
        <w:spacing w:before="120" w:after="120"/>
        <w:jc w:val="both"/>
        <w:rPr>
          <w:rStyle w:val="None"/>
          <w:rFonts w:ascii="Cambria" w:eastAsia="Cambria" w:hAnsi="Cambria" w:cs="Cambria"/>
          <w:sz w:val="24"/>
          <w:szCs w:val="24"/>
        </w:rPr>
      </w:pPr>
      <w:r>
        <w:rPr>
          <w:rStyle w:val="None"/>
          <w:rFonts w:ascii="Cambria" w:hAnsi="Cambria"/>
          <w:sz w:val="24"/>
          <w:szCs w:val="24"/>
          <w:lang w:val="fr-FR"/>
        </w:rPr>
        <w:t>Bentsur Joseph, CEO</w:t>
      </w:r>
    </w:p>
    <w:p w14:paraId="628785A4" w14:textId="77777777" w:rsidR="00943277" w:rsidRDefault="008174E9">
      <w:pPr>
        <w:pStyle w:val="canvas-atom"/>
        <w:spacing w:before="120" w:after="120"/>
        <w:jc w:val="both"/>
        <w:rPr>
          <w:rStyle w:val="None"/>
          <w:rFonts w:ascii="Cambria" w:eastAsia="Cambria" w:hAnsi="Cambria" w:cs="Cambria"/>
        </w:rPr>
      </w:pPr>
      <w:r>
        <w:rPr>
          <w:rStyle w:val="None"/>
          <w:rFonts w:ascii="Cambria" w:hAnsi="Cambria"/>
        </w:rPr>
        <w:t>Neither TSX Venture Exchange nor its Regulation Services Provider (as that term is defined in the policies of the TSX Venture Exchange) accepts responsibility for the adequacy or accuracy of this release. </w:t>
      </w:r>
    </w:p>
    <w:p w14:paraId="041EDA25" w14:textId="4F235930" w:rsidR="00943277" w:rsidRDefault="008174E9">
      <w:pPr>
        <w:pStyle w:val="BodyA"/>
        <w:spacing w:before="120" w:after="120" w:line="240" w:lineRule="auto"/>
        <w:jc w:val="both"/>
        <w:rPr>
          <w:rStyle w:val="None"/>
          <w:rFonts w:ascii="Cambria" w:hAnsi="Cambria"/>
          <w:i/>
          <w:iCs/>
          <w:sz w:val="24"/>
          <w:szCs w:val="24"/>
        </w:rPr>
      </w:pPr>
      <w:r>
        <w:rPr>
          <w:rStyle w:val="None"/>
          <w:rFonts w:ascii="Cambria" w:hAnsi="Cambria"/>
          <w:i/>
          <w:iCs/>
          <w:sz w:val="24"/>
          <w:szCs w:val="24"/>
        </w:rPr>
        <w:t>Disclaimer: The TSX Venture Exchange Inc. has in no way passed upon the merits of the Company has neither approved nor disapproved the contents of this press release. Neither TSX Venture Exchange nor its Regulation Services Provider (as that term is defined in the policies of the TSX Venture Exchange) accepts responsibility for the adequacy or accuracy of this release. This news release contains forward-looking information, which involves known and unknown risks, uncertainties and other factors that may cause actual events to differ materially from current expectation. Important factors - including the availability of funds, the results of financing efforts, the results of exploration activities -- that could cause actual results to differ materially from the Company's expectations are disclosed in the Company's documents filed from time to time on SEDAR (see</w:t>
      </w:r>
      <w:r>
        <w:rPr>
          <w:rStyle w:val="Hyperlink1"/>
        </w:rPr>
        <w:t> </w:t>
      </w:r>
      <w:hyperlink r:id="rId9" w:history="1">
        <w:r>
          <w:rPr>
            <w:rStyle w:val="Hyperlink1"/>
          </w:rPr>
          <w:t>www.sedar.com</w:t>
        </w:r>
      </w:hyperlink>
      <w:r>
        <w:rPr>
          <w:rStyle w:val="None"/>
          <w:rFonts w:ascii="Cambria" w:hAnsi="Cambria"/>
          <w:i/>
          <w:iCs/>
          <w:sz w:val="24"/>
          <w:szCs w:val="24"/>
        </w:rPr>
        <w:t>). Readers are cautioned not to place undue reliance on these forward-looking statements, which speak only as of the date of this press release. The company disclaims any intention or obligation, except to the extent required by law, to update or revise any forward-looking statements, whether as a result of new information, future events or otherwise. This press release does not constitute an offer to sell or a solicitation of an offer to sell any of the securities described herein in the United States or elsewhere. These securities have not been, and will not be, registered in the United States Securities Act of 1933, as amended, or any state securities laws, and may not be offered or sold in the United States or to U.S. persons unless registered or exempt therefrom.</w:t>
      </w:r>
    </w:p>
    <w:p w14:paraId="1A2170D7" w14:textId="0FF298E3" w:rsidR="00867562" w:rsidRDefault="00867562">
      <w:pPr>
        <w:pStyle w:val="BodyA"/>
        <w:spacing w:before="120" w:after="120" w:line="240" w:lineRule="auto"/>
        <w:jc w:val="both"/>
        <w:rPr>
          <w:rStyle w:val="None"/>
          <w:rFonts w:ascii="Cambria" w:hAnsi="Cambria"/>
          <w:i/>
          <w:iCs/>
          <w:sz w:val="24"/>
          <w:szCs w:val="24"/>
        </w:rPr>
      </w:pPr>
    </w:p>
    <w:p w14:paraId="57E1A620" w14:textId="77777777" w:rsidR="00C51F1B" w:rsidRDefault="00C51F1B" w:rsidP="00C51F1B">
      <w:pPr>
        <w:jc w:val="both"/>
        <w:textAlignment w:val="baseline"/>
        <w:rPr>
          <w:rFonts w:asciiTheme="minorBidi" w:eastAsia="Times New Roman" w:hAnsiTheme="minorBidi" w:cstheme="minorBidi"/>
          <w:i/>
        </w:rPr>
      </w:pPr>
    </w:p>
    <w:p w14:paraId="06AF0F7E" w14:textId="77777777" w:rsidR="00C51F1B" w:rsidRPr="00E96209" w:rsidRDefault="00C51F1B" w:rsidP="00C51F1B">
      <w:pPr>
        <w:jc w:val="both"/>
        <w:rPr>
          <w:b/>
          <w:bCs/>
        </w:rPr>
      </w:pPr>
      <w:r w:rsidRPr="00E96209">
        <w:rPr>
          <w:b/>
          <w:bCs/>
        </w:rPr>
        <w:t>Corporate Contact:</w:t>
      </w:r>
    </w:p>
    <w:p w14:paraId="04F1FD8A" w14:textId="77777777" w:rsidR="00C51F1B" w:rsidRPr="00E96209" w:rsidRDefault="00C51F1B" w:rsidP="00C51F1B">
      <w:pPr>
        <w:jc w:val="both"/>
      </w:pPr>
      <w:r w:rsidRPr="00E96209">
        <w:t>Gadi Levin</w:t>
      </w:r>
    </w:p>
    <w:p w14:paraId="5298436A" w14:textId="77777777" w:rsidR="00C51F1B" w:rsidRPr="00E96209" w:rsidRDefault="00C51F1B" w:rsidP="00C51F1B">
      <w:pPr>
        <w:jc w:val="both"/>
      </w:pPr>
      <w:r w:rsidRPr="00E96209">
        <w:t>+972-8-932-4333</w:t>
      </w:r>
    </w:p>
    <w:p w14:paraId="365F20C3" w14:textId="77777777" w:rsidR="00C51F1B" w:rsidRDefault="00C51F1B" w:rsidP="00C51F1B">
      <w:pPr>
        <w:pStyle w:val="Default"/>
        <w:spacing w:before="0" w:line="360" w:lineRule="auto"/>
        <w:jc w:val="both"/>
        <w:rPr>
          <w:rStyle w:val="None"/>
          <w:rFonts w:ascii="Times New Roman" w:eastAsia="Arial Unicode MS" w:hAnsi="Times New Roman" w:cs="Times New Roman"/>
          <w:color w:val="auto"/>
          <w:sz w:val="22"/>
          <w:szCs w:val="22"/>
          <w:shd w:val="clear" w:color="auto" w:fill="F4F4F4"/>
          <w:lang w:bidi="ar-SA"/>
          <w14:textOutline w14:w="0" w14:cap="rnd" w14:cmpd="sng" w14:algn="ctr">
            <w14:noFill/>
            <w14:prstDash w14:val="solid"/>
            <w14:bevel/>
          </w14:textOutline>
        </w:rPr>
      </w:pPr>
      <w:hyperlink r:id="rId10" w:history="1">
        <w:r w:rsidRPr="00E96209">
          <w:rPr>
            <w:rStyle w:val="Hyperlink"/>
          </w:rPr>
          <w:t>gadi@a2zas.com</w:t>
        </w:r>
      </w:hyperlink>
    </w:p>
    <w:p w14:paraId="7A7897DA" w14:textId="77777777" w:rsidR="00C51F1B" w:rsidRPr="000C13F1" w:rsidRDefault="00C51F1B" w:rsidP="00C51F1B">
      <w:pPr>
        <w:pStyle w:val="Default"/>
        <w:spacing w:before="0" w:line="360" w:lineRule="auto"/>
        <w:rPr>
          <w:rStyle w:val="None"/>
          <w:rFonts w:ascii="Times New Roman" w:hAnsi="Times New Roman" w:cs="Times New Roman"/>
          <w:sz w:val="22"/>
          <w:szCs w:val="22"/>
          <w:shd w:val="clear" w:color="auto" w:fill="F4F4F4"/>
        </w:rPr>
      </w:pPr>
    </w:p>
    <w:p w14:paraId="68DFF974" w14:textId="77777777" w:rsidR="00867562" w:rsidRDefault="00867562">
      <w:pPr>
        <w:pStyle w:val="BodyA"/>
        <w:spacing w:before="120" w:after="120" w:line="240" w:lineRule="auto"/>
        <w:jc w:val="both"/>
      </w:pPr>
    </w:p>
    <w:sectPr w:rsidR="00867562">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C3C1A" w14:textId="77777777" w:rsidR="00652D28" w:rsidRDefault="00652D28">
      <w:r>
        <w:separator/>
      </w:r>
    </w:p>
  </w:endnote>
  <w:endnote w:type="continuationSeparator" w:id="0">
    <w:p w14:paraId="4F3DCF37" w14:textId="77777777" w:rsidR="00652D28" w:rsidRDefault="0065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9A60A" w14:textId="77777777" w:rsidR="00943277" w:rsidRDefault="009432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5E549" w14:textId="77777777" w:rsidR="00652D28" w:rsidRDefault="00652D28">
      <w:r>
        <w:separator/>
      </w:r>
    </w:p>
  </w:footnote>
  <w:footnote w:type="continuationSeparator" w:id="0">
    <w:p w14:paraId="7229CF44" w14:textId="77777777" w:rsidR="00652D28" w:rsidRDefault="00652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CF0DF" w14:textId="77777777" w:rsidR="00943277" w:rsidRDefault="0094327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77"/>
    <w:rsid w:val="004F3EDE"/>
    <w:rsid w:val="00587B3D"/>
    <w:rsid w:val="006176B3"/>
    <w:rsid w:val="00652D28"/>
    <w:rsid w:val="008174E9"/>
    <w:rsid w:val="00867562"/>
    <w:rsid w:val="00943277"/>
    <w:rsid w:val="00C51F1B"/>
    <w:rsid w:val="00DD58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C692"/>
  <w15:docId w15:val="{F571218B-B386-47E4-A228-94F175D5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styleId="NormalWeb">
    <w:name w:val="Normal (Web)"/>
    <w:pPr>
      <w:spacing w:before="100" w:after="100"/>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outline w:val="0"/>
      <w:color w:val="1155CC"/>
      <w:u w:val="single" w:color="1155CC"/>
      <w:lang w:val="de-DE"/>
    </w:rPr>
  </w:style>
  <w:style w:type="character" w:customStyle="1" w:styleId="NoneA">
    <w:name w:val="None A"/>
  </w:style>
  <w:style w:type="paragraph" w:customStyle="1" w:styleId="canvas-atom">
    <w:name w:val="canvas-atom"/>
    <w:pPr>
      <w:spacing w:before="100" w:after="100"/>
    </w:pPr>
    <w:rPr>
      <w:rFonts w:cs="Arial Unicode MS"/>
      <w:color w:val="000000"/>
      <w:sz w:val="24"/>
      <w:szCs w:val="24"/>
      <w:u w:color="000000"/>
    </w:rPr>
  </w:style>
  <w:style w:type="character" w:customStyle="1" w:styleId="Hyperlink1">
    <w:name w:val="Hyperlink.1"/>
    <w:rPr>
      <w:rFonts w:ascii="Cambria" w:hAnsi="Cambria" w:hint="default"/>
      <w:i/>
      <w:iCs/>
      <w:sz w:val="24"/>
      <w:szCs w:val="24"/>
    </w:rPr>
  </w:style>
  <w:style w:type="paragraph" w:customStyle="1" w:styleId="Default">
    <w:name w:val="Default"/>
    <w:rsid w:val="00C51F1B"/>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056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4dsXfHzpxm4UNQfrJZhnKIMvAYqSjERz/view?usp=shari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2zas.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gadi@a2zas.com" TargetMode="External"/><Relationship Id="rId4" Type="http://schemas.openxmlformats.org/officeDocument/2006/relationships/footnotes" Target="footnotes.xml"/><Relationship Id="rId9" Type="http://schemas.openxmlformats.org/officeDocument/2006/relationships/hyperlink" Target="http://www.seda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Gadi Levin</cp:lastModifiedBy>
  <cp:revision>2</cp:revision>
  <dcterms:created xsi:type="dcterms:W3CDTF">2021-03-11T15:25:00Z</dcterms:created>
  <dcterms:modified xsi:type="dcterms:W3CDTF">2021-03-11T15:25:00Z</dcterms:modified>
</cp:coreProperties>
</file>