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2A018" w14:textId="77777777" w:rsidR="00DD3B7F" w:rsidRDefault="00DD3B7F" w:rsidP="005767DA">
      <w:pPr>
        <w:shd w:val="clear" w:color="auto" w:fill="FFFFFF"/>
        <w:rPr>
          <w:rFonts w:ascii="Arial" w:hAnsi="Arial" w:cs="Arial"/>
          <w:color w:val="222222"/>
        </w:rPr>
      </w:pPr>
    </w:p>
    <w:p w14:paraId="0461A8D1" w14:textId="43D6609D" w:rsidR="00DD3B7F" w:rsidRPr="00EF42EB" w:rsidRDefault="00DD3B7F" w:rsidP="00DD3B7F">
      <w:pPr>
        <w:shd w:val="clear" w:color="auto" w:fill="FFFFFF"/>
        <w:rPr>
          <w:rFonts w:ascii="Verdana" w:hAnsi="Verdana" w:cs="Arial"/>
          <w:b/>
          <w:bCs/>
          <w:sz w:val="28"/>
          <w:szCs w:val="28"/>
        </w:rPr>
      </w:pPr>
      <w:r w:rsidRPr="00EF42EB">
        <w:rPr>
          <w:rFonts w:ascii="Verdana" w:hAnsi="Verdana" w:cs="Arial"/>
          <w:b/>
          <w:bCs/>
          <w:sz w:val="28"/>
          <w:szCs w:val="28"/>
        </w:rPr>
        <w:t>Gaming Technologies, Inc.</w:t>
      </w:r>
      <w:r w:rsidR="00245189" w:rsidRPr="00EF42EB">
        <w:rPr>
          <w:rFonts w:ascii="Verdana" w:hAnsi="Verdana" w:cs="Arial"/>
          <w:b/>
          <w:bCs/>
          <w:sz w:val="28"/>
          <w:szCs w:val="28"/>
        </w:rPr>
        <w:t xml:space="preserve">, in Partnership with Big Bola Casinos, </w:t>
      </w:r>
      <w:r w:rsidR="004E5EE3" w:rsidRPr="00EF42EB">
        <w:rPr>
          <w:rFonts w:ascii="Verdana" w:hAnsi="Verdana" w:cs="Arial"/>
          <w:b/>
          <w:bCs/>
          <w:sz w:val="28"/>
          <w:szCs w:val="28"/>
        </w:rPr>
        <w:t>to</w:t>
      </w:r>
      <w:r w:rsidRPr="00EF42EB">
        <w:rPr>
          <w:rFonts w:ascii="Verdana" w:hAnsi="Verdana" w:cs="Arial"/>
          <w:b/>
          <w:bCs/>
          <w:sz w:val="28"/>
          <w:szCs w:val="28"/>
        </w:rPr>
        <w:t xml:space="preserve"> Launch Vale.mx, a New </w:t>
      </w:r>
      <w:r w:rsidR="00245189" w:rsidRPr="00EF42EB">
        <w:rPr>
          <w:rFonts w:ascii="Verdana" w:hAnsi="Verdana" w:cs="Arial"/>
          <w:b/>
          <w:bCs/>
          <w:sz w:val="28"/>
          <w:szCs w:val="28"/>
        </w:rPr>
        <w:t xml:space="preserve">Branded </w:t>
      </w:r>
      <w:r w:rsidRPr="00EF42EB">
        <w:rPr>
          <w:rFonts w:ascii="Verdana" w:hAnsi="Verdana" w:cs="Arial"/>
          <w:b/>
          <w:bCs/>
          <w:sz w:val="28"/>
          <w:szCs w:val="28"/>
        </w:rPr>
        <w:t xml:space="preserve">Online </w:t>
      </w:r>
      <w:r w:rsidR="00245189" w:rsidRPr="00EF42EB">
        <w:rPr>
          <w:rFonts w:ascii="Verdana" w:hAnsi="Verdana" w:cs="Arial"/>
          <w:b/>
          <w:bCs/>
          <w:sz w:val="28"/>
          <w:szCs w:val="28"/>
        </w:rPr>
        <w:t>Casino and Sports Betting P</w:t>
      </w:r>
      <w:r w:rsidRPr="00EF42EB">
        <w:rPr>
          <w:rFonts w:ascii="Verdana" w:hAnsi="Verdana" w:cs="Arial"/>
          <w:b/>
          <w:bCs/>
          <w:sz w:val="28"/>
          <w:szCs w:val="28"/>
        </w:rPr>
        <w:t xml:space="preserve">latform </w:t>
      </w:r>
      <w:r w:rsidR="00245189" w:rsidRPr="00EF42EB">
        <w:rPr>
          <w:rFonts w:ascii="Verdana" w:hAnsi="Verdana" w:cs="Arial"/>
          <w:b/>
          <w:bCs/>
          <w:sz w:val="28"/>
          <w:szCs w:val="28"/>
        </w:rPr>
        <w:t>in</w:t>
      </w:r>
      <w:r w:rsidRPr="00EF42EB">
        <w:rPr>
          <w:rFonts w:ascii="Verdana" w:hAnsi="Verdana" w:cs="Arial"/>
          <w:b/>
          <w:bCs/>
          <w:sz w:val="28"/>
          <w:szCs w:val="28"/>
        </w:rPr>
        <w:t xml:space="preserve"> Mexico </w:t>
      </w:r>
    </w:p>
    <w:p w14:paraId="12454B84" w14:textId="076ED0B0" w:rsidR="00BF225B" w:rsidRDefault="00BF225B" w:rsidP="00DD3B7F">
      <w:pPr>
        <w:shd w:val="clear" w:color="auto" w:fill="FFFFFF"/>
        <w:rPr>
          <w:rFonts w:ascii="Verdana" w:hAnsi="Verdana" w:cs="Arial"/>
          <w:b/>
          <w:bCs/>
        </w:rPr>
      </w:pPr>
    </w:p>
    <w:p w14:paraId="41489939" w14:textId="6056EA46" w:rsidR="00BF225B" w:rsidRPr="00BF225B" w:rsidRDefault="00BF225B" w:rsidP="00DD3B7F">
      <w:pPr>
        <w:shd w:val="clear" w:color="auto" w:fill="FFFFFF"/>
        <w:rPr>
          <w:rFonts w:ascii="Verdana" w:hAnsi="Verdana" w:cs="Arial"/>
          <w:b/>
          <w:bCs/>
          <w:i/>
          <w:iCs/>
        </w:rPr>
      </w:pPr>
      <w:r w:rsidRPr="00BF225B">
        <w:rPr>
          <w:rFonts w:ascii="Verdana" w:hAnsi="Verdana" w:cs="Arial"/>
          <w:b/>
          <w:bCs/>
          <w:i/>
          <w:iCs/>
        </w:rPr>
        <w:t>- Gametech will Share Revenue with Big Bola Casino</w:t>
      </w:r>
      <w:r w:rsidR="00937875">
        <w:rPr>
          <w:rFonts w:ascii="Verdana" w:hAnsi="Verdana" w:cs="Arial"/>
          <w:b/>
          <w:bCs/>
          <w:i/>
          <w:iCs/>
        </w:rPr>
        <w:t xml:space="preserve"> under an operation agreement for </w:t>
      </w:r>
      <w:r w:rsidR="00B44B6B">
        <w:rPr>
          <w:rFonts w:ascii="Verdana" w:hAnsi="Verdana" w:cs="Arial"/>
          <w:b/>
          <w:bCs/>
          <w:i/>
          <w:iCs/>
        </w:rPr>
        <w:t>v</w:t>
      </w:r>
      <w:r w:rsidR="00937875" w:rsidRPr="00BF225B">
        <w:rPr>
          <w:rFonts w:ascii="Verdana" w:hAnsi="Verdana" w:cs="Arial"/>
          <w:b/>
          <w:bCs/>
          <w:i/>
          <w:iCs/>
        </w:rPr>
        <w:t>ale.mx</w:t>
      </w:r>
      <w:r w:rsidRPr="00BF225B">
        <w:rPr>
          <w:rFonts w:ascii="Verdana" w:hAnsi="Verdana" w:cs="Arial"/>
          <w:b/>
          <w:bCs/>
          <w:i/>
          <w:iCs/>
        </w:rPr>
        <w:t xml:space="preserve"> -</w:t>
      </w:r>
    </w:p>
    <w:p w14:paraId="3195FA25" w14:textId="77777777" w:rsidR="00DD3B7F" w:rsidRPr="00A1180E" w:rsidRDefault="00DD3B7F" w:rsidP="00DD3B7F">
      <w:pPr>
        <w:shd w:val="clear" w:color="auto" w:fill="FFFFFF"/>
        <w:rPr>
          <w:rFonts w:ascii="Verdana" w:hAnsi="Verdana" w:cs="Arial"/>
        </w:rPr>
      </w:pPr>
    </w:p>
    <w:p w14:paraId="61AA3B53" w14:textId="77777777" w:rsidR="00DD3B7F" w:rsidRPr="009B7A2A" w:rsidRDefault="00DD3B7F" w:rsidP="00DD3B7F">
      <w:pPr>
        <w:shd w:val="clear" w:color="auto" w:fill="FFFFFF"/>
        <w:rPr>
          <w:rFonts w:ascii="Verdana" w:hAnsi="Verdana" w:cs="Arial"/>
        </w:rPr>
      </w:pPr>
    </w:p>
    <w:p w14:paraId="4EB2BFEA" w14:textId="7F3EB552" w:rsidR="004E5EE3" w:rsidRPr="009B7A2A" w:rsidRDefault="00DD3B7F" w:rsidP="001B0456">
      <w:pPr>
        <w:spacing w:line="300" w:lineRule="auto"/>
        <w:jc w:val="both"/>
        <w:rPr>
          <w:rFonts w:ascii="Verdana" w:hAnsi="Verdana"/>
        </w:rPr>
      </w:pPr>
      <w:r w:rsidRPr="009B7A2A">
        <w:rPr>
          <w:rFonts w:ascii="Verdana" w:hAnsi="Verdana" w:cs="Arial"/>
        </w:rPr>
        <w:t>New York, NY</w:t>
      </w:r>
      <w:r w:rsidR="008339C3">
        <w:rPr>
          <w:rFonts w:ascii="Verdana" w:hAnsi="Verdana" w:cs="Arial"/>
        </w:rPr>
        <w:t>,</w:t>
      </w:r>
      <w:r w:rsidR="008339C3" w:rsidRPr="009B7A2A">
        <w:rPr>
          <w:rFonts w:ascii="Verdana" w:hAnsi="Verdana" w:cs="Arial"/>
        </w:rPr>
        <w:t xml:space="preserve"> </w:t>
      </w:r>
      <w:r w:rsidR="006D46CA">
        <w:rPr>
          <w:rFonts w:ascii="Verdana" w:hAnsi="Verdana" w:cs="Arial"/>
        </w:rPr>
        <w:t>March 25</w:t>
      </w:r>
      <w:r w:rsidRPr="009B7A2A">
        <w:rPr>
          <w:rFonts w:ascii="Verdana" w:hAnsi="Verdana" w:cs="Arial"/>
        </w:rPr>
        <w:t>, 2021</w:t>
      </w:r>
      <w:r w:rsidR="008339C3">
        <w:rPr>
          <w:rFonts w:ascii="Verdana" w:hAnsi="Verdana" w:cs="Arial"/>
        </w:rPr>
        <w:t xml:space="preserve"> --</w:t>
      </w:r>
      <w:r w:rsidRPr="009B7A2A">
        <w:rPr>
          <w:rFonts w:ascii="Verdana" w:hAnsi="Verdana" w:cs="Arial"/>
        </w:rPr>
        <w:t xml:space="preserve"> </w:t>
      </w:r>
      <w:r w:rsidR="00245189" w:rsidRPr="009B7A2A">
        <w:rPr>
          <w:rFonts w:ascii="Verdana" w:hAnsi="Verdana" w:cs="Arial"/>
        </w:rPr>
        <w:t>Gaming Technologies, Inc.</w:t>
      </w:r>
      <w:r w:rsidR="00265E81">
        <w:rPr>
          <w:rFonts w:ascii="Verdana" w:hAnsi="Verdana" w:cs="Arial"/>
        </w:rPr>
        <w:t xml:space="preserve"> (</w:t>
      </w:r>
      <w:r w:rsidR="00801CCD">
        <w:rPr>
          <w:rFonts w:ascii="Verdana" w:hAnsi="Verdana" w:cs="Arial"/>
        </w:rPr>
        <w:t>OTC</w:t>
      </w:r>
      <w:r w:rsidR="00265E81">
        <w:rPr>
          <w:rFonts w:ascii="Verdana" w:hAnsi="Verdana" w:cs="Arial"/>
        </w:rPr>
        <w:t xml:space="preserve">: </w:t>
      </w:r>
      <w:r w:rsidR="001B59B3">
        <w:rPr>
          <w:rFonts w:ascii="Verdana" w:hAnsi="Verdana" w:cs="Arial"/>
        </w:rPr>
        <w:t>GMGT</w:t>
      </w:r>
      <w:r w:rsidR="00265E81">
        <w:rPr>
          <w:rFonts w:ascii="Verdana" w:hAnsi="Verdana" w:cs="Arial"/>
        </w:rPr>
        <w:t>)</w:t>
      </w:r>
      <w:r w:rsidR="00245189" w:rsidRPr="009B7A2A">
        <w:rPr>
          <w:rFonts w:ascii="Verdana" w:hAnsi="Verdana" w:cs="Arial"/>
        </w:rPr>
        <w:t xml:space="preserve"> (“Gametech”)</w:t>
      </w:r>
      <w:r w:rsidR="008339C3">
        <w:rPr>
          <w:rFonts w:ascii="Verdana" w:hAnsi="Verdana" w:cs="Arial"/>
        </w:rPr>
        <w:t>,</w:t>
      </w:r>
      <w:r w:rsidR="00245189" w:rsidRPr="009B7A2A">
        <w:rPr>
          <w:rFonts w:ascii="Verdana" w:hAnsi="Verdana" w:cs="Arial"/>
        </w:rPr>
        <w:t xml:space="preserve"> a software platform provider and casino and sports betting game developer, </w:t>
      </w:r>
      <w:r w:rsidR="004E5EE3" w:rsidRPr="009B7A2A">
        <w:rPr>
          <w:rFonts w:ascii="Verdana" w:hAnsi="Verdana" w:cs="Arial"/>
        </w:rPr>
        <w:t>announced today the launch</w:t>
      </w:r>
      <w:r w:rsidR="00EF42EB">
        <w:rPr>
          <w:rFonts w:ascii="Verdana" w:hAnsi="Verdana" w:cs="Arial"/>
        </w:rPr>
        <w:t xml:space="preserve"> </w:t>
      </w:r>
      <w:r w:rsidR="004E5EE3" w:rsidRPr="009B7A2A">
        <w:rPr>
          <w:rFonts w:ascii="Verdana" w:hAnsi="Verdana" w:cs="Arial"/>
        </w:rPr>
        <w:t xml:space="preserve">of </w:t>
      </w:r>
      <w:hyperlink r:id="rId11" w:history="1">
        <w:r w:rsidR="004E5EE3" w:rsidRPr="00EF42EB">
          <w:rPr>
            <w:rStyle w:val="Hyperlink"/>
            <w:rFonts w:ascii="Verdana" w:hAnsi="Verdana"/>
            <w:color w:val="0000FF"/>
          </w:rPr>
          <w:t>www.vale.mx</w:t>
        </w:r>
      </w:hyperlink>
      <w:r w:rsidR="004E5EE3" w:rsidRPr="009B7A2A">
        <w:rPr>
          <w:rStyle w:val="Hyperlink"/>
          <w:rFonts w:ascii="Verdana" w:hAnsi="Verdana"/>
          <w:color w:val="auto"/>
        </w:rPr>
        <w:t>,</w:t>
      </w:r>
      <w:r w:rsidR="004E5EE3" w:rsidRPr="00EF42EB">
        <w:rPr>
          <w:rStyle w:val="Hyperlink"/>
          <w:rFonts w:ascii="Verdana" w:hAnsi="Verdana"/>
          <w:color w:val="auto"/>
          <w:u w:val="none"/>
        </w:rPr>
        <w:t xml:space="preserve"> </w:t>
      </w:r>
      <w:r w:rsidR="004E5EE3" w:rsidRPr="009B7A2A">
        <w:rPr>
          <w:rFonts w:ascii="Verdana" w:hAnsi="Verdana" w:cs="Arial"/>
        </w:rPr>
        <w:t xml:space="preserve">a regulated </w:t>
      </w:r>
      <w:r w:rsidR="004E5EE3" w:rsidRPr="009B7A2A">
        <w:rPr>
          <w:rFonts w:ascii="Verdana" w:hAnsi="Verdana"/>
        </w:rPr>
        <w:t>online casino and sports betting site in Mexico.</w:t>
      </w:r>
    </w:p>
    <w:p w14:paraId="5DDCB63D" w14:textId="77777777" w:rsidR="004E5EE3" w:rsidRPr="009B7A2A" w:rsidRDefault="004E5EE3" w:rsidP="001B0456">
      <w:pPr>
        <w:spacing w:line="300" w:lineRule="auto"/>
        <w:jc w:val="both"/>
        <w:rPr>
          <w:rFonts w:ascii="Verdana" w:hAnsi="Verdana"/>
        </w:rPr>
      </w:pPr>
    </w:p>
    <w:p w14:paraId="76A4527D" w14:textId="761F8809" w:rsidR="005468AF" w:rsidRPr="009B7A2A" w:rsidRDefault="004E5EE3" w:rsidP="001B0456">
      <w:pPr>
        <w:spacing w:line="300" w:lineRule="auto"/>
        <w:jc w:val="both"/>
        <w:rPr>
          <w:rFonts w:ascii="Verdana" w:hAnsi="Verdana"/>
          <w:color w:val="111111"/>
          <w:shd w:val="clear" w:color="auto" w:fill="F8F9FB"/>
        </w:rPr>
      </w:pPr>
      <w:r w:rsidRPr="009B7A2A">
        <w:rPr>
          <w:rFonts w:ascii="Verdana" w:hAnsi="Verdana"/>
        </w:rPr>
        <w:t xml:space="preserve">Gametech has partnered with </w:t>
      </w:r>
      <w:r w:rsidR="00DD3B7F" w:rsidRPr="009B7A2A">
        <w:rPr>
          <w:rFonts w:ascii="Verdana" w:hAnsi="Verdana" w:cs="Arial"/>
        </w:rPr>
        <w:t>Big Bola Casinos, one of the largest licensed land-based casinos in Mexico</w:t>
      </w:r>
      <w:r w:rsidR="005468AF" w:rsidRPr="009B7A2A">
        <w:rPr>
          <w:rFonts w:ascii="Verdana" w:hAnsi="Verdana" w:cs="Arial"/>
        </w:rPr>
        <w:t>. Vale.mx will operate under Big Bola’s existing SEGOB license.  Big Bola is one of only</w:t>
      </w:r>
      <w:r w:rsidR="005468AF" w:rsidRPr="009B7A2A">
        <w:rPr>
          <w:rFonts w:ascii="Verdana" w:hAnsi="Verdana" w:cs="Arial"/>
          <w:b/>
          <w:bCs/>
        </w:rPr>
        <w:t xml:space="preserve"> </w:t>
      </w:r>
      <w:r w:rsidR="005468AF" w:rsidRPr="009B7A2A">
        <w:rPr>
          <w:rStyle w:val="Strong"/>
          <w:rFonts w:ascii="Verdana" w:hAnsi="Verdana"/>
          <w:b w:val="0"/>
          <w:bCs w:val="0"/>
          <w:color w:val="111111"/>
          <w:shd w:val="clear" w:color="auto" w:fill="F8F9FB"/>
        </w:rPr>
        <w:t>14 operators legally authorized to</w:t>
      </w:r>
      <w:r w:rsidR="005468AF" w:rsidRPr="009B7A2A">
        <w:rPr>
          <w:rFonts w:ascii="Verdana" w:hAnsi="Verdana"/>
          <w:b/>
          <w:bCs/>
          <w:color w:val="111111"/>
          <w:shd w:val="clear" w:color="auto" w:fill="F8F9FB"/>
        </w:rPr>
        <w:t> </w:t>
      </w:r>
      <w:r w:rsidR="005468AF" w:rsidRPr="009B7A2A">
        <w:rPr>
          <w:rFonts w:ascii="Verdana" w:hAnsi="Verdana"/>
          <w:color w:val="111111"/>
          <w:shd w:val="clear" w:color="auto" w:fill="F8F9FB"/>
        </w:rPr>
        <w:t>offer legal betting and online casino services in Mexico.</w:t>
      </w:r>
    </w:p>
    <w:p w14:paraId="76737075" w14:textId="45AE279F" w:rsidR="001B0456" w:rsidRPr="009B7A2A" w:rsidRDefault="001B0456" w:rsidP="001B0456">
      <w:pPr>
        <w:spacing w:line="300" w:lineRule="auto"/>
        <w:jc w:val="both"/>
        <w:rPr>
          <w:rStyle w:val="Hyperlink"/>
          <w:rFonts w:ascii="Verdana" w:hAnsi="Verdana"/>
          <w:color w:val="auto"/>
        </w:rPr>
      </w:pPr>
    </w:p>
    <w:p w14:paraId="4532E6FD" w14:textId="60CF11F8" w:rsidR="001B0456" w:rsidRPr="009B7A2A" w:rsidRDefault="001B0456" w:rsidP="001B0456">
      <w:pPr>
        <w:shd w:val="clear" w:color="auto" w:fill="F8F9FA"/>
        <w:spacing w:line="300" w:lineRule="auto"/>
        <w:jc w:val="both"/>
        <w:rPr>
          <w:rFonts w:ascii="Verdana" w:hAnsi="Verdana"/>
        </w:rPr>
      </w:pPr>
      <w:r w:rsidRPr="009B7A2A">
        <w:rPr>
          <w:rFonts w:ascii="Verdana" w:hAnsi="Verdana" w:cs="Courier New"/>
          <w:color w:val="202124"/>
          <w:lang w:val="en"/>
        </w:rPr>
        <w:t>Vale.mx has more than 500 of the best new online premium casino games available</w:t>
      </w:r>
      <w:r w:rsidR="00801CCD">
        <w:rPr>
          <w:rFonts w:ascii="Verdana" w:hAnsi="Verdana" w:cs="Courier New"/>
          <w:color w:val="202124"/>
          <w:lang w:val="en"/>
        </w:rPr>
        <w:t>,</w:t>
      </w:r>
      <w:r w:rsidRPr="009B7A2A">
        <w:rPr>
          <w:rFonts w:ascii="Verdana" w:hAnsi="Verdana" w:cs="Courier New"/>
          <w:color w:val="202124"/>
          <w:lang w:val="en"/>
        </w:rPr>
        <w:t xml:space="preserve"> which can be enjoyed both on mobile </w:t>
      </w:r>
      <w:proofErr w:type="gramStart"/>
      <w:r w:rsidRPr="009B7A2A">
        <w:rPr>
          <w:rFonts w:ascii="Verdana" w:hAnsi="Verdana" w:cs="Courier New"/>
          <w:color w:val="202124"/>
          <w:lang w:val="en"/>
        </w:rPr>
        <w:t>or</w:t>
      </w:r>
      <w:proofErr w:type="gramEnd"/>
      <w:r w:rsidRPr="009B7A2A">
        <w:rPr>
          <w:rFonts w:ascii="Verdana" w:hAnsi="Verdana" w:cs="Courier New"/>
          <w:color w:val="202124"/>
          <w:lang w:val="en"/>
        </w:rPr>
        <w:t xml:space="preserve"> via desktop. Players can receive generous promotions and play live roulette and blackjack, or the amazing high-definition slots from leading software providers such as </w:t>
      </w:r>
      <w:proofErr w:type="spellStart"/>
      <w:r w:rsidRPr="009B7A2A">
        <w:rPr>
          <w:rFonts w:ascii="Verdana" w:hAnsi="Verdana" w:cs="Courier New"/>
          <w:color w:val="202124"/>
          <w:lang w:val="en"/>
        </w:rPr>
        <w:t>NetEnt</w:t>
      </w:r>
      <w:proofErr w:type="spellEnd"/>
      <w:r w:rsidRPr="009B7A2A">
        <w:rPr>
          <w:rFonts w:ascii="Verdana" w:hAnsi="Verdana" w:cs="Courier New"/>
          <w:color w:val="202124"/>
          <w:lang w:val="en"/>
        </w:rPr>
        <w:t xml:space="preserve">, Microgaming, Pragmatic Play, </w:t>
      </w:r>
      <w:proofErr w:type="gramStart"/>
      <w:r w:rsidRPr="009B7A2A">
        <w:rPr>
          <w:rFonts w:ascii="Verdana" w:hAnsi="Verdana" w:cs="Courier New"/>
          <w:color w:val="202124"/>
          <w:lang w:val="en"/>
        </w:rPr>
        <w:t>Evolution</w:t>
      </w:r>
      <w:proofErr w:type="gramEnd"/>
      <w:r w:rsidRPr="009B7A2A">
        <w:rPr>
          <w:rFonts w:ascii="Verdana" w:hAnsi="Verdana" w:cs="Courier New"/>
          <w:color w:val="202124"/>
          <w:lang w:val="en"/>
        </w:rPr>
        <w:t xml:space="preserve"> and exclusive new ones such as Matrix Studios. </w:t>
      </w:r>
    </w:p>
    <w:p w14:paraId="531492E8" w14:textId="0185C6B2" w:rsidR="00A93061" w:rsidRPr="002E730D" w:rsidRDefault="00A93061" w:rsidP="002E730D">
      <w:pPr>
        <w:spacing w:line="300" w:lineRule="auto"/>
        <w:jc w:val="both"/>
        <w:rPr>
          <w:rFonts w:ascii="Verdana" w:hAnsi="Verdana"/>
        </w:rPr>
      </w:pPr>
      <w:r w:rsidRPr="009B7A2A">
        <w:rPr>
          <w:rFonts w:ascii="Verdana" w:hAnsi="Verdana"/>
        </w:rPr>
        <w:t> </w:t>
      </w:r>
    </w:p>
    <w:p w14:paraId="490440F6" w14:textId="016661F7" w:rsidR="009B7A2A" w:rsidRPr="009B7A2A" w:rsidRDefault="009B7A2A" w:rsidP="009B7A2A">
      <w:pPr>
        <w:spacing w:line="300" w:lineRule="auto"/>
        <w:jc w:val="both"/>
        <w:rPr>
          <w:rFonts w:ascii="Verdana" w:hAnsi="Verdana"/>
        </w:rPr>
      </w:pPr>
      <w:r w:rsidRPr="009B7A2A">
        <w:rPr>
          <w:rFonts w:ascii="Verdana" w:hAnsi="Verdana" w:cs="Arial"/>
        </w:rPr>
        <w:t xml:space="preserve">Gametech will </w:t>
      </w:r>
      <w:r w:rsidR="00937875">
        <w:rPr>
          <w:rFonts w:ascii="Verdana" w:hAnsi="Verdana" w:cs="Arial"/>
        </w:rPr>
        <w:t>be</w:t>
      </w:r>
      <w:r w:rsidRPr="009B7A2A">
        <w:rPr>
          <w:rFonts w:ascii="Verdana" w:hAnsi="Verdana" w:cs="Arial"/>
        </w:rPr>
        <w:t xml:space="preserve"> </w:t>
      </w:r>
      <w:r w:rsidR="00DD3B7F" w:rsidRPr="009B7A2A">
        <w:rPr>
          <w:rFonts w:ascii="Verdana" w:hAnsi="Verdana" w:cs="Arial"/>
        </w:rPr>
        <w:t xml:space="preserve">responsible for </w:t>
      </w:r>
      <w:r w:rsidRPr="009B7A2A">
        <w:rPr>
          <w:rFonts w:ascii="Verdana" w:hAnsi="Verdana" w:cs="Arial"/>
        </w:rPr>
        <w:t>player acquisition, promotion, and retention</w:t>
      </w:r>
      <w:r w:rsidR="00937875">
        <w:rPr>
          <w:rFonts w:ascii="Verdana" w:hAnsi="Verdana" w:cs="Arial"/>
        </w:rPr>
        <w:t xml:space="preserve"> for Vale.mx</w:t>
      </w:r>
      <w:r w:rsidRPr="009B7A2A">
        <w:rPr>
          <w:rFonts w:ascii="Verdana" w:hAnsi="Verdana" w:cs="Arial"/>
        </w:rPr>
        <w:t>.</w:t>
      </w:r>
      <w:r w:rsidR="00DD3B7F" w:rsidRPr="009B7A2A">
        <w:rPr>
          <w:rFonts w:ascii="Verdana" w:hAnsi="Verdana" w:cs="Arial"/>
        </w:rPr>
        <w:t xml:space="preserve"> </w:t>
      </w:r>
      <w:r w:rsidRPr="009B7A2A">
        <w:rPr>
          <w:rFonts w:ascii="Verdana" w:hAnsi="Verdana" w:cs="Arial"/>
        </w:rPr>
        <w:t xml:space="preserve">Under the terms of the partnership, </w:t>
      </w:r>
      <w:r w:rsidR="00DD3B7F" w:rsidRPr="009B7A2A">
        <w:rPr>
          <w:rFonts w:ascii="Verdana" w:hAnsi="Verdana" w:cs="Arial"/>
        </w:rPr>
        <w:t xml:space="preserve">the parties will share revenue generated </w:t>
      </w:r>
      <w:r w:rsidRPr="009B7A2A">
        <w:rPr>
          <w:rFonts w:ascii="Verdana" w:hAnsi="Verdana" w:cs="Arial"/>
        </w:rPr>
        <w:t>by Vale.mx</w:t>
      </w:r>
      <w:r w:rsidR="00DD3B7F" w:rsidRPr="009B7A2A">
        <w:rPr>
          <w:rFonts w:ascii="Verdana" w:hAnsi="Verdana" w:cs="Arial"/>
        </w:rPr>
        <w:t>.</w:t>
      </w:r>
      <w:r w:rsidRPr="009B7A2A">
        <w:rPr>
          <w:rFonts w:ascii="Verdana" w:hAnsi="Verdana"/>
        </w:rPr>
        <w:t xml:space="preserve"> Th</w:t>
      </w:r>
      <w:r w:rsidR="002E730D">
        <w:rPr>
          <w:rFonts w:ascii="Verdana" w:hAnsi="Verdana"/>
        </w:rPr>
        <w:t>e</w:t>
      </w:r>
      <w:r w:rsidRPr="009B7A2A">
        <w:rPr>
          <w:rFonts w:ascii="Verdana" w:hAnsi="Verdana"/>
        </w:rPr>
        <w:t xml:space="preserve"> partners aim </w:t>
      </w:r>
      <w:r w:rsidR="008A6D64">
        <w:rPr>
          <w:rFonts w:ascii="Verdana" w:hAnsi="Verdana"/>
        </w:rPr>
        <w:t xml:space="preserve">is </w:t>
      </w:r>
      <w:r w:rsidRPr="009B7A2A">
        <w:rPr>
          <w:rFonts w:ascii="Verdana" w:hAnsi="Verdana"/>
        </w:rPr>
        <w:t xml:space="preserve">to become a </w:t>
      </w:r>
      <w:r w:rsidR="002E730D">
        <w:rPr>
          <w:rFonts w:ascii="Verdana" w:hAnsi="Verdana"/>
        </w:rPr>
        <w:t>significant</w:t>
      </w:r>
      <w:r w:rsidRPr="009B7A2A">
        <w:rPr>
          <w:rFonts w:ascii="Verdana" w:hAnsi="Verdana"/>
        </w:rPr>
        <w:t xml:space="preserve"> player in Mexic</w:t>
      </w:r>
      <w:r w:rsidR="002E730D">
        <w:rPr>
          <w:rFonts w:ascii="Verdana" w:hAnsi="Verdana"/>
        </w:rPr>
        <w:t>o’s</w:t>
      </w:r>
      <w:r w:rsidRPr="009B7A2A">
        <w:rPr>
          <w:rFonts w:ascii="Verdana" w:hAnsi="Verdana"/>
        </w:rPr>
        <w:t xml:space="preserve"> online gaming market in the short term and ultimately one of the market leaders.</w:t>
      </w:r>
    </w:p>
    <w:p w14:paraId="690C1F9B" w14:textId="1125769F" w:rsidR="00DD3B7F" w:rsidRPr="00A1180E" w:rsidRDefault="00DD3B7F" w:rsidP="008A6D64">
      <w:pPr>
        <w:shd w:val="clear" w:color="auto" w:fill="FFFFFF"/>
        <w:spacing w:line="300" w:lineRule="auto"/>
        <w:jc w:val="both"/>
        <w:rPr>
          <w:rFonts w:ascii="Verdana" w:hAnsi="Verdana" w:cs="Arial"/>
        </w:rPr>
      </w:pPr>
    </w:p>
    <w:p w14:paraId="30E3BC23" w14:textId="4E28774D" w:rsidR="008A6D64" w:rsidRDefault="00E87AB6" w:rsidP="00425AF1">
      <w:pPr>
        <w:shd w:val="clear" w:color="auto" w:fill="FFFFFF"/>
        <w:spacing w:line="300" w:lineRule="auto"/>
        <w:jc w:val="both"/>
        <w:rPr>
          <w:rFonts w:ascii="Verdana" w:hAnsi="Verdana"/>
          <w:shd w:val="clear" w:color="auto" w:fill="FFFFFF"/>
        </w:rPr>
      </w:pPr>
      <w:bookmarkStart w:id="0" w:name="_Hlk62019725"/>
      <w:r w:rsidRPr="008A6D64">
        <w:rPr>
          <w:rFonts w:ascii="Verdana" w:hAnsi="Verdana" w:cs="Helvetica"/>
        </w:rPr>
        <w:t xml:space="preserve">Commenting on the announcement, </w:t>
      </w:r>
      <w:r w:rsidR="001E0F45" w:rsidRPr="008A6D64">
        <w:rPr>
          <w:rFonts w:ascii="Verdana" w:hAnsi="Verdana" w:cs="Helvetica"/>
        </w:rPr>
        <w:t>J</w:t>
      </w:r>
      <w:r w:rsidR="00546953" w:rsidRPr="008A6D64">
        <w:rPr>
          <w:rFonts w:ascii="Verdana" w:hAnsi="Verdana" w:cs="Helvetica"/>
        </w:rPr>
        <w:t>a</w:t>
      </w:r>
      <w:r w:rsidR="009238BC" w:rsidRPr="008A6D64">
        <w:rPr>
          <w:rFonts w:ascii="Verdana" w:hAnsi="Verdana" w:cs="Helvetica"/>
        </w:rPr>
        <w:t>son Drummond</w:t>
      </w:r>
      <w:r w:rsidR="00103658" w:rsidRPr="008A6D64">
        <w:rPr>
          <w:rFonts w:ascii="Verdana" w:hAnsi="Verdana" w:cs="Helvetica"/>
        </w:rPr>
        <w:t>, founder and CEO of</w:t>
      </w:r>
      <w:r w:rsidRPr="008A6D64">
        <w:rPr>
          <w:rFonts w:ascii="Verdana" w:hAnsi="Verdana" w:cs="Helvetica"/>
        </w:rPr>
        <w:t xml:space="preserve"> </w:t>
      </w:r>
      <w:bookmarkEnd w:id="0"/>
      <w:r w:rsidR="009238BC" w:rsidRPr="008A6D64">
        <w:rPr>
          <w:rFonts w:ascii="Verdana" w:hAnsi="Verdana" w:cs="Helvetica"/>
        </w:rPr>
        <w:t>Game</w:t>
      </w:r>
      <w:r w:rsidR="008A6D64">
        <w:rPr>
          <w:rFonts w:ascii="Verdana" w:hAnsi="Verdana" w:cs="Helvetica"/>
        </w:rPr>
        <w:t>t</w:t>
      </w:r>
      <w:r w:rsidR="009238BC" w:rsidRPr="008A6D64">
        <w:rPr>
          <w:rFonts w:ascii="Verdana" w:hAnsi="Verdana" w:cs="Helvetica"/>
        </w:rPr>
        <w:t>ech</w:t>
      </w:r>
      <w:r w:rsidRPr="008A6D64">
        <w:rPr>
          <w:rFonts w:ascii="Verdana" w:hAnsi="Verdana" w:cs="Helvetica"/>
        </w:rPr>
        <w:t xml:space="preserve">, </w:t>
      </w:r>
      <w:r w:rsidR="00A253E4" w:rsidRPr="008A6D64">
        <w:rPr>
          <w:rFonts w:ascii="Verdana" w:hAnsi="Verdana" w:cs="Helvetica"/>
        </w:rPr>
        <w:t>stated</w:t>
      </w:r>
      <w:r w:rsidRPr="008A6D64">
        <w:rPr>
          <w:rFonts w:ascii="Verdana" w:hAnsi="Verdana" w:cs="Helvetica"/>
        </w:rPr>
        <w:t>, “</w:t>
      </w:r>
      <w:r w:rsidR="008A6D64" w:rsidRPr="008A6D64">
        <w:rPr>
          <w:rFonts w:ascii="Verdana" w:hAnsi="Verdana" w:cs="Helvetica"/>
        </w:rPr>
        <w:t>We are thrilled to partner with Big Bola Casinos on the launch of our new o</w:t>
      </w:r>
      <w:r w:rsidR="008A6D64" w:rsidRPr="008A6D64">
        <w:rPr>
          <w:rFonts w:ascii="Verdana" w:hAnsi="Verdana" w:cs="Arial"/>
        </w:rPr>
        <w:t>nline casino and sports betting platform,</w:t>
      </w:r>
      <w:r w:rsidR="008A6D64">
        <w:rPr>
          <w:rFonts w:ascii="Verdana" w:hAnsi="Verdana" w:cs="Arial"/>
        </w:rPr>
        <w:t xml:space="preserve"> </w:t>
      </w:r>
      <w:r w:rsidR="008A6D64" w:rsidRPr="008A6D64">
        <w:rPr>
          <w:rFonts w:ascii="Verdana" w:hAnsi="Verdana" w:cs="Arial"/>
        </w:rPr>
        <w:t xml:space="preserve">Vale.mx.  </w:t>
      </w:r>
      <w:r w:rsidR="008A6D64" w:rsidRPr="006467A5">
        <w:rPr>
          <w:rFonts w:ascii="Verdana" w:hAnsi="Verdana"/>
          <w:shd w:val="clear" w:color="auto" w:fill="FFFFFF"/>
        </w:rPr>
        <w:t>The spread of COVID19 has accelerated the demand for online gambling</w:t>
      </w:r>
      <w:r w:rsidR="008A6D64">
        <w:rPr>
          <w:rFonts w:ascii="Verdana" w:hAnsi="Verdana"/>
          <w:shd w:val="clear" w:color="auto" w:fill="FFFFFF"/>
        </w:rPr>
        <w:t xml:space="preserve"> and we believe Vale.mx is positioned to become one of the leading online casinos </w:t>
      </w:r>
      <w:r w:rsidR="006309C4">
        <w:rPr>
          <w:rFonts w:ascii="Verdana" w:hAnsi="Verdana"/>
          <w:shd w:val="clear" w:color="auto" w:fill="FFFFFF"/>
        </w:rPr>
        <w:t xml:space="preserve">and sports books </w:t>
      </w:r>
      <w:r w:rsidR="008A6D64">
        <w:rPr>
          <w:rFonts w:ascii="Verdana" w:hAnsi="Verdana"/>
          <w:shd w:val="clear" w:color="auto" w:fill="FFFFFF"/>
        </w:rPr>
        <w:t>in Mexico.”</w:t>
      </w:r>
    </w:p>
    <w:p w14:paraId="65A39280" w14:textId="77777777" w:rsidR="008A6D64" w:rsidRDefault="008A6D64" w:rsidP="00425AF1">
      <w:pPr>
        <w:shd w:val="clear" w:color="auto" w:fill="FFFFFF"/>
        <w:jc w:val="both"/>
        <w:rPr>
          <w:rFonts w:ascii="Verdana" w:hAnsi="Verdana"/>
          <w:shd w:val="clear" w:color="auto" w:fill="FFFFFF"/>
        </w:rPr>
      </w:pPr>
    </w:p>
    <w:p w14:paraId="533A3085" w14:textId="3022505A" w:rsidR="009238BC" w:rsidRPr="008A6D64" w:rsidRDefault="008A6D64" w:rsidP="00425AF1">
      <w:pPr>
        <w:shd w:val="clear" w:color="auto" w:fill="FFFFFF"/>
        <w:spacing w:line="300" w:lineRule="auto"/>
        <w:jc w:val="both"/>
        <w:rPr>
          <w:rFonts w:ascii="Verdana" w:hAnsi="Verdana" w:cs="Helvetica"/>
        </w:rPr>
      </w:pPr>
      <w:r>
        <w:rPr>
          <w:rFonts w:ascii="Verdana" w:hAnsi="Verdana"/>
          <w:shd w:val="clear" w:color="auto" w:fill="FFFFFF"/>
        </w:rPr>
        <w:t xml:space="preserve">Big Bola Casino’s Director of Operations, Emilio </w:t>
      </w:r>
      <w:proofErr w:type="spellStart"/>
      <w:r>
        <w:rPr>
          <w:rFonts w:ascii="Verdana" w:hAnsi="Verdana"/>
          <w:shd w:val="clear" w:color="auto" w:fill="FFFFFF"/>
        </w:rPr>
        <w:t>Quiros</w:t>
      </w:r>
      <w:proofErr w:type="spellEnd"/>
      <w:r>
        <w:rPr>
          <w:rFonts w:ascii="Verdana" w:hAnsi="Verdana"/>
          <w:shd w:val="clear" w:color="auto" w:fill="FFFFFF"/>
        </w:rPr>
        <w:t>, commented, “</w:t>
      </w:r>
      <w:r w:rsidRPr="006467A5">
        <w:rPr>
          <w:rFonts w:ascii="Verdana" w:hAnsi="Verdana"/>
          <w:shd w:val="clear" w:color="auto" w:fill="FFFFFF"/>
        </w:rPr>
        <w:t xml:space="preserve">Mexico is </w:t>
      </w:r>
      <w:r>
        <w:rPr>
          <w:rFonts w:ascii="Verdana" w:hAnsi="Verdana"/>
          <w:shd w:val="clear" w:color="auto" w:fill="FFFFFF"/>
        </w:rPr>
        <w:t>t</w:t>
      </w:r>
      <w:r w:rsidRPr="006467A5">
        <w:rPr>
          <w:rFonts w:ascii="Verdana" w:hAnsi="Verdana"/>
          <w:shd w:val="clear" w:color="auto" w:fill="FFFFFF"/>
        </w:rPr>
        <w:t>he leading gaming market in Latin America and is also ranked as the 12th largest market worldwide.</w:t>
      </w:r>
      <w:r w:rsidR="00136706">
        <w:rPr>
          <w:rFonts w:ascii="Verdana" w:hAnsi="Verdana"/>
          <w:shd w:val="clear" w:color="auto" w:fill="FFFFFF"/>
        </w:rPr>
        <w:t xml:space="preserve"> The timing is ideal to launch Vale.mx and offer a fresh, e</w:t>
      </w:r>
      <w:r w:rsidR="003F1C01">
        <w:rPr>
          <w:rFonts w:ascii="Verdana" w:hAnsi="Verdana"/>
          <w:shd w:val="clear" w:color="auto" w:fill="FFFFFF"/>
        </w:rPr>
        <w:t xml:space="preserve">xciting online platform featuring many of the newest, most innovative online casino games.  We </w:t>
      </w:r>
      <w:r w:rsidR="003F1C01">
        <w:rPr>
          <w:rFonts w:ascii="Verdana" w:hAnsi="Verdana"/>
          <w:shd w:val="clear" w:color="auto" w:fill="FFFFFF"/>
        </w:rPr>
        <w:lastRenderedPageBreak/>
        <w:t>look forward to a long and mutually beneficial partnership with Jason</w:t>
      </w:r>
      <w:r w:rsidR="00EF42EB">
        <w:rPr>
          <w:rFonts w:ascii="Verdana" w:hAnsi="Verdana"/>
          <w:shd w:val="clear" w:color="auto" w:fill="FFFFFF"/>
        </w:rPr>
        <w:t xml:space="preserve"> </w:t>
      </w:r>
      <w:r w:rsidR="003F1C01">
        <w:rPr>
          <w:rFonts w:ascii="Verdana" w:hAnsi="Verdana"/>
          <w:shd w:val="clear" w:color="auto" w:fill="FFFFFF"/>
        </w:rPr>
        <w:t xml:space="preserve">Drummond and his team at Gametech.” </w:t>
      </w:r>
      <w:r>
        <w:rPr>
          <w:rFonts w:ascii="Verdana" w:hAnsi="Verdana"/>
          <w:shd w:val="clear" w:color="auto" w:fill="FFFFFF"/>
        </w:rPr>
        <w:t xml:space="preserve"> </w:t>
      </w:r>
      <w:r w:rsidRPr="006467A5">
        <w:rPr>
          <w:rFonts w:ascii="Verdana" w:hAnsi="Verdana"/>
          <w:shd w:val="clear" w:color="auto" w:fill="FFFFFF"/>
        </w:rPr>
        <w:t xml:space="preserve"> </w:t>
      </w:r>
      <w:r>
        <w:rPr>
          <w:rFonts w:ascii="Verdana" w:hAnsi="Verdana"/>
          <w:shd w:val="clear" w:color="auto" w:fill="FFFFFF"/>
        </w:rPr>
        <w:t xml:space="preserve">    </w:t>
      </w:r>
      <w:r w:rsidRPr="008A6D64">
        <w:rPr>
          <w:rFonts w:ascii="Verdana" w:hAnsi="Verdana" w:cs="Helvetica"/>
        </w:rPr>
        <w:t xml:space="preserve">  </w:t>
      </w:r>
    </w:p>
    <w:p w14:paraId="128F32A5" w14:textId="77777777" w:rsidR="000852A6" w:rsidRPr="008A6D64" w:rsidRDefault="000852A6" w:rsidP="003F1C01">
      <w:pPr>
        <w:spacing w:line="300" w:lineRule="auto"/>
        <w:jc w:val="both"/>
        <w:rPr>
          <w:rFonts w:ascii="Verdana" w:hAnsi="Verdana" w:cs="Helvetica"/>
        </w:rPr>
      </w:pPr>
    </w:p>
    <w:p w14:paraId="31B9B15B" w14:textId="63A149FC" w:rsidR="00440896" w:rsidRPr="006467A5" w:rsidRDefault="00440896" w:rsidP="001B0456">
      <w:pPr>
        <w:spacing w:line="300" w:lineRule="auto"/>
        <w:jc w:val="both"/>
        <w:rPr>
          <w:rFonts w:ascii="Verdana" w:hAnsi="Verdana" w:cs="Helvetica"/>
        </w:rPr>
      </w:pPr>
      <w:r w:rsidRPr="006467A5">
        <w:rPr>
          <w:rFonts w:ascii="Verdana" w:hAnsi="Verdana" w:cs="Helvetica"/>
        </w:rPr>
        <w:t xml:space="preserve">Mexico is regarded as one of the fastest growing gaming markets and benefits from being the only market </w:t>
      </w:r>
      <w:r w:rsidR="00A1180E" w:rsidRPr="006467A5">
        <w:rPr>
          <w:rFonts w:ascii="Verdana" w:hAnsi="Verdana" w:cs="Helvetica"/>
        </w:rPr>
        <w:t>next to the United States to offer legal limited casino gaming.</w:t>
      </w:r>
      <w:r w:rsidR="000852A6" w:rsidRPr="006467A5">
        <w:rPr>
          <w:rFonts w:ascii="Verdana" w:hAnsi="Verdana"/>
          <w:shd w:val="clear" w:color="auto" w:fill="FFFFFF"/>
        </w:rPr>
        <w:t xml:space="preserve"> </w:t>
      </w:r>
      <w:r w:rsidR="00136706" w:rsidRPr="006467A5">
        <w:rPr>
          <w:rStyle w:val="Strong"/>
          <w:rFonts w:ascii="Verdana" w:hAnsi="Verdana"/>
          <w:b w:val="0"/>
          <w:bCs w:val="0"/>
          <w:shd w:val="clear" w:color="auto" w:fill="FFFFFF"/>
        </w:rPr>
        <w:t>ResearchAndMarkets.com</w:t>
      </w:r>
      <w:r w:rsidR="00136706" w:rsidRPr="006467A5">
        <w:rPr>
          <w:rFonts w:ascii="Verdana" w:hAnsi="Verdana"/>
          <w:shd w:val="clear" w:color="auto" w:fill="FFFFFF"/>
        </w:rPr>
        <w:t xml:space="preserve"> recently issued a report stating the global online gambling market size is expected to reach USD 127.3 billion by 2027, registering a CAGR of 11.5% from 2020 to 2027. </w:t>
      </w:r>
      <w:r w:rsidR="000852A6" w:rsidRPr="006467A5">
        <w:rPr>
          <w:rFonts w:ascii="Verdana" w:hAnsi="Verdana"/>
          <w:shd w:val="clear" w:color="auto" w:fill="FFFFFF"/>
        </w:rPr>
        <w:t>According to studies, Mexico has around 55.8 million players, who spent approximately 1.6 billion USD in 2018 and 1.8 billion USD in 2019.  </w:t>
      </w:r>
    </w:p>
    <w:p w14:paraId="613C0E04" w14:textId="77777777" w:rsidR="00B06412" w:rsidRPr="00A1180E" w:rsidRDefault="00B06412" w:rsidP="008B1BF3">
      <w:pPr>
        <w:jc w:val="both"/>
        <w:rPr>
          <w:rFonts w:ascii="Verdana" w:hAnsi="Verdana" w:cs="Helvetica"/>
          <w:b/>
          <w:bCs/>
        </w:rPr>
      </w:pPr>
    </w:p>
    <w:p w14:paraId="57F29E7F" w14:textId="16B6B61E" w:rsidR="003172F3" w:rsidRDefault="003172F3" w:rsidP="00EF42EB">
      <w:pPr>
        <w:spacing w:line="300" w:lineRule="auto"/>
        <w:jc w:val="both"/>
        <w:rPr>
          <w:rFonts w:ascii="Verdana" w:hAnsi="Verdana" w:cs="Helvetica"/>
          <w:b/>
          <w:bCs/>
        </w:rPr>
      </w:pPr>
      <w:r w:rsidRPr="006467A5">
        <w:rPr>
          <w:rFonts w:ascii="Verdana" w:hAnsi="Verdana" w:cs="Helvetica"/>
          <w:b/>
          <w:bCs/>
        </w:rPr>
        <w:t>About </w:t>
      </w:r>
      <w:r w:rsidR="009238BC" w:rsidRPr="006467A5">
        <w:rPr>
          <w:rFonts w:ascii="Verdana" w:hAnsi="Verdana" w:cs="Helvetica"/>
          <w:b/>
          <w:bCs/>
        </w:rPr>
        <w:t>Big Bola Casinos</w:t>
      </w:r>
    </w:p>
    <w:p w14:paraId="7A756A26" w14:textId="77777777" w:rsidR="006309C4" w:rsidRPr="006467A5" w:rsidRDefault="006309C4" w:rsidP="00EF42EB">
      <w:pPr>
        <w:spacing w:line="300" w:lineRule="auto"/>
        <w:jc w:val="both"/>
        <w:rPr>
          <w:rFonts w:ascii="Verdana" w:hAnsi="Verdana" w:cs="Helvetica"/>
          <w:b/>
          <w:bCs/>
        </w:rPr>
      </w:pPr>
    </w:p>
    <w:p w14:paraId="2E5FFC5E" w14:textId="356EF274" w:rsidR="00937875" w:rsidRDefault="002E42BB" w:rsidP="00EF42EB">
      <w:pPr>
        <w:spacing w:line="300" w:lineRule="auto"/>
        <w:jc w:val="both"/>
        <w:rPr>
          <w:rFonts w:ascii="Verdana" w:hAnsi="Verdana"/>
          <w:color w:val="515151"/>
          <w:shd w:val="clear" w:color="auto" w:fill="FFFFFF"/>
          <w:lang w:val="en"/>
        </w:rPr>
      </w:pPr>
      <w:r w:rsidRPr="006467A5">
        <w:rPr>
          <w:rFonts w:ascii="Verdana" w:hAnsi="Verdana"/>
          <w:shd w:val="clear" w:color="auto" w:fill="FFFFFF"/>
          <w:lang w:val="en"/>
        </w:rPr>
        <w:t xml:space="preserve">Big Bola </w:t>
      </w:r>
      <w:r w:rsidR="00440896" w:rsidRPr="006467A5">
        <w:rPr>
          <w:rFonts w:ascii="Verdana" w:hAnsi="Verdana"/>
          <w:shd w:val="clear" w:color="auto" w:fill="FFFFFF"/>
          <w:lang w:val="en"/>
        </w:rPr>
        <w:t xml:space="preserve">Casinos is a private company with a Mexico government gaming license granted by the Ministry of Interior </w:t>
      </w:r>
      <w:r w:rsidR="00C5297C" w:rsidRPr="00C5297C">
        <w:rPr>
          <w:rFonts w:ascii="Verdana" w:hAnsi="Verdana"/>
          <w:shd w:val="clear" w:color="auto" w:fill="FFFFFF"/>
          <w:lang w:val="en"/>
        </w:rPr>
        <w:t>to operate 24 casinos throughout Mexico as well as online casino platforms</w:t>
      </w:r>
      <w:r w:rsidR="00440896" w:rsidRPr="00C5297C">
        <w:rPr>
          <w:rFonts w:ascii="Verdana" w:hAnsi="Verdana"/>
          <w:shd w:val="clear" w:color="auto" w:fill="FFFFFF"/>
          <w:lang w:val="en"/>
        </w:rPr>
        <w:t xml:space="preserve">. Big Bola </w:t>
      </w:r>
      <w:r w:rsidRPr="00C5297C">
        <w:rPr>
          <w:rFonts w:ascii="Verdana" w:hAnsi="Verdana"/>
          <w:shd w:val="clear" w:color="auto" w:fill="FFFFFF"/>
          <w:lang w:val="en"/>
        </w:rPr>
        <w:t>currently operate</w:t>
      </w:r>
      <w:r w:rsidR="00440896" w:rsidRPr="00C5297C">
        <w:rPr>
          <w:rFonts w:ascii="Verdana" w:hAnsi="Verdana"/>
          <w:shd w:val="clear" w:color="auto" w:fill="FFFFFF"/>
          <w:lang w:val="en"/>
        </w:rPr>
        <w:t>s</w:t>
      </w:r>
      <w:r w:rsidRPr="00C5297C">
        <w:rPr>
          <w:rFonts w:ascii="Verdana" w:hAnsi="Verdana"/>
          <w:shd w:val="clear" w:color="auto" w:fill="FFFFFF"/>
          <w:lang w:val="en"/>
        </w:rPr>
        <w:t xml:space="preserve"> 20 casinos throughout Mexico. </w:t>
      </w:r>
      <w:r w:rsidR="00D77A39" w:rsidRPr="00C5297C">
        <w:rPr>
          <w:rFonts w:ascii="Verdana" w:hAnsi="Verdana"/>
          <w:shd w:val="clear" w:color="auto" w:fill="FFFFFF"/>
          <w:lang w:val="en"/>
        </w:rPr>
        <w:t>Its</w:t>
      </w:r>
      <w:r w:rsidRPr="00C5297C">
        <w:rPr>
          <w:rFonts w:ascii="Verdana" w:hAnsi="Verdana"/>
          <w:shd w:val="clear" w:color="auto" w:fill="FFFFFF"/>
          <w:lang w:val="en"/>
        </w:rPr>
        <w:t xml:space="preserve"> casinos have become true entertainment centers for adults, thanks to the wide variety of electronic games, sports betting</w:t>
      </w:r>
      <w:r w:rsidR="00937875">
        <w:rPr>
          <w:rFonts w:ascii="Verdana" w:hAnsi="Verdana"/>
          <w:shd w:val="clear" w:color="auto" w:fill="FFFFFF"/>
          <w:lang w:val="en"/>
        </w:rPr>
        <w:t>, live gaming tables</w:t>
      </w:r>
      <w:r w:rsidRPr="00C5297C">
        <w:rPr>
          <w:rFonts w:ascii="Verdana" w:hAnsi="Verdana"/>
          <w:shd w:val="clear" w:color="auto" w:fill="FFFFFF"/>
          <w:lang w:val="en"/>
        </w:rPr>
        <w:t xml:space="preserve"> and bingo halls.</w:t>
      </w:r>
      <w:r w:rsidR="00440896" w:rsidRPr="00C5297C">
        <w:rPr>
          <w:rFonts w:ascii="Verdana" w:hAnsi="Verdana"/>
          <w:shd w:val="clear" w:color="auto" w:fill="FFFFFF"/>
          <w:lang w:val="en"/>
        </w:rPr>
        <w:t xml:space="preserve"> Beyond gaming, Big Bola properties are among Mexico’s most exciting places to celebrate, relax and enjoy. </w:t>
      </w:r>
      <w:r w:rsidR="00FA5714">
        <w:rPr>
          <w:rFonts w:ascii="Verdana" w:hAnsi="Verdana"/>
        </w:rPr>
        <w:t xml:space="preserve">The Company has </w:t>
      </w:r>
      <w:r w:rsidR="00FA5714" w:rsidRPr="00A1180E">
        <w:rPr>
          <w:rFonts w:ascii="Verdana" w:hAnsi="Verdana"/>
        </w:rPr>
        <w:t xml:space="preserve">a partnership </w:t>
      </w:r>
      <w:r w:rsidR="00FA5714">
        <w:rPr>
          <w:rFonts w:ascii="Verdana" w:hAnsi="Verdana"/>
        </w:rPr>
        <w:t xml:space="preserve">with </w:t>
      </w:r>
      <w:r w:rsidR="00FA5714" w:rsidRPr="002B1E46">
        <w:rPr>
          <w:rFonts w:ascii="Verdana" w:hAnsi="Verdana" w:cs="Calibri"/>
          <w:color w:val="000000"/>
        </w:rPr>
        <w:t>Gaming Technologies</w:t>
      </w:r>
      <w:r w:rsidR="00FA5714">
        <w:rPr>
          <w:rFonts w:ascii="Verdana" w:hAnsi="Verdana" w:cs="Calibri"/>
          <w:color w:val="000000"/>
        </w:rPr>
        <w:t>, Inc.</w:t>
      </w:r>
      <w:r w:rsidR="00FA5714">
        <w:rPr>
          <w:rFonts w:ascii="Verdana" w:hAnsi="Verdana"/>
        </w:rPr>
        <w:t xml:space="preserve"> </w:t>
      </w:r>
      <w:r w:rsidR="00FA5714" w:rsidRPr="00A1180E">
        <w:rPr>
          <w:rFonts w:ascii="Verdana" w:hAnsi="Verdana"/>
        </w:rPr>
        <w:t xml:space="preserve">for the successful operation of </w:t>
      </w:r>
      <w:r w:rsidR="00FA5714" w:rsidRPr="00A1180E">
        <w:rPr>
          <w:rFonts w:ascii="Verdana" w:hAnsi="Verdana" w:cs="Arial"/>
        </w:rPr>
        <w:t xml:space="preserve">a regulated interactive </w:t>
      </w:r>
      <w:r w:rsidR="00FA5714" w:rsidRPr="00A1180E">
        <w:rPr>
          <w:rFonts w:ascii="Verdana" w:hAnsi="Verdana"/>
        </w:rPr>
        <w:t>online casino and sports betting site</w:t>
      </w:r>
      <w:r w:rsidR="00FA5714">
        <w:rPr>
          <w:rFonts w:ascii="Verdana" w:hAnsi="Verdana"/>
        </w:rPr>
        <w:t xml:space="preserve"> in Mexico</w:t>
      </w:r>
      <w:r w:rsidR="00FA5714" w:rsidRPr="00A1180E">
        <w:rPr>
          <w:rFonts w:ascii="Verdana" w:hAnsi="Verdana"/>
        </w:rPr>
        <w:t>,</w:t>
      </w:r>
      <w:r w:rsidR="00FA5714" w:rsidRPr="00A1180E">
        <w:rPr>
          <w:rStyle w:val="apple-converted-space"/>
          <w:rFonts w:ascii="Verdana" w:hAnsi="Verdana"/>
        </w:rPr>
        <w:t> </w:t>
      </w:r>
      <w:hyperlink r:id="rId12" w:history="1">
        <w:r w:rsidR="00FA5714" w:rsidRPr="00C5297C">
          <w:rPr>
            <w:rStyle w:val="Hyperlink"/>
            <w:rFonts w:ascii="Verdana" w:hAnsi="Verdana"/>
            <w:color w:val="0000FF"/>
          </w:rPr>
          <w:t>www.vale.mx</w:t>
        </w:r>
      </w:hyperlink>
      <w:r w:rsidR="00FA5714">
        <w:rPr>
          <w:rStyle w:val="Hyperlink"/>
          <w:rFonts w:ascii="Verdana" w:hAnsi="Verdana"/>
          <w:color w:val="auto"/>
        </w:rPr>
        <w:t>.</w:t>
      </w:r>
      <w:r w:rsidR="006309C4">
        <w:rPr>
          <w:rStyle w:val="Hyperlink"/>
          <w:rFonts w:ascii="Verdana" w:hAnsi="Verdana"/>
          <w:color w:val="auto"/>
        </w:rPr>
        <w:t xml:space="preserve"> </w:t>
      </w:r>
      <w:r w:rsidR="00C5297C" w:rsidRPr="00C5297C">
        <w:rPr>
          <w:rStyle w:val="Hyperlink"/>
          <w:rFonts w:ascii="Verdana" w:hAnsi="Verdana"/>
          <w:color w:val="auto"/>
          <w:u w:val="none"/>
        </w:rPr>
        <w:t>For more information,</w:t>
      </w:r>
      <w:r w:rsidR="00672412" w:rsidRPr="00672412">
        <w:rPr>
          <w:rStyle w:val="Hyperlink"/>
          <w:rFonts w:ascii="Verdana" w:hAnsi="Verdana"/>
          <w:color w:val="auto"/>
          <w:u w:val="none"/>
        </w:rPr>
        <w:t xml:space="preserve"> </w:t>
      </w:r>
      <w:r w:rsidR="00672412" w:rsidRPr="00C5297C">
        <w:rPr>
          <w:rStyle w:val="Hyperlink"/>
          <w:rFonts w:ascii="Verdana" w:hAnsi="Verdana"/>
          <w:color w:val="auto"/>
          <w:u w:val="none"/>
        </w:rPr>
        <w:t>visit</w:t>
      </w:r>
      <w:r w:rsidR="00440896" w:rsidRPr="00C5297C">
        <w:rPr>
          <w:rFonts w:ascii="Verdana" w:hAnsi="Verdana"/>
          <w:shd w:val="clear" w:color="auto" w:fill="FFFFFF"/>
          <w:lang w:val="en"/>
        </w:rPr>
        <w:t xml:space="preserve"> </w:t>
      </w:r>
      <w:hyperlink r:id="rId13" w:history="1">
        <w:r w:rsidR="00937875" w:rsidRPr="00613DFD">
          <w:rPr>
            <w:rStyle w:val="Hyperlink"/>
            <w:rFonts w:ascii="Verdana" w:hAnsi="Verdana"/>
            <w:shd w:val="clear" w:color="auto" w:fill="FFFFFF"/>
            <w:lang w:val="en"/>
          </w:rPr>
          <w:t>www.bigbola.com</w:t>
        </w:r>
      </w:hyperlink>
      <w:r w:rsidR="00440896" w:rsidRPr="006467A5">
        <w:rPr>
          <w:rFonts w:ascii="Verdana" w:hAnsi="Verdana"/>
          <w:color w:val="515151"/>
          <w:shd w:val="clear" w:color="auto" w:fill="FFFFFF"/>
          <w:lang w:val="en"/>
        </w:rPr>
        <w:t>.</w:t>
      </w:r>
    </w:p>
    <w:p w14:paraId="488B1008" w14:textId="4FC8EEBC" w:rsidR="009238BC" w:rsidRPr="006467A5" w:rsidRDefault="00440896" w:rsidP="00EF42EB">
      <w:pPr>
        <w:spacing w:line="300" w:lineRule="auto"/>
        <w:jc w:val="both"/>
        <w:rPr>
          <w:rFonts w:ascii="Verdana" w:hAnsi="Verdana" w:cs="Helvetica"/>
          <w:b/>
          <w:bCs/>
        </w:rPr>
      </w:pPr>
      <w:r w:rsidRPr="006467A5">
        <w:rPr>
          <w:rFonts w:ascii="Verdana" w:hAnsi="Verdana"/>
          <w:color w:val="515151"/>
          <w:shd w:val="clear" w:color="auto" w:fill="FFFFFF"/>
          <w:lang w:val="en"/>
        </w:rPr>
        <w:t xml:space="preserve"> </w:t>
      </w:r>
    </w:p>
    <w:p w14:paraId="131CF34E" w14:textId="05762390" w:rsidR="009238BC" w:rsidRDefault="009238BC" w:rsidP="00EF42EB">
      <w:pPr>
        <w:spacing w:line="300" w:lineRule="auto"/>
        <w:jc w:val="both"/>
        <w:rPr>
          <w:rFonts w:ascii="Verdana" w:hAnsi="Verdana" w:cs="Helvetica"/>
          <w:b/>
          <w:bCs/>
        </w:rPr>
      </w:pPr>
      <w:r w:rsidRPr="006467A5">
        <w:rPr>
          <w:rFonts w:ascii="Verdana" w:hAnsi="Verdana" w:cs="Helvetica"/>
          <w:b/>
          <w:bCs/>
        </w:rPr>
        <w:t>About Gaming Technologies, Inc.</w:t>
      </w:r>
    </w:p>
    <w:p w14:paraId="203F0ED3" w14:textId="77777777" w:rsidR="006309C4" w:rsidRPr="006467A5" w:rsidRDefault="006309C4" w:rsidP="00EF42EB">
      <w:pPr>
        <w:spacing w:line="300" w:lineRule="auto"/>
        <w:jc w:val="both"/>
        <w:rPr>
          <w:rFonts w:ascii="Verdana" w:hAnsi="Verdana" w:cs="Helvetica"/>
          <w:b/>
          <w:bCs/>
        </w:rPr>
      </w:pPr>
    </w:p>
    <w:p w14:paraId="56AC4736" w14:textId="3887560C" w:rsidR="000852A6" w:rsidRPr="006467A5" w:rsidRDefault="000852A6" w:rsidP="00EF42EB">
      <w:pPr>
        <w:pStyle w:val="NormalWeb"/>
        <w:spacing w:before="0" w:beforeAutospacing="0" w:after="0" w:afterAutospacing="0" w:line="300" w:lineRule="auto"/>
        <w:jc w:val="both"/>
        <w:rPr>
          <w:rFonts w:ascii="Verdana" w:hAnsi="Verdana"/>
        </w:rPr>
      </w:pPr>
      <w:r w:rsidRPr="002B1E46">
        <w:rPr>
          <w:rFonts w:ascii="Verdana" w:hAnsi="Verdana" w:cs="Calibri"/>
          <w:color w:val="000000"/>
        </w:rPr>
        <w:t>Gam</w:t>
      </w:r>
      <w:r w:rsidR="00991EE1" w:rsidRPr="002B1E46">
        <w:rPr>
          <w:rFonts w:ascii="Verdana" w:hAnsi="Verdana" w:cs="Calibri"/>
          <w:color w:val="000000"/>
        </w:rPr>
        <w:t>ing Technologies</w:t>
      </w:r>
      <w:r w:rsidR="00667338">
        <w:rPr>
          <w:rFonts w:ascii="Verdana" w:hAnsi="Verdana" w:cs="Calibri"/>
          <w:color w:val="000000"/>
        </w:rPr>
        <w:t xml:space="preserve"> (“Gametech”)</w:t>
      </w:r>
      <w:r w:rsidR="00991EE1" w:rsidRPr="002B1E46">
        <w:rPr>
          <w:rFonts w:ascii="Verdana" w:hAnsi="Verdana" w:cs="Calibri"/>
          <w:color w:val="000000"/>
        </w:rPr>
        <w:t xml:space="preserve"> </w:t>
      </w:r>
      <w:r w:rsidRPr="002B1E46">
        <w:rPr>
          <w:rFonts w:ascii="Verdana" w:hAnsi="Verdana" w:cs="Calibri"/>
          <w:color w:val="000000"/>
        </w:rPr>
        <w:t xml:space="preserve">develops games, leverages leading third-party games, and </w:t>
      </w:r>
      <w:r w:rsidR="006467A5" w:rsidRPr="002B1E46">
        <w:rPr>
          <w:rFonts w:ascii="Verdana" w:hAnsi="Verdana" w:cs="Calibri"/>
          <w:color w:val="000000"/>
        </w:rPr>
        <w:t>o</w:t>
      </w:r>
      <w:r w:rsidRPr="002B1E46">
        <w:rPr>
          <w:rFonts w:ascii="Verdana" w:hAnsi="Verdana" w:cs="Calibri"/>
          <w:color w:val="000000"/>
        </w:rPr>
        <w:t xml:space="preserve">perates a </w:t>
      </w:r>
      <w:r w:rsidR="002C7AB8">
        <w:rPr>
          <w:rFonts w:ascii="Verdana" w:hAnsi="Verdana" w:cs="Calibri"/>
          <w:color w:val="000000"/>
        </w:rPr>
        <w:t xml:space="preserve">B2B </w:t>
      </w:r>
      <w:r w:rsidRPr="002B1E46">
        <w:rPr>
          <w:rFonts w:ascii="Verdana" w:hAnsi="Verdana" w:cs="Calibri"/>
          <w:color w:val="000000"/>
        </w:rPr>
        <w:t xml:space="preserve">gaming platform </w:t>
      </w:r>
      <w:r w:rsidR="002B1E46" w:rsidRPr="002B1E46">
        <w:rPr>
          <w:rFonts w:ascii="Verdana" w:hAnsi="Verdana" w:cs="Calibri"/>
          <w:color w:val="000000"/>
        </w:rPr>
        <w:t>to enable land-based casinos, consumer brands and media company partners to rapidly leverage a branded online gambling presence.</w:t>
      </w:r>
      <w:r w:rsidRPr="002B1E46">
        <w:rPr>
          <w:rFonts w:ascii="Verdana" w:hAnsi="Verdana" w:cs="Calibri"/>
          <w:color w:val="000000"/>
        </w:rPr>
        <w:t xml:space="preserve"> </w:t>
      </w:r>
      <w:r w:rsidR="007B4D8F">
        <w:rPr>
          <w:rFonts w:ascii="Verdana" w:hAnsi="Verdana" w:cs="Calibri"/>
          <w:color w:val="000000"/>
        </w:rPr>
        <w:t>The Company</w:t>
      </w:r>
      <w:r w:rsidRPr="002B1E46">
        <w:rPr>
          <w:rFonts w:ascii="Verdana" w:hAnsi="Verdana" w:cs="Calibri"/>
          <w:color w:val="000000"/>
        </w:rPr>
        <w:t xml:space="preserve"> create</w:t>
      </w:r>
      <w:r w:rsidR="007B4D8F">
        <w:rPr>
          <w:rFonts w:ascii="Verdana" w:hAnsi="Verdana" w:cs="Calibri"/>
          <w:color w:val="000000"/>
        </w:rPr>
        <w:t>s</w:t>
      </w:r>
      <w:r w:rsidRPr="002B1E46">
        <w:rPr>
          <w:rFonts w:ascii="Verdana" w:hAnsi="Verdana" w:cs="Calibri"/>
          <w:color w:val="000000"/>
        </w:rPr>
        <w:t xml:space="preserve"> unique games, leveraging best-in-class third-party games and provide the ultimate</w:t>
      </w:r>
      <w:r w:rsidRPr="006467A5">
        <w:rPr>
          <w:rFonts w:ascii="Verdana" w:hAnsi="Verdana" w:cs="Calibri"/>
          <w:color w:val="000000"/>
        </w:rPr>
        <w:t xml:space="preserve"> gaming platform to help </w:t>
      </w:r>
      <w:r w:rsidR="00667338">
        <w:rPr>
          <w:rFonts w:ascii="Verdana" w:hAnsi="Verdana" w:cs="Calibri"/>
          <w:color w:val="000000"/>
        </w:rPr>
        <w:t>its</w:t>
      </w:r>
      <w:r w:rsidRPr="006467A5">
        <w:rPr>
          <w:rFonts w:ascii="Verdana" w:hAnsi="Verdana" w:cs="Calibri"/>
          <w:color w:val="000000"/>
        </w:rPr>
        <w:t xml:space="preserve"> international partners in regulated markets leverage online gambling presences while putting players first.</w:t>
      </w:r>
      <w:r w:rsidR="006467A5" w:rsidRPr="006467A5">
        <w:rPr>
          <w:rFonts w:ascii="Verdana" w:hAnsi="Verdana"/>
        </w:rPr>
        <w:t xml:space="preserve"> </w:t>
      </w:r>
      <w:r w:rsidR="00667338">
        <w:rPr>
          <w:rFonts w:ascii="Verdana" w:hAnsi="Verdana"/>
        </w:rPr>
        <w:t>In partnership with Big Bola Casinos, Gametech owns</w:t>
      </w:r>
      <w:r w:rsidR="00937875">
        <w:rPr>
          <w:rFonts w:ascii="Verdana" w:hAnsi="Verdana"/>
        </w:rPr>
        <w:t xml:space="preserve"> </w:t>
      </w:r>
      <w:hyperlink r:id="rId14" w:history="1">
        <w:r w:rsidR="00667338" w:rsidRPr="00C5297C">
          <w:rPr>
            <w:rStyle w:val="Hyperlink"/>
            <w:rFonts w:ascii="Verdana" w:hAnsi="Verdana"/>
            <w:color w:val="0000FF"/>
          </w:rPr>
          <w:t>www.vale.mx</w:t>
        </w:r>
      </w:hyperlink>
      <w:r w:rsidR="00667338">
        <w:rPr>
          <w:rFonts w:ascii="Verdana" w:hAnsi="Verdana"/>
        </w:rPr>
        <w:t xml:space="preserve">, </w:t>
      </w:r>
      <w:r w:rsidR="006467A5" w:rsidRPr="00A1180E">
        <w:rPr>
          <w:rFonts w:ascii="Verdana" w:hAnsi="Verdana" w:cs="Arial"/>
        </w:rPr>
        <w:t xml:space="preserve">a regulated </w:t>
      </w:r>
      <w:r w:rsidR="006467A5" w:rsidRPr="00A1180E">
        <w:rPr>
          <w:rFonts w:ascii="Verdana" w:hAnsi="Verdana"/>
        </w:rPr>
        <w:t>online casino and sports betting site</w:t>
      </w:r>
      <w:r w:rsidR="006467A5">
        <w:rPr>
          <w:rFonts w:ascii="Verdana" w:hAnsi="Verdana"/>
        </w:rPr>
        <w:t xml:space="preserve"> in Mexico</w:t>
      </w:r>
      <w:r w:rsidR="00667338">
        <w:rPr>
          <w:rFonts w:ascii="Verdana" w:hAnsi="Verdana"/>
        </w:rPr>
        <w:t xml:space="preserve">. </w:t>
      </w:r>
      <w:r w:rsidR="006467A5" w:rsidRPr="00C5297C">
        <w:rPr>
          <w:rStyle w:val="Hyperlink"/>
          <w:rFonts w:ascii="Verdana" w:hAnsi="Verdana"/>
          <w:color w:val="auto"/>
          <w:u w:val="none"/>
        </w:rPr>
        <w:t xml:space="preserve">For more information, visit </w:t>
      </w:r>
      <w:hyperlink r:id="rId15" w:history="1">
        <w:r w:rsidR="00C5297C" w:rsidRPr="00C5297C">
          <w:rPr>
            <w:rStyle w:val="Hyperlink"/>
            <w:rFonts w:ascii="Verdana" w:hAnsi="Verdana"/>
            <w:color w:val="0000FF"/>
          </w:rPr>
          <w:t>www.gametech.com</w:t>
        </w:r>
      </w:hyperlink>
      <w:r w:rsidR="00C5297C">
        <w:rPr>
          <w:rStyle w:val="Hyperlink"/>
          <w:rFonts w:ascii="Verdana" w:hAnsi="Verdana"/>
          <w:color w:val="auto"/>
        </w:rPr>
        <w:t xml:space="preserve">. </w:t>
      </w:r>
    </w:p>
    <w:p w14:paraId="5F1B90A3" w14:textId="2A34D795" w:rsidR="000852A6" w:rsidRDefault="000852A6" w:rsidP="003172F3">
      <w:pPr>
        <w:jc w:val="both"/>
        <w:rPr>
          <w:rFonts w:ascii="Verdana" w:hAnsi="Verdana" w:cs="Helvetica"/>
          <w:b/>
          <w:bCs/>
        </w:rPr>
      </w:pPr>
    </w:p>
    <w:p w14:paraId="79F6CC47" w14:textId="0C099046" w:rsidR="003172F3" w:rsidRPr="004F235E" w:rsidRDefault="003172F3" w:rsidP="003172F3">
      <w:pPr>
        <w:rPr>
          <w:rFonts w:ascii="Verdana" w:hAnsi="Verdana" w:cs="Helvetica"/>
          <w:b/>
          <w:bCs/>
        </w:rPr>
      </w:pPr>
      <w:r w:rsidRPr="004F235E">
        <w:rPr>
          <w:rFonts w:ascii="Verdana" w:hAnsi="Verdana" w:cs="Helvetica"/>
          <w:b/>
          <w:bCs/>
        </w:rPr>
        <w:t>Forward-Looking Statements</w:t>
      </w:r>
    </w:p>
    <w:p w14:paraId="65F086D3" w14:textId="57712BBC" w:rsidR="00791B5E" w:rsidRDefault="00791B5E" w:rsidP="003172F3">
      <w:pPr>
        <w:rPr>
          <w:rFonts w:ascii="Helvetica" w:hAnsi="Helvetica" w:cs="Helvetica"/>
          <w:b/>
          <w:bCs/>
        </w:rPr>
      </w:pPr>
    </w:p>
    <w:p w14:paraId="5C59C026" w14:textId="52A8EA40" w:rsidR="00791B5E" w:rsidRPr="00991EE1" w:rsidRDefault="00791B5E" w:rsidP="00991EE1">
      <w:pPr>
        <w:spacing w:after="120" w:line="276" w:lineRule="auto"/>
        <w:jc w:val="both"/>
        <w:rPr>
          <w:rFonts w:ascii="Verdana" w:hAnsi="Verdana"/>
          <w:color w:val="000000"/>
          <w:sz w:val="22"/>
          <w:szCs w:val="22"/>
        </w:rPr>
      </w:pPr>
      <w:r w:rsidRPr="00991EE1">
        <w:rPr>
          <w:rFonts w:ascii="Verdana" w:hAnsi="Verdana"/>
          <w:color w:val="000000"/>
          <w:sz w:val="22"/>
          <w:szCs w:val="22"/>
        </w:rPr>
        <w:lastRenderedPageBreak/>
        <w:t>This communication contains forward-looking statements (including within the meaning of Section 21E of the Securities Exchange Act of 1934, as amended, and Section 27A of the Securities Act of 1933, as amended) concerning the Company, the Company’s planned online machine learning platform, the Company’s business plans, any future commercialization of the Company’s online learning solutions, potential customers, business objectives and other matters. Forward-looking statements generally include statements that are predictive in nature and depend upon or refer to future events or conditions, and include words such as “may,” “will,” “should,” “would,” “expect,” “plan,” “believe,” “intend,” “look forward,” and other similar expressions, among others. Statements that are not historical facts are forward-looking statements. Forward-looking statements are based on current beliefs and assumptions that are subject to risks and uncertainties and are not guarantees of future performance. Actual results could differ materially from those contained in any forward-looking statement. Risks facing the Company and its planned platform are set forth in the Company’s filings with the SEC. Except as required by applicable law, the Company undertakes no obligation to revise or update any forward-looking statement, or to make any other forward-looking statements, whether as a result of new information, future events or otherwise.</w:t>
      </w:r>
    </w:p>
    <w:p w14:paraId="0C07BECD" w14:textId="77777777" w:rsidR="003172F3" w:rsidRPr="005320D9" w:rsidRDefault="003172F3" w:rsidP="003172F3">
      <w:pPr>
        <w:autoSpaceDE w:val="0"/>
        <w:autoSpaceDN w:val="0"/>
        <w:jc w:val="both"/>
        <w:rPr>
          <w:rFonts w:ascii="Helvetica" w:hAnsi="Helvetica" w:cs="Helvetica"/>
          <w:color w:val="000000"/>
        </w:rPr>
      </w:pPr>
    </w:p>
    <w:p w14:paraId="7C454684" w14:textId="77777777" w:rsidR="006D46CA" w:rsidRPr="00FE3B00" w:rsidRDefault="006D46CA" w:rsidP="006D46CA">
      <w:pPr>
        <w:rPr>
          <w:rFonts w:ascii="Verdana" w:hAnsi="Verdana" w:cs="Helvetica"/>
          <w:b/>
          <w:bCs/>
        </w:rPr>
      </w:pPr>
      <w:r w:rsidRPr="00FE3B00">
        <w:rPr>
          <w:rFonts w:ascii="Verdana" w:hAnsi="Verdana" w:cs="Helvetica"/>
          <w:b/>
          <w:bCs/>
        </w:rPr>
        <w:t>Company Contact:</w:t>
      </w:r>
    </w:p>
    <w:p w14:paraId="08AF2FA4" w14:textId="77777777" w:rsidR="006D46CA" w:rsidRPr="00FE3B00" w:rsidRDefault="006D46CA" w:rsidP="006D46CA">
      <w:pPr>
        <w:rPr>
          <w:rFonts w:ascii="Verdana" w:hAnsi="Verdana" w:cs="Helvetica"/>
        </w:rPr>
      </w:pPr>
      <w:r w:rsidRPr="00FE3B00">
        <w:rPr>
          <w:rFonts w:ascii="Verdana" w:hAnsi="Verdana" w:cs="Helvetica"/>
        </w:rPr>
        <w:t>Jason Drummond, CEO</w:t>
      </w:r>
    </w:p>
    <w:p w14:paraId="43C35974" w14:textId="77777777" w:rsidR="006D46CA" w:rsidRPr="00FE3B00" w:rsidRDefault="006D46CA" w:rsidP="006D46CA">
      <w:pPr>
        <w:rPr>
          <w:rFonts w:ascii="Verdana" w:hAnsi="Verdana" w:cs="Helvetica"/>
          <w:b/>
          <w:bCs/>
          <w:color w:val="0000FF"/>
        </w:rPr>
      </w:pPr>
      <w:r w:rsidRPr="00FE3B00">
        <w:rPr>
          <w:rFonts w:ascii="Verdana" w:hAnsi="Verdana" w:cs="Helvetica"/>
          <w:color w:val="0000FF"/>
          <w:shd w:val="clear" w:color="auto" w:fill="FFFFFF"/>
        </w:rPr>
        <w:t>jd@gametech.com</w:t>
      </w:r>
    </w:p>
    <w:p w14:paraId="384B9DCB" w14:textId="77777777" w:rsidR="006D46CA" w:rsidRPr="00FE3B00" w:rsidRDefault="006D46CA" w:rsidP="006D46CA">
      <w:pPr>
        <w:rPr>
          <w:rFonts w:ascii="Verdana" w:hAnsi="Verdana" w:cs="Helvetica"/>
          <w:b/>
          <w:bCs/>
        </w:rPr>
      </w:pPr>
    </w:p>
    <w:p w14:paraId="47F148BE" w14:textId="77777777" w:rsidR="006D46CA" w:rsidRPr="00FE3B00" w:rsidRDefault="006D46CA" w:rsidP="006D46CA">
      <w:pPr>
        <w:rPr>
          <w:rFonts w:ascii="Verdana" w:hAnsi="Verdana" w:cs="Helvetica"/>
          <w:b/>
          <w:bCs/>
        </w:rPr>
      </w:pPr>
      <w:r w:rsidRPr="00FE3B00">
        <w:rPr>
          <w:rFonts w:ascii="Verdana" w:hAnsi="Verdana" w:cs="Helvetica"/>
          <w:b/>
          <w:bCs/>
        </w:rPr>
        <w:t>Investor Contact:</w:t>
      </w:r>
    </w:p>
    <w:p w14:paraId="0E806C41" w14:textId="77777777" w:rsidR="006D46CA" w:rsidRPr="00FE3B00" w:rsidRDefault="006D46CA" w:rsidP="006D46CA">
      <w:pPr>
        <w:rPr>
          <w:rFonts w:ascii="Verdana" w:hAnsi="Verdana" w:cs="Helvetica"/>
        </w:rPr>
      </w:pPr>
      <w:r w:rsidRPr="00FE3B00">
        <w:rPr>
          <w:rFonts w:ascii="Verdana" w:hAnsi="Verdana" w:cs="Helvetica"/>
        </w:rPr>
        <w:t>The Del Mar Consulting Group, Inc.</w:t>
      </w:r>
      <w:r w:rsidRPr="00FE3B00">
        <w:rPr>
          <w:rFonts w:ascii="Verdana" w:hAnsi="Verdana" w:cs="Helvetica"/>
        </w:rPr>
        <w:br/>
      </w:r>
      <w:r>
        <w:rPr>
          <w:rFonts w:ascii="Verdana" w:hAnsi="Verdana" w:cs="Helvetica"/>
        </w:rPr>
        <w:t xml:space="preserve">Bob </w:t>
      </w:r>
      <w:r w:rsidRPr="00FE3B00">
        <w:rPr>
          <w:rFonts w:ascii="Verdana" w:hAnsi="Verdana" w:cs="Helvetica"/>
        </w:rPr>
        <w:t>Prag, President</w:t>
      </w:r>
      <w:r w:rsidRPr="00FE3B00">
        <w:rPr>
          <w:rFonts w:ascii="Verdana" w:hAnsi="Verdana" w:cs="Helvetica"/>
        </w:rPr>
        <w:br/>
        <w:t>(858) 794-9500</w:t>
      </w:r>
      <w:r w:rsidRPr="00FE3B00">
        <w:rPr>
          <w:rFonts w:ascii="Verdana" w:hAnsi="Verdana" w:cs="Helvetica"/>
        </w:rPr>
        <w:br/>
      </w:r>
      <w:r w:rsidRPr="00FE3B00">
        <w:rPr>
          <w:rFonts w:ascii="Verdana" w:hAnsi="Verdana" w:cs="Helvetica"/>
          <w:color w:val="0000FF"/>
        </w:rPr>
        <w:t>bprag@delmarconsulting.com</w:t>
      </w:r>
    </w:p>
    <w:p w14:paraId="0D019A3B" w14:textId="7865A6B2" w:rsidR="003172F3" w:rsidRDefault="003172F3" w:rsidP="003172F3">
      <w:pPr>
        <w:rPr>
          <w:rFonts w:ascii="Helvetica" w:hAnsi="Helvetica" w:cs="Helvetica"/>
        </w:rPr>
      </w:pPr>
    </w:p>
    <w:p w14:paraId="4583562D" w14:textId="77777777" w:rsidR="006D46CA" w:rsidRPr="005320D9" w:rsidRDefault="006D46CA" w:rsidP="006D46CA">
      <w:pPr>
        <w:ind w:left="3600" w:firstLine="720"/>
        <w:jc w:val="both"/>
        <w:rPr>
          <w:rFonts w:ascii="Helvetica" w:hAnsi="Helvetica" w:cs="Helvetica"/>
        </w:rPr>
      </w:pPr>
      <w:r>
        <w:rPr>
          <w:rFonts w:ascii="Helvetica" w:hAnsi="Helvetica" w:cs="Helvetica"/>
        </w:rPr>
        <w:t>###</w:t>
      </w:r>
    </w:p>
    <w:p w14:paraId="6EB8E057" w14:textId="77777777" w:rsidR="006D46CA" w:rsidRPr="005320D9" w:rsidRDefault="006D46CA" w:rsidP="003172F3">
      <w:pPr>
        <w:rPr>
          <w:rFonts w:ascii="Helvetica" w:hAnsi="Helvetica" w:cs="Helvetica"/>
        </w:rPr>
      </w:pPr>
    </w:p>
    <w:sectPr w:rsidR="006D46CA" w:rsidRPr="005320D9" w:rsidSect="001B0456">
      <w:pgSz w:w="12240" w:h="15840"/>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C89DE" w14:textId="77777777" w:rsidR="00FF34B8" w:rsidRDefault="00FF34B8" w:rsidP="00B644D8">
      <w:r>
        <w:separator/>
      </w:r>
    </w:p>
  </w:endnote>
  <w:endnote w:type="continuationSeparator" w:id="0">
    <w:p w14:paraId="53CB90F5" w14:textId="77777777" w:rsidR="00FF34B8" w:rsidRDefault="00FF34B8" w:rsidP="00B644D8">
      <w:r>
        <w:continuationSeparator/>
      </w:r>
    </w:p>
  </w:endnote>
  <w:endnote w:type="continuationNotice" w:id="1">
    <w:p w14:paraId="5D369EAE" w14:textId="77777777" w:rsidR="00FF34B8" w:rsidRDefault="00FF3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4C4124" w14:textId="77777777" w:rsidR="00FF34B8" w:rsidRDefault="00FF34B8" w:rsidP="00B644D8">
      <w:r>
        <w:separator/>
      </w:r>
    </w:p>
  </w:footnote>
  <w:footnote w:type="continuationSeparator" w:id="0">
    <w:p w14:paraId="6B36FFAC" w14:textId="77777777" w:rsidR="00FF34B8" w:rsidRDefault="00FF34B8" w:rsidP="00B644D8">
      <w:r>
        <w:continuationSeparator/>
      </w:r>
    </w:p>
  </w:footnote>
  <w:footnote w:type="continuationNotice" w:id="1">
    <w:p w14:paraId="3F32A361" w14:textId="77777777" w:rsidR="00FF34B8" w:rsidRDefault="00FF34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DB19EE"/>
    <w:multiLevelType w:val="hybridMultilevel"/>
    <w:tmpl w:val="0674E2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303F4"/>
    <w:multiLevelType w:val="hybridMultilevel"/>
    <w:tmpl w:val="EE6C2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065327"/>
    <w:multiLevelType w:val="multilevel"/>
    <w:tmpl w:val="A9C2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F1663B"/>
    <w:multiLevelType w:val="hybridMultilevel"/>
    <w:tmpl w:val="E2649E3C"/>
    <w:lvl w:ilvl="0" w:tplc="F252FEF6">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114CFC"/>
    <w:multiLevelType w:val="hybridMultilevel"/>
    <w:tmpl w:val="9E06D0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774D25"/>
    <w:multiLevelType w:val="hybridMultilevel"/>
    <w:tmpl w:val="B57C0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0C45371"/>
    <w:multiLevelType w:val="hybridMultilevel"/>
    <w:tmpl w:val="B15828A8"/>
    <w:lvl w:ilvl="0" w:tplc="74E63A94">
      <w:start w:val="3"/>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NotTrackFormatting/>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626"/>
    <w:rsid w:val="00001B56"/>
    <w:rsid w:val="000036D7"/>
    <w:rsid w:val="000041DC"/>
    <w:rsid w:val="00006BFA"/>
    <w:rsid w:val="00010194"/>
    <w:rsid w:val="00012835"/>
    <w:rsid w:val="00013087"/>
    <w:rsid w:val="000145A2"/>
    <w:rsid w:val="00016E14"/>
    <w:rsid w:val="00017255"/>
    <w:rsid w:val="00020D09"/>
    <w:rsid w:val="00023471"/>
    <w:rsid w:val="000243C8"/>
    <w:rsid w:val="0002494E"/>
    <w:rsid w:val="00024FD0"/>
    <w:rsid w:val="000252A0"/>
    <w:rsid w:val="0002665C"/>
    <w:rsid w:val="0003125F"/>
    <w:rsid w:val="000329D2"/>
    <w:rsid w:val="000329E1"/>
    <w:rsid w:val="00032D27"/>
    <w:rsid w:val="000355C3"/>
    <w:rsid w:val="000378AD"/>
    <w:rsid w:val="00046ABF"/>
    <w:rsid w:val="00046B09"/>
    <w:rsid w:val="00047648"/>
    <w:rsid w:val="00047C34"/>
    <w:rsid w:val="00051B98"/>
    <w:rsid w:val="000523C0"/>
    <w:rsid w:val="000561DA"/>
    <w:rsid w:val="00062737"/>
    <w:rsid w:val="00062C51"/>
    <w:rsid w:val="00070AE7"/>
    <w:rsid w:val="000710AC"/>
    <w:rsid w:val="00071287"/>
    <w:rsid w:val="00071C17"/>
    <w:rsid w:val="000734F1"/>
    <w:rsid w:val="000735B8"/>
    <w:rsid w:val="00074E07"/>
    <w:rsid w:val="00075230"/>
    <w:rsid w:val="00075FC0"/>
    <w:rsid w:val="00077644"/>
    <w:rsid w:val="00077B7F"/>
    <w:rsid w:val="00083851"/>
    <w:rsid w:val="00083E55"/>
    <w:rsid w:val="000852A6"/>
    <w:rsid w:val="00090AD8"/>
    <w:rsid w:val="00092F6C"/>
    <w:rsid w:val="00093EA3"/>
    <w:rsid w:val="00094281"/>
    <w:rsid w:val="000953DF"/>
    <w:rsid w:val="000964E1"/>
    <w:rsid w:val="000A068E"/>
    <w:rsid w:val="000A0739"/>
    <w:rsid w:val="000A113F"/>
    <w:rsid w:val="000A1F8C"/>
    <w:rsid w:val="000A3096"/>
    <w:rsid w:val="000A3E6A"/>
    <w:rsid w:val="000A4B76"/>
    <w:rsid w:val="000A4C51"/>
    <w:rsid w:val="000B0C49"/>
    <w:rsid w:val="000B1854"/>
    <w:rsid w:val="000B1F6A"/>
    <w:rsid w:val="000B37F1"/>
    <w:rsid w:val="000C27A8"/>
    <w:rsid w:val="000C2EAD"/>
    <w:rsid w:val="000C5197"/>
    <w:rsid w:val="000C52AD"/>
    <w:rsid w:val="000D2E4B"/>
    <w:rsid w:val="000D3E39"/>
    <w:rsid w:val="000D40FC"/>
    <w:rsid w:val="000D52B6"/>
    <w:rsid w:val="000D5A9C"/>
    <w:rsid w:val="000E2F70"/>
    <w:rsid w:val="000E3CBB"/>
    <w:rsid w:val="000E4641"/>
    <w:rsid w:val="000E5B39"/>
    <w:rsid w:val="000E7109"/>
    <w:rsid w:val="000E7CD9"/>
    <w:rsid w:val="000F5517"/>
    <w:rsid w:val="001031C9"/>
    <w:rsid w:val="00103658"/>
    <w:rsid w:val="0010513C"/>
    <w:rsid w:val="00105425"/>
    <w:rsid w:val="0011185F"/>
    <w:rsid w:val="0011323F"/>
    <w:rsid w:val="00116BE3"/>
    <w:rsid w:val="00120C63"/>
    <w:rsid w:val="00121F2B"/>
    <w:rsid w:val="001231FB"/>
    <w:rsid w:val="00123AD1"/>
    <w:rsid w:val="00124A1B"/>
    <w:rsid w:val="00124D2F"/>
    <w:rsid w:val="00124F4E"/>
    <w:rsid w:val="00127F1A"/>
    <w:rsid w:val="0013205B"/>
    <w:rsid w:val="001322D2"/>
    <w:rsid w:val="001325BA"/>
    <w:rsid w:val="00136706"/>
    <w:rsid w:val="001415D9"/>
    <w:rsid w:val="00147CEB"/>
    <w:rsid w:val="00150226"/>
    <w:rsid w:val="0015197D"/>
    <w:rsid w:val="00154E38"/>
    <w:rsid w:val="0015559E"/>
    <w:rsid w:val="001560B3"/>
    <w:rsid w:val="00160680"/>
    <w:rsid w:val="00161B99"/>
    <w:rsid w:val="00162E18"/>
    <w:rsid w:val="00162E2D"/>
    <w:rsid w:val="00167F90"/>
    <w:rsid w:val="0017003F"/>
    <w:rsid w:val="0017352B"/>
    <w:rsid w:val="001736F1"/>
    <w:rsid w:val="00173D8F"/>
    <w:rsid w:val="00174322"/>
    <w:rsid w:val="00176711"/>
    <w:rsid w:val="001770E6"/>
    <w:rsid w:val="001867CD"/>
    <w:rsid w:val="00186BB0"/>
    <w:rsid w:val="001872BB"/>
    <w:rsid w:val="00192B08"/>
    <w:rsid w:val="001A1E67"/>
    <w:rsid w:val="001A4808"/>
    <w:rsid w:val="001A5059"/>
    <w:rsid w:val="001A53C7"/>
    <w:rsid w:val="001A5B20"/>
    <w:rsid w:val="001A6312"/>
    <w:rsid w:val="001A71CD"/>
    <w:rsid w:val="001B0456"/>
    <w:rsid w:val="001B05D2"/>
    <w:rsid w:val="001B20DE"/>
    <w:rsid w:val="001B2D70"/>
    <w:rsid w:val="001B5873"/>
    <w:rsid w:val="001B59B3"/>
    <w:rsid w:val="001B6832"/>
    <w:rsid w:val="001C4D06"/>
    <w:rsid w:val="001C5753"/>
    <w:rsid w:val="001C670D"/>
    <w:rsid w:val="001C70A2"/>
    <w:rsid w:val="001D3970"/>
    <w:rsid w:val="001D3E21"/>
    <w:rsid w:val="001E0F45"/>
    <w:rsid w:val="001E332C"/>
    <w:rsid w:val="001E37FF"/>
    <w:rsid w:val="001E550F"/>
    <w:rsid w:val="001F169F"/>
    <w:rsid w:val="001F291D"/>
    <w:rsid w:val="001F2E26"/>
    <w:rsid w:val="001F3B6A"/>
    <w:rsid w:val="001F4397"/>
    <w:rsid w:val="001F4EE3"/>
    <w:rsid w:val="001F62D0"/>
    <w:rsid w:val="0020350E"/>
    <w:rsid w:val="00205BC0"/>
    <w:rsid w:val="00206D00"/>
    <w:rsid w:val="00210AB3"/>
    <w:rsid w:val="00211295"/>
    <w:rsid w:val="002118E3"/>
    <w:rsid w:val="00212E66"/>
    <w:rsid w:val="00213FD3"/>
    <w:rsid w:val="002142AA"/>
    <w:rsid w:val="00216D39"/>
    <w:rsid w:val="00221DE4"/>
    <w:rsid w:val="00222948"/>
    <w:rsid w:val="00223CDD"/>
    <w:rsid w:val="00224290"/>
    <w:rsid w:val="00224AC9"/>
    <w:rsid w:val="00224D0C"/>
    <w:rsid w:val="002256A3"/>
    <w:rsid w:val="0022776D"/>
    <w:rsid w:val="00231D5C"/>
    <w:rsid w:val="00234EA4"/>
    <w:rsid w:val="002356A7"/>
    <w:rsid w:val="00236A02"/>
    <w:rsid w:val="00236FFC"/>
    <w:rsid w:val="00237BAC"/>
    <w:rsid w:val="00240187"/>
    <w:rsid w:val="0024045D"/>
    <w:rsid w:val="00242311"/>
    <w:rsid w:val="00242BF4"/>
    <w:rsid w:val="00244ED6"/>
    <w:rsid w:val="00245189"/>
    <w:rsid w:val="00246D8A"/>
    <w:rsid w:val="002478FF"/>
    <w:rsid w:val="00250B10"/>
    <w:rsid w:val="0025312F"/>
    <w:rsid w:val="0025373B"/>
    <w:rsid w:val="00253CD7"/>
    <w:rsid w:val="00256D8E"/>
    <w:rsid w:val="0025730D"/>
    <w:rsid w:val="00257C93"/>
    <w:rsid w:val="00261336"/>
    <w:rsid w:val="00261E56"/>
    <w:rsid w:val="00261F0C"/>
    <w:rsid w:val="0026426F"/>
    <w:rsid w:val="00264A25"/>
    <w:rsid w:val="00265CD0"/>
    <w:rsid w:val="00265E34"/>
    <w:rsid w:val="00265E81"/>
    <w:rsid w:val="002667F2"/>
    <w:rsid w:val="00274C69"/>
    <w:rsid w:val="00275FF0"/>
    <w:rsid w:val="0027651B"/>
    <w:rsid w:val="002769AA"/>
    <w:rsid w:val="00284E86"/>
    <w:rsid w:val="0028579F"/>
    <w:rsid w:val="002862F4"/>
    <w:rsid w:val="002879F5"/>
    <w:rsid w:val="002951A7"/>
    <w:rsid w:val="00296134"/>
    <w:rsid w:val="00297DF6"/>
    <w:rsid w:val="002A242B"/>
    <w:rsid w:val="002A399B"/>
    <w:rsid w:val="002B0E22"/>
    <w:rsid w:val="002B1E46"/>
    <w:rsid w:val="002B2D06"/>
    <w:rsid w:val="002B36D0"/>
    <w:rsid w:val="002B6491"/>
    <w:rsid w:val="002C24CE"/>
    <w:rsid w:val="002C62E6"/>
    <w:rsid w:val="002C76FA"/>
    <w:rsid w:val="002C7AB8"/>
    <w:rsid w:val="002D1E05"/>
    <w:rsid w:val="002D42BD"/>
    <w:rsid w:val="002D7484"/>
    <w:rsid w:val="002E0574"/>
    <w:rsid w:val="002E23FF"/>
    <w:rsid w:val="002E42BB"/>
    <w:rsid w:val="002E4EF3"/>
    <w:rsid w:val="002E730D"/>
    <w:rsid w:val="002F6CD5"/>
    <w:rsid w:val="0030257D"/>
    <w:rsid w:val="00302954"/>
    <w:rsid w:val="003046DE"/>
    <w:rsid w:val="00304CF7"/>
    <w:rsid w:val="003064E9"/>
    <w:rsid w:val="003079B5"/>
    <w:rsid w:val="00307F2A"/>
    <w:rsid w:val="003109B8"/>
    <w:rsid w:val="00314133"/>
    <w:rsid w:val="00314A01"/>
    <w:rsid w:val="003165AB"/>
    <w:rsid w:val="003172F3"/>
    <w:rsid w:val="00322925"/>
    <w:rsid w:val="0032560B"/>
    <w:rsid w:val="00340765"/>
    <w:rsid w:val="00340CDF"/>
    <w:rsid w:val="00343317"/>
    <w:rsid w:val="00346477"/>
    <w:rsid w:val="00351275"/>
    <w:rsid w:val="00351DCF"/>
    <w:rsid w:val="003527AF"/>
    <w:rsid w:val="00355184"/>
    <w:rsid w:val="0036001F"/>
    <w:rsid w:val="00361F11"/>
    <w:rsid w:val="00361FD4"/>
    <w:rsid w:val="00362D40"/>
    <w:rsid w:val="00363801"/>
    <w:rsid w:val="00370165"/>
    <w:rsid w:val="00371537"/>
    <w:rsid w:val="00371554"/>
    <w:rsid w:val="00372DFE"/>
    <w:rsid w:val="003732E0"/>
    <w:rsid w:val="00373889"/>
    <w:rsid w:val="00373E30"/>
    <w:rsid w:val="0037605D"/>
    <w:rsid w:val="00377B5B"/>
    <w:rsid w:val="00377EA5"/>
    <w:rsid w:val="003819C2"/>
    <w:rsid w:val="003856FC"/>
    <w:rsid w:val="0038570C"/>
    <w:rsid w:val="00385F95"/>
    <w:rsid w:val="0039114C"/>
    <w:rsid w:val="00396656"/>
    <w:rsid w:val="00396AA9"/>
    <w:rsid w:val="003A443C"/>
    <w:rsid w:val="003B1982"/>
    <w:rsid w:val="003B4838"/>
    <w:rsid w:val="003B638F"/>
    <w:rsid w:val="003C3B6F"/>
    <w:rsid w:val="003C478C"/>
    <w:rsid w:val="003C595E"/>
    <w:rsid w:val="003D0D7E"/>
    <w:rsid w:val="003D1ED8"/>
    <w:rsid w:val="003D38B3"/>
    <w:rsid w:val="003D4340"/>
    <w:rsid w:val="003E1E42"/>
    <w:rsid w:val="003E38CE"/>
    <w:rsid w:val="003E5D8C"/>
    <w:rsid w:val="003F04B6"/>
    <w:rsid w:val="003F1C01"/>
    <w:rsid w:val="003F35F3"/>
    <w:rsid w:val="003F4A44"/>
    <w:rsid w:val="003F62CE"/>
    <w:rsid w:val="0040139C"/>
    <w:rsid w:val="0040346B"/>
    <w:rsid w:val="004047DE"/>
    <w:rsid w:val="004118A1"/>
    <w:rsid w:val="004124BC"/>
    <w:rsid w:val="00412FE0"/>
    <w:rsid w:val="00413305"/>
    <w:rsid w:val="00414763"/>
    <w:rsid w:val="00414D8F"/>
    <w:rsid w:val="00415D93"/>
    <w:rsid w:val="004200B5"/>
    <w:rsid w:val="004212CB"/>
    <w:rsid w:val="00421BF7"/>
    <w:rsid w:val="00421C63"/>
    <w:rsid w:val="00425AF1"/>
    <w:rsid w:val="00425E82"/>
    <w:rsid w:val="00426E6A"/>
    <w:rsid w:val="00427449"/>
    <w:rsid w:val="00436F3F"/>
    <w:rsid w:val="00440896"/>
    <w:rsid w:val="00442249"/>
    <w:rsid w:val="0044291B"/>
    <w:rsid w:val="00442987"/>
    <w:rsid w:val="004439B1"/>
    <w:rsid w:val="00446523"/>
    <w:rsid w:val="00446CD0"/>
    <w:rsid w:val="004506D7"/>
    <w:rsid w:val="00456C01"/>
    <w:rsid w:val="00457DD9"/>
    <w:rsid w:val="00461780"/>
    <w:rsid w:val="0046381D"/>
    <w:rsid w:val="004661D0"/>
    <w:rsid w:val="0046716D"/>
    <w:rsid w:val="00470756"/>
    <w:rsid w:val="00472BC3"/>
    <w:rsid w:val="00472F01"/>
    <w:rsid w:val="00473AAA"/>
    <w:rsid w:val="00474243"/>
    <w:rsid w:val="004745B6"/>
    <w:rsid w:val="0047541D"/>
    <w:rsid w:val="004762AF"/>
    <w:rsid w:val="00480367"/>
    <w:rsid w:val="004845F1"/>
    <w:rsid w:val="00484B35"/>
    <w:rsid w:val="004858CF"/>
    <w:rsid w:val="004868EF"/>
    <w:rsid w:val="00486DD5"/>
    <w:rsid w:val="00487CC1"/>
    <w:rsid w:val="004922B5"/>
    <w:rsid w:val="00493997"/>
    <w:rsid w:val="00495DF8"/>
    <w:rsid w:val="004971CD"/>
    <w:rsid w:val="004A04A9"/>
    <w:rsid w:val="004A0D0C"/>
    <w:rsid w:val="004A170F"/>
    <w:rsid w:val="004A1EFB"/>
    <w:rsid w:val="004A2359"/>
    <w:rsid w:val="004A3CD5"/>
    <w:rsid w:val="004A430E"/>
    <w:rsid w:val="004A69F1"/>
    <w:rsid w:val="004B0924"/>
    <w:rsid w:val="004B588E"/>
    <w:rsid w:val="004B6ABF"/>
    <w:rsid w:val="004C47EE"/>
    <w:rsid w:val="004C508D"/>
    <w:rsid w:val="004C530F"/>
    <w:rsid w:val="004C5988"/>
    <w:rsid w:val="004D11F5"/>
    <w:rsid w:val="004D1A24"/>
    <w:rsid w:val="004D2DB2"/>
    <w:rsid w:val="004D33BB"/>
    <w:rsid w:val="004D33C7"/>
    <w:rsid w:val="004D50E7"/>
    <w:rsid w:val="004D67F1"/>
    <w:rsid w:val="004D7617"/>
    <w:rsid w:val="004D76CB"/>
    <w:rsid w:val="004E06AB"/>
    <w:rsid w:val="004E1BB3"/>
    <w:rsid w:val="004E3493"/>
    <w:rsid w:val="004E38DE"/>
    <w:rsid w:val="004E3A6F"/>
    <w:rsid w:val="004E5EE3"/>
    <w:rsid w:val="004E5F8A"/>
    <w:rsid w:val="004E63E7"/>
    <w:rsid w:val="004F235E"/>
    <w:rsid w:val="004F3943"/>
    <w:rsid w:val="004F4194"/>
    <w:rsid w:val="004F6E98"/>
    <w:rsid w:val="004F7774"/>
    <w:rsid w:val="004F7DE6"/>
    <w:rsid w:val="00504C82"/>
    <w:rsid w:val="005147A0"/>
    <w:rsid w:val="00515156"/>
    <w:rsid w:val="005158C2"/>
    <w:rsid w:val="005162D4"/>
    <w:rsid w:val="005174E9"/>
    <w:rsid w:val="00517F41"/>
    <w:rsid w:val="0052197D"/>
    <w:rsid w:val="00521D3F"/>
    <w:rsid w:val="005234E6"/>
    <w:rsid w:val="00523FDF"/>
    <w:rsid w:val="00525CBF"/>
    <w:rsid w:val="00530A19"/>
    <w:rsid w:val="005320C2"/>
    <w:rsid w:val="005320D9"/>
    <w:rsid w:val="00533E84"/>
    <w:rsid w:val="005351B6"/>
    <w:rsid w:val="00535661"/>
    <w:rsid w:val="00535C47"/>
    <w:rsid w:val="005377F1"/>
    <w:rsid w:val="005379F4"/>
    <w:rsid w:val="00543471"/>
    <w:rsid w:val="005453E5"/>
    <w:rsid w:val="005468AF"/>
    <w:rsid w:val="00546953"/>
    <w:rsid w:val="00547478"/>
    <w:rsid w:val="0055112B"/>
    <w:rsid w:val="00551E0A"/>
    <w:rsid w:val="0055487C"/>
    <w:rsid w:val="00555CA0"/>
    <w:rsid w:val="00564597"/>
    <w:rsid w:val="00565189"/>
    <w:rsid w:val="00565589"/>
    <w:rsid w:val="00566F6F"/>
    <w:rsid w:val="005677FF"/>
    <w:rsid w:val="005702C7"/>
    <w:rsid w:val="005767DA"/>
    <w:rsid w:val="00576D19"/>
    <w:rsid w:val="0058007A"/>
    <w:rsid w:val="00583573"/>
    <w:rsid w:val="00583F0F"/>
    <w:rsid w:val="0058797F"/>
    <w:rsid w:val="00587B1F"/>
    <w:rsid w:val="00590E42"/>
    <w:rsid w:val="005A0827"/>
    <w:rsid w:val="005A2BD8"/>
    <w:rsid w:val="005A4783"/>
    <w:rsid w:val="005A4C7E"/>
    <w:rsid w:val="005A5B40"/>
    <w:rsid w:val="005A7312"/>
    <w:rsid w:val="005B2A43"/>
    <w:rsid w:val="005B6F7B"/>
    <w:rsid w:val="005B76DB"/>
    <w:rsid w:val="005C10BE"/>
    <w:rsid w:val="005C1176"/>
    <w:rsid w:val="005C1C16"/>
    <w:rsid w:val="005C3D6D"/>
    <w:rsid w:val="005C7B32"/>
    <w:rsid w:val="005D0081"/>
    <w:rsid w:val="005D2878"/>
    <w:rsid w:val="005D2A63"/>
    <w:rsid w:val="005D6113"/>
    <w:rsid w:val="005D74DF"/>
    <w:rsid w:val="005E06C3"/>
    <w:rsid w:val="005E3CAA"/>
    <w:rsid w:val="005F046B"/>
    <w:rsid w:val="005F2FF1"/>
    <w:rsid w:val="005F3017"/>
    <w:rsid w:val="005F3589"/>
    <w:rsid w:val="005F37F1"/>
    <w:rsid w:val="005F461E"/>
    <w:rsid w:val="005F46C1"/>
    <w:rsid w:val="005F5445"/>
    <w:rsid w:val="005F76B1"/>
    <w:rsid w:val="00600953"/>
    <w:rsid w:val="00603FAF"/>
    <w:rsid w:val="006044D7"/>
    <w:rsid w:val="00605563"/>
    <w:rsid w:val="00610C98"/>
    <w:rsid w:val="0061207B"/>
    <w:rsid w:val="006129A1"/>
    <w:rsid w:val="00612B7F"/>
    <w:rsid w:val="00616988"/>
    <w:rsid w:val="00617DD8"/>
    <w:rsid w:val="0062159D"/>
    <w:rsid w:val="00626E3C"/>
    <w:rsid w:val="006309C4"/>
    <w:rsid w:val="006311BB"/>
    <w:rsid w:val="00631A96"/>
    <w:rsid w:val="00631EAC"/>
    <w:rsid w:val="00632F9C"/>
    <w:rsid w:val="00633FA9"/>
    <w:rsid w:val="00634CAA"/>
    <w:rsid w:val="0063504B"/>
    <w:rsid w:val="006368F6"/>
    <w:rsid w:val="00645C41"/>
    <w:rsid w:val="0064678F"/>
    <w:rsid w:val="006467A5"/>
    <w:rsid w:val="00650C68"/>
    <w:rsid w:val="00651586"/>
    <w:rsid w:val="00651ED6"/>
    <w:rsid w:val="00652F73"/>
    <w:rsid w:val="00653247"/>
    <w:rsid w:val="006574C8"/>
    <w:rsid w:val="006604E9"/>
    <w:rsid w:val="00663A5E"/>
    <w:rsid w:val="00665B08"/>
    <w:rsid w:val="00667338"/>
    <w:rsid w:val="00667CDF"/>
    <w:rsid w:val="00672412"/>
    <w:rsid w:val="006739A3"/>
    <w:rsid w:val="0067555B"/>
    <w:rsid w:val="00680605"/>
    <w:rsid w:val="00683797"/>
    <w:rsid w:val="00684205"/>
    <w:rsid w:val="00684A74"/>
    <w:rsid w:val="00684E7A"/>
    <w:rsid w:val="0068641E"/>
    <w:rsid w:val="00686F57"/>
    <w:rsid w:val="006911D8"/>
    <w:rsid w:val="00691AB6"/>
    <w:rsid w:val="00693959"/>
    <w:rsid w:val="0069799A"/>
    <w:rsid w:val="006A0A28"/>
    <w:rsid w:val="006A155B"/>
    <w:rsid w:val="006A16DA"/>
    <w:rsid w:val="006A220C"/>
    <w:rsid w:val="006A40FD"/>
    <w:rsid w:val="006A601A"/>
    <w:rsid w:val="006A70B2"/>
    <w:rsid w:val="006B4097"/>
    <w:rsid w:val="006C142E"/>
    <w:rsid w:val="006C184C"/>
    <w:rsid w:val="006C211E"/>
    <w:rsid w:val="006C26F1"/>
    <w:rsid w:val="006C3961"/>
    <w:rsid w:val="006C5455"/>
    <w:rsid w:val="006C682C"/>
    <w:rsid w:val="006D0B56"/>
    <w:rsid w:val="006D0FB3"/>
    <w:rsid w:val="006D1F5B"/>
    <w:rsid w:val="006D46CA"/>
    <w:rsid w:val="006D5751"/>
    <w:rsid w:val="006D6E00"/>
    <w:rsid w:val="006E7686"/>
    <w:rsid w:val="006F24BC"/>
    <w:rsid w:val="006F5166"/>
    <w:rsid w:val="006F7945"/>
    <w:rsid w:val="006F7963"/>
    <w:rsid w:val="007009B9"/>
    <w:rsid w:val="0070219C"/>
    <w:rsid w:val="00703D8E"/>
    <w:rsid w:val="007046A8"/>
    <w:rsid w:val="0070518A"/>
    <w:rsid w:val="00706DAB"/>
    <w:rsid w:val="00707611"/>
    <w:rsid w:val="00710EED"/>
    <w:rsid w:val="00711702"/>
    <w:rsid w:val="00712C6D"/>
    <w:rsid w:val="00712CFB"/>
    <w:rsid w:val="00713A98"/>
    <w:rsid w:val="00715123"/>
    <w:rsid w:val="007154B2"/>
    <w:rsid w:val="007159F5"/>
    <w:rsid w:val="007162FE"/>
    <w:rsid w:val="007200B7"/>
    <w:rsid w:val="007218B7"/>
    <w:rsid w:val="00721E20"/>
    <w:rsid w:val="0072708C"/>
    <w:rsid w:val="00727B94"/>
    <w:rsid w:val="00727C3A"/>
    <w:rsid w:val="0073068F"/>
    <w:rsid w:val="00732EBE"/>
    <w:rsid w:val="007358D7"/>
    <w:rsid w:val="0074034C"/>
    <w:rsid w:val="007403EC"/>
    <w:rsid w:val="00741037"/>
    <w:rsid w:val="0074301A"/>
    <w:rsid w:val="00743F76"/>
    <w:rsid w:val="00747678"/>
    <w:rsid w:val="007511F1"/>
    <w:rsid w:val="0075291C"/>
    <w:rsid w:val="00752B45"/>
    <w:rsid w:val="00753187"/>
    <w:rsid w:val="00755A7E"/>
    <w:rsid w:val="0075604B"/>
    <w:rsid w:val="00756065"/>
    <w:rsid w:val="00757A13"/>
    <w:rsid w:val="007639CF"/>
    <w:rsid w:val="0076424E"/>
    <w:rsid w:val="00765D3A"/>
    <w:rsid w:val="0077039A"/>
    <w:rsid w:val="007734B4"/>
    <w:rsid w:val="00777275"/>
    <w:rsid w:val="00777813"/>
    <w:rsid w:val="0078007C"/>
    <w:rsid w:val="00784E42"/>
    <w:rsid w:val="0078544C"/>
    <w:rsid w:val="00785A76"/>
    <w:rsid w:val="007869B4"/>
    <w:rsid w:val="007876FB"/>
    <w:rsid w:val="007878FD"/>
    <w:rsid w:val="007912F2"/>
    <w:rsid w:val="00791B5E"/>
    <w:rsid w:val="007924CD"/>
    <w:rsid w:val="00794976"/>
    <w:rsid w:val="00794E95"/>
    <w:rsid w:val="0079760C"/>
    <w:rsid w:val="007A042C"/>
    <w:rsid w:val="007A0AF9"/>
    <w:rsid w:val="007A56AD"/>
    <w:rsid w:val="007A585B"/>
    <w:rsid w:val="007A5A7B"/>
    <w:rsid w:val="007A5AB7"/>
    <w:rsid w:val="007B1A49"/>
    <w:rsid w:val="007B1F39"/>
    <w:rsid w:val="007B244F"/>
    <w:rsid w:val="007B3789"/>
    <w:rsid w:val="007B4D8F"/>
    <w:rsid w:val="007B5096"/>
    <w:rsid w:val="007B7315"/>
    <w:rsid w:val="007C0ADD"/>
    <w:rsid w:val="007C166B"/>
    <w:rsid w:val="007C23F0"/>
    <w:rsid w:val="007C30C4"/>
    <w:rsid w:val="007C31A2"/>
    <w:rsid w:val="007C32BE"/>
    <w:rsid w:val="007C5C0B"/>
    <w:rsid w:val="007C61FB"/>
    <w:rsid w:val="007D0F1D"/>
    <w:rsid w:val="007D1E7A"/>
    <w:rsid w:val="007D4F26"/>
    <w:rsid w:val="007D56A0"/>
    <w:rsid w:val="007D5A95"/>
    <w:rsid w:val="007D73D4"/>
    <w:rsid w:val="007E3BF0"/>
    <w:rsid w:val="007E3E1D"/>
    <w:rsid w:val="007E4F48"/>
    <w:rsid w:val="007F1102"/>
    <w:rsid w:val="007F1B4C"/>
    <w:rsid w:val="007F1BE5"/>
    <w:rsid w:val="007F236D"/>
    <w:rsid w:val="007F2B5A"/>
    <w:rsid w:val="007F34B1"/>
    <w:rsid w:val="007F4E2F"/>
    <w:rsid w:val="007F5698"/>
    <w:rsid w:val="007F6C81"/>
    <w:rsid w:val="007F7A84"/>
    <w:rsid w:val="00801A86"/>
    <w:rsid w:val="00801CCD"/>
    <w:rsid w:val="00803E59"/>
    <w:rsid w:val="0080454E"/>
    <w:rsid w:val="00804F87"/>
    <w:rsid w:val="00806109"/>
    <w:rsid w:val="008067C1"/>
    <w:rsid w:val="00816C3B"/>
    <w:rsid w:val="008229D5"/>
    <w:rsid w:val="0082465D"/>
    <w:rsid w:val="008247A2"/>
    <w:rsid w:val="00825107"/>
    <w:rsid w:val="00825327"/>
    <w:rsid w:val="00827DA2"/>
    <w:rsid w:val="00827DAB"/>
    <w:rsid w:val="0083209A"/>
    <w:rsid w:val="008339C3"/>
    <w:rsid w:val="0083418F"/>
    <w:rsid w:val="00836750"/>
    <w:rsid w:val="00836E94"/>
    <w:rsid w:val="00842C23"/>
    <w:rsid w:val="00843538"/>
    <w:rsid w:val="00844D5D"/>
    <w:rsid w:val="00845625"/>
    <w:rsid w:val="008460A2"/>
    <w:rsid w:val="008507C9"/>
    <w:rsid w:val="00852332"/>
    <w:rsid w:val="00852927"/>
    <w:rsid w:val="00854D74"/>
    <w:rsid w:val="008550A2"/>
    <w:rsid w:val="00855E67"/>
    <w:rsid w:val="00857B00"/>
    <w:rsid w:val="00860AC7"/>
    <w:rsid w:val="008625DC"/>
    <w:rsid w:val="00862C6E"/>
    <w:rsid w:val="00862D08"/>
    <w:rsid w:val="0086627A"/>
    <w:rsid w:val="0086731B"/>
    <w:rsid w:val="008705E6"/>
    <w:rsid w:val="00871178"/>
    <w:rsid w:val="00871192"/>
    <w:rsid w:val="00873853"/>
    <w:rsid w:val="00875354"/>
    <w:rsid w:val="0087535C"/>
    <w:rsid w:val="008764A3"/>
    <w:rsid w:val="00876D51"/>
    <w:rsid w:val="008772EE"/>
    <w:rsid w:val="00883D76"/>
    <w:rsid w:val="008840D6"/>
    <w:rsid w:val="0088567F"/>
    <w:rsid w:val="0089010D"/>
    <w:rsid w:val="00891519"/>
    <w:rsid w:val="00894A26"/>
    <w:rsid w:val="00895207"/>
    <w:rsid w:val="00895F67"/>
    <w:rsid w:val="008961AF"/>
    <w:rsid w:val="008A0EA6"/>
    <w:rsid w:val="008A29F9"/>
    <w:rsid w:val="008A6163"/>
    <w:rsid w:val="008A69DC"/>
    <w:rsid w:val="008A6D64"/>
    <w:rsid w:val="008B18A4"/>
    <w:rsid w:val="008B1BD7"/>
    <w:rsid w:val="008B1BF3"/>
    <w:rsid w:val="008B2A7A"/>
    <w:rsid w:val="008B2D3E"/>
    <w:rsid w:val="008B2F05"/>
    <w:rsid w:val="008B5D97"/>
    <w:rsid w:val="008B6B4D"/>
    <w:rsid w:val="008C0137"/>
    <w:rsid w:val="008C1A47"/>
    <w:rsid w:val="008C1A9B"/>
    <w:rsid w:val="008C6955"/>
    <w:rsid w:val="008C6C3F"/>
    <w:rsid w:val="008C7005"/>
    <w:rsid w:val="008D0907"/>
    <w:rsid w:val="008D1191"/>
    <w:rsid w:val="008D3AC7"/>
    <w:rsid w:val="008D3C34"/>
    <w:rsid w:val="008D6CB9"/>
    <w:rsid w:val="008E21B1"/>
    <w:rsid w:val="008E47C1"/>
    <w:rsid w:val="008E5340"/>
    <w:rsid w:val="008F1257"/>
    <w:rsid w:val="008F22BD"/>
    <w:rsid w:val="008F5447"/>
    <w:rsid w:val="00900CAB"/>
    <w:rsid w:val="0090199E"/>
    <w:rsid w:val="009061AF"/>
    <w:rsid w:val="00907147"/>
    <w:rsid w:val="00907B63"/>
    <w:rsid w:val="00907DAF"/>
    <w:rsid w:val="00910289"/>
    <w:rsid w:val="00910A2C"/>
    <w:rsid w:val="009114BA"/>
    <w:rsid w:val="00911AC8"/>
    <w:rsid w:val="00911DA0"/>
    <w:rsid w:val="009163E3"/>
    <w:rsid w:val="00922483"/>
    <w:rsid w:val="009237BC"/>
    <w:rsid w:val="009238BC"/>
    <w:rsid w:val="0092593D"/>
    <w:rsid w:val="00925DB1"/>
    <w:rsid w:val="009300E7"/>
    <w:rsid w:val="009309DC"/>
    <w:rsid w:val="00935CC6"/>
    <w:rsid w:val="00937875"/>
    <w:rsid w:val="009400DC"/>
    <w:rsid w:val="0094105D"/>
    <w:rsid w:val="00941288"/>
    <w:rsid w:val="00945A67"/>
    <w:rsid w:val="00945B05"/>
    <w:rsid w:val="00945D1E"/>
    <w:rsid w:val="00945E58"/>
    <w:rsid w:val="00950C74"/>
    <w:rsid w:val="00950D60"/>
    <w:rsid w:val="009517CF"/>
    <w:rsid w:val="009521A1"/>
    <w:rsid w:val="00952239"/>
    <w:rsid w:val="00952242"/>
    <w:rsid w:val="0095308C"/>
    <w:rsid w:val="00953476"/>
    <w:rsid w:val="0095373C"/>
    <w:rsid w:val="00965B23"/>
    <w:rsid w:val="00966919"/>
    <w:rsid w:val="00971F2E"/>
    <w:rsid w:val="00973823"/>
    <w:rsid w:val="009759AE"/>
    <w:rsid w:val="00980657"/>
    <w:rsid w:val="00980B5E"/>
    <w:rsid w:val="00981E7B"/>
    <w:rsid w:val="00982BBF"/>
    <w:rsid w:val="00990A2A"/>
    <w:rsid w:val="00991EE1"/>
    <w:rsid w:val="00997C18"/>
    <w:rsid w:val="009A28A5"/>
    <w:rsid w:val="009A2D72"/>
    <w:rsid w:val="009A3629"/>
    <w:rsid w:val="009A6ADF"/>
    <w:rsid w:val="009B350C"/>
    <w:rsid w:val="009B38DB"/>
    <w:rsid w:val="009B62C9"/>
    <w:rsid w:val="009B6611"/>
    <w:rsid w:val="009B66B7"/>
    <w:rsid w:val="009B7A2A"/>
    <w:rsid w:val="009B7C95"/>
    <w:rsid w:val="009C089F"/>
    <w:rsid w:val="009C4511"/>
    <w:rsid w:val="009C7189"/>
    <w:rsid w:val="009D4071"/>
    <w:rsid w:val="009D4B78"/>
    <w:rsid w:val="009D50A6"/>
    <w:rsid w:val="009D54D4"/>
    <w:rsid w:val="009D61BE"/>
    <w:rsid w:val="009E00C3"/>
    <w:rsid w:val="009E14D7"/>
    <w:rsid w:val="009E3FCD"/>
    <w:rsid w:val="009E7E6D"/>
    <w:rsid w:val="009F0501"/>
    <w:rsid w:val="009F05EC"/>
    <w:rsid w:val="009F4A4F"/>
    <w:rsid w:val="009F56C1"/>
    <w:rsid w:val="009F6166"/>
    <w:rsid w:val="00A02339"/>
    <w:rsid w:val="00A029B3"/>
    <w:rsid w:val="00A02DB9"/>
    <w:rsid w:val="00A04C7A"/>
    <w:rsid w:val="00A05AD4"/>
    <w:rsid w:val="00A077BF"/>
    <w:rsid w:val="00A07C6A"/>
    <w:rsid w:val="00A07DC7"/>
    <w:rsid w:val="00A104C7"/>
    <w:rsid w:val="00A1180E"/>
    <w:rsid w:val="00A13703"/>
    <w:rsid w:val="00A156C5"/>
    <w:rsid w:val="00A168ED"/>
    <w:rsid w:val="00A24FAF"/>
    <w:rsid w:val="00A253E4"/>
    <w:rsid w:val="00A27270"/>
    <w:rsid w:val="00A3048F"/>
    <w:rsid w:val="00A31267"/>
    <w:rsid w:val="00A3184C"/>
    <w:rsid w:val="00A334C0"/>
    <w:rsid w:val="00A34D22"/>
    <w:rsid w:val="00A36949"/>
    <w:rsid w:val="00A37E30"/>
    <w:rsid w:val="00A40E98"/>
    <w:rsid w:val="00A41B58"/>
    <w:rsid w:val="00A425D1"/>
    <w:rsid w:val="00A43991"/>
    <w:rsid w:val="00A441C4"/>
    <w:rsid w:val="00A46219"/>
    <w:rsid w:val="00A47FA9"/>
    <w:rsid w:val="00A51061"/>
    <w:rsid w:val="00A51218"/>
    <w:rsid w:val="00A518F1"/>
    <w:rsid w:val="00A53709"/>
    <w:rsid w:val="00A53782"/>
    <w:rsid w:val="00A53DA4"/>
    <w:rsid w:val="00A54BC7"/>
    <w:rsid w:val="00A60D88"/>
    <w:rsid w:val="00A62315"/>
    <w:rsid w:val="00A63125"/>
    <w:rsid w:val="00A636C1"/>
    <w:rsid w:val="00A644F4"/>
    <w:rsid w:val="00A65B04"/>
    <w:rsid w:val="00A66544"/>
    <w:rsid w:val="00A667DE"/>
    <w:rsid w:val="00A67EC1"/>
    <w:rsid w:val="00A702DE"/>
    <w:rsid w:val="00A7295A"/>
    <w:rsid w:val="00A72A36"/>
    <w:rsid w:val="00A76532"/>
    <w:rsid w:val="00A76AF6"/>
    <w:rsid w:val="00A76DD2"/>
    <w:rsid w:val="00A77E96"/>
    <w:rsid w:val="00A8059F"/>
    <w:rsid w:val="00A806B3"/>
    <w:rsid w:val="00A80C0F"/>
    <w:rsid w:val="00A8120E"/>
    <w:rsid w:val="00A82F7C"/>
    <w:rsid w:val="00A83180"/>
    <w:rsid w:val="00A83FAC"/>
    <w:rsid w:val="00A93061"/>
    <w:rsid w:val="00A9362D"/>
    <w:rsid w:val="00A939CD"/>
    <w:rsid w:val="00A9565C"/>
    <w:rsid w:val="00A97892"/>
    <w:rsid w:val="00AA118E"/>
    <w:rsid w:val="00AA3656"/>
    <w:rsid w:val="00AA3A28"/>
    <w:rsid w:val="00AA4932"/>
    <w:rsid w:val="00AA6425"/>
    <w:rsid w:val="00AA7432"/>
    <w:rsid w:val="00AB1FFE"/>
    <w:rsid w:val="00AB2305"/>
    <w:rsid w:val="00AB4053"/>
    <w:rsid w:val="00AB497A"/>
    <w:rsid w:val="00AB6C25"/>
    <w:rsid w:val="00AB6FC7"/>
    <w:rsid w:val="00AB74B2"/>
    <w:rsid w:val="00AC17D0"/>
    <w:rsid w:val="00AC355C"/>
    <w:rsid w:val="00AC3B5B"/>
    <w:rsid w:val="00AC67D3"/>
    <w:rsid w:val="00AD0D57"/>
    <w:rsid w:val="00AD14DC"/>
    <w:rsid w:val="00AD2CD2"/>
    <w:rsid w:val="00AD5AD0"/>
    <w:rsid w:val="00AE0388"/>
    <w:rsid w:val="00AE2BBB"/>
    <w:rsid w:val="00AE38FC"/>
    <w:rsid w:val="00AE6635"/>
    <w:rsid w:val="00AF1A35"/>
    <w:rsid w:val="00AF426A"/>
    <w:rsid w:val="00AF5FCA"/>
    <w:rsid w:val="00AF72EE"/>
    <w:rsid w:val="00AF77B5"/>
    <w:rsid w:val="00B00AF2"/>
    <w:rsid w:val="00B04208"/>
    <w:rsid w:val="00B06412"/>
    <w:rsid w:val="00B070DB"/>
    <w:rsid w:val="00B123DD"/>
    <w:rsid w:val="00B14EC7"/>
    <w:rsid w:val="00B15CD8"/>
    <w:rsid w:val="00B251D0"/>
    <w:rsid w:val="00B2645B"/>
    <w:rsid w:val="00B2755F"/>
    <w:rsid w:val="00B30D28"/>
    <w:rsid w:val="00B35A52"/>
    <w:rsid w:val="00B3631C"/>
    <w:rsid w:val="00B36541"/>
    <w:rsid w:val="00B37C44"/>
    <w:rsid w:val="00B4118D"/>
    <w:rsid w:val="00B413C9"/>
    <w:rsid w:val="00B41E31"/>
    <w:rsid w:val="00B43F4B"/>
    <w:rsid w:val="00B442DC"/>
    <w:rsid w:val="00B44A88"/>
    <w:rsid w:val="00B44B6B"/>
    <w:rsid w:val="00B45760"/>
    <w:rsid w:val="00B46F01"/>
    <w:rsid w:val="00B47800"/>
    <w:rsid w:val="00B50814"/>
    <w:rsid w:val="00B519B3"/>
    <w:rsid w:val="00B54EA8"/>
    <w:rsid w:val="00B55941"/>
    <w:rsid w:val="00B567C0"/>
    <w:rsid w:val="00B56BE9"/>
    <w:rsid w:val="00B6099A"/>
    <w:rsid w:val="00B6260E"/>
    <w:rsid w:val="00B644D8"/>
    <w:rsid w:val="00B64626"/>
    <w:rsid w:val="00B65BC2"/>
    <w:rsid w:val="00B665B9"/>
    <w:rsid w:val="00B71017"/>
    <w:rsid w:val="00B71835"/>
    <w:rsid w:val="00B72D44"/>
    <w:rsid w:val="00B739E2"/>
    <w:rsid w:val="00B77DAE"/>
    <w:rsid w:val="00B825B7"/>
    <w:rsid w:val="00B8273B"/>
    <w:rsid w:val="00B8330D"/>
    <w:rsid w:val="00B84CF1"/>
    <w:rsid w:val="00B86F00"/>
    <w:rsid w:val="00B901F9"/>
    <w:rsid w:val="00B91C37"/>
    <w:rsid w:val="00B9388F"/>
    <w:rsid w:val="00B96DB1"/>
    <w:rsid w:val="00BA0DA2"/>
    <w:rsid w:val="00BA0F06"/>
    <w:rsid w:val="00BA13FD"/>
    <w:rsid w:val="00BA2A31"/>
    <w:rsid w:val="00BA2BD7"/>
    <w:rsid w:val="00BA34FA"/>
    <w:rsid w:val="00BA41A3"/>
    <w:rsid w:val="00BA6DE5"/>
    <w:rsid w:val="00BA6FFF"/>
    <w:rsid w:val="00BA717A"/>
    <w:rsid w:val="00BB2A1F"/>
    <w:rsid w:val="00BB309E"/>
    <w:rsid w:val="00BB32B4"/>
    <w:rsid w:val="00BB52D5"/>
    <w:rsid w:val="00BC1037"/>
    <w:rsid w:val="00BC20AC"/>
    <w:rsid w:val="00BC3D5A"/>
    <w:rsid w:val="00BC433A"/>
    <w:rsid w:val="00BC511D"/>
    <w:rsid w:val="00BC6AD1"/>
    <w:rsid w:val="00BC7640"/>
    <w:rsid w:val="00BD47E8"/>
    <w:rsid w:val="00BD5552"/>
    <w:rsid w:val="00BD7D1D"/>
    <w:rsid w:val="00BF1143"/>
    <w:rsid w:val="00BF21EA"/>
    <w:rsid w:val="00BF225B"/>
    <w:rsid w:val="00BF621E"/>
    <w:rsid w:val="00BF7A27"/>
    <w:rsid w:val="00C00C96"/>
    <w:rsid w:val="00C01077"/>
    <w:rsid w:val="00C0798A"/>
    <w:rsid w:val="00C07A6F"/>
    <w:rsid w:val="00C105D7"/>
    <w:rsid w:val="00C16D79"/>
    <w:rsid w:val="00C176F8"/>
    <w:rsid w:val="00C2029E"/>
    <w:rsid w:val="00C206F8"/>
    <w:rsid w:val="00C20BE3"/>
    <w:rsid w:val="00C2512A"/>
    <w:rsid w:val="00C3022D"/>
    <w:rsid w:val="00C35EF5"/>
    <w:rsid w:val="00C36345"/>
    <w:rsid w:val="00C36D35"/>
    <w:rsid w:val="00C3722C"/>
    <w:rsid w:val="00C40C77"/>
    <w:rsid w:val="00C417A8"/>
    <w:rsid w:val="00C438B8"/>
    <w:rsid w:val="00C46B79"/>
    <w:rsid w:val="00C47133"/>
    <w:rsid w:val="00C5297C"/>
    <w:rsid w:val="00C53D19"/>
    <w:rsid w:val="00C54554"/>
    <w:rsid w:val="00C60656"/>
    <w:rsid w:val="00C60DBC"/>
    <w:rsid w:val="00C61E4F"/>
    <w:rsid w:val="00C632C0"/>
    <w:rsid w:val="00C65E06"/>
    <w:rsid w:val="00C66BD5"/>
    <w:rsid w:val="00C6751E"/>
    <w:rsid w:val="00C70B3E"/>
    <w:rsid w:val="00C71994"/>
    <w:rsid w:val="00C72C50"/>
    <w:rsid w:val="00C74C6E"/>
    <w:rsid w:val="00C7554A"/>
    <w:rsid w:val="00C80F04"/>
    <w:rsid w:val="00C81040"/>
    <w:rsid w:val="00C8110C"/>
    <w:rsid w:val="00C82F2A"/>
    <w:rsid w:val="00C87CAB"/>
    <w:rsid w:val="00C93DBA"/>
    <w:rsid w:val="00C9508D"/>
    <w:rsid w:val="00C95939"/>
    <w:rsid w:val="00CA14C3"/>
    <w:rsid w:val="00CA2AF7"/>
    <w:rsid w:val="00CA3901"/>
    <w:rsid w:val="00CA76B6"/>
    <w:rsid w:val="00CA7996"/>
    <w:rsid w:val="00CA79E7"/>
    <w:rsid w:val="00CC1561"/>
    <w:rsid w:val="00CC20AA"/>
    <w:rsid w:val="00CD2309"/>
    <w:rsid w:val="00CD360A"/>
    <w:rsid w:val="00CD5D07"/>
    <w:rsid w:val="00CD60AD"/>
    <w:rsid w:val="00CD6D92"/>
    <w:rsid w:val="00CD7A9A"/>
    <w:rsid w:val="00CE1B9B"/>
    <w:rsid w:val="00CE2743"/>
    <w:rsid w:val="00CE2F7A"/>
    <w:rsid w:val="00CE46FF"/>
    <w:rsid w:val="00CE7138"/>
    <w:rsid w:val="00CF0791"/>
    <w:rsid w:val="00CF156D"/>
    <w:rsid w:val="00CF1FA6"/>
    <w:rsid w:val="00CF21C1"/>
    <w:rsid w:val="00CF23F0"/>
    <w:rsid w:val="00CF2CCB"/>
    <w:rsid w:val="00CF4231"/>
    <w:rsid w:val="00CF62D9"/>
    <w:rsid w:val="00CF6330"/>
    <w:rsid w:val="00CF7D60"/>
    <w:rsid w:val="00D00DB0"/>
    <w:rsid w:val="00D02365"/>
    <w:rsid w:val="00D047B3"/>
    <w:rsid w:val="00D06EE2"/>
    <w:rsid w:val="00D072FB"/>
    <w:rsid w:val="00D13995"/>
    <w:rsid w:val="00D16478"/>
    <w:rsid w:val="00D201C8"/>
    <w:rsid w:val="00D215BA"/>
    <w:rsid w:val="00D222BB"/>
    <w:rsid w:val="00D233AC"/>
    <w:rsid w:val="00D23CE7"/>
    <w:rsid w:val="00D23F27"/>
    <w:rsid w:val="00D25DC9"/>
    <w:rsid w:val="00D40281"/>
    <w:rsid w:val="00D40848"/>
    <w:rsid w:val="00D41725"/>
    <w:rsid w:val="00D4610E"/>
    <w:rsid w:val="00D46DF2"/>
    <w:rsid w:val="00D52E78"/>
    <w:rsid w:val="00D54FE4"/>
    <w:rsid w:val="00D55737"/>
    <w:rsid w:val="00D6044B"/>
    <w:rsid w:val="00D63F7E"/>
    <w:rsid w:val="00D665D0"/>
    <w:rsid w:val="00D66C0E"/>
    <w:rsid w:val="00D719C1"/>
    <w:rsid w:val="00D7273D"/>
    <w:rsid w:val="00D72AA2"/>
    <w:rsid w:val="00D765CB"/>
    <w:rsid w:val="00D76D4D"/>
    <w:rsid w:val="00D76F4F"/>
    <w:rsid w:val="00D77289"/>
    <w:rsid w:val="00D77868"/>
    <w:rsid w:val="00D77A39"/>
    <w:rsid w:val="00D825E9"/>
    <w:rsid w:val="00D85289"/>
    <w:rsid w:val="00D86ECE"/>
    <w:rsid w:val="00D87779"/>
    <w:rsid w:val="00D9010B"/>
    <w:rsid w:val="00D92CA4"/>
    <w:rsid w:val="00D932DE"/>
    <w:rsid w:val="00D93347"/>
    <w:rsid w:val="00DA0708"/>
    <w:rsid w:val="00DA0780"/>
    <w:rsid w:val="00DA0CEF"/>
    <w:rsid w:val="00DA1266"/>
    <w:rsid w:val="00DA15DC"/>
    <w:rsid w:val="00DA5EDD"/>
    <w:rsid w:val="00DA79B9"/>
    <w:rsid w:val="00DA7E99"/>
    <w:rsid w:val="00DB0804"/>
    <w:rsid w:val="00DB0D9C"/>
    <w:rsid w:val="00DB4C1E"/>
    <w:rsid w:val="00DB5B09"/>
    <w:rsid w:val="00DC1540"/>
    <w:rsid w:val="00DC4E62"/>
    <w:rsid w:val="00DC6139"/>
    <w:rsid w:val="00DD3B7F"/>
    <w:rsid w:val="00DD3F2C"/>
    <w:rsid w:val="00DD479D"/>
    <w:rsid w:val="00DE0407"/>
    <w:rsid w:val="00DE26CA"/>
    <w:rsid w:val="00DE3B40"/>
    <w:rsid w:val="00DE5024"/>
    <w:rsid w:val="00DF28C5"/>
    <w:rsid w:val="00DF343B"/>
    <w:rsid w:val="00DF6A16"/>
    <w:rsid w:val="00DF6EDD"/>
    <w:rsid w:val="00E01D86"/>
    <w:rsid w:val="00E01DD3"/>
    <w:rsid w:val="00E021C0"/>
    <w:rsid w:val="00E028D2"/>
    <w:rsid w:val="00E0328A"/>
    <w:rsid w:val="00E042F1"/>
    <w:rsid w:val="00E0645E"/>
    <w:rsid w:val="00E064CA"/>
    <w:rsid w:val="00E102A4"/>
    <w:rsid w:val="00E11501"/>
    <w:rsid w:val="00E13709"/>
    <w:rsid w:val="00E1437F"/>
    <w:rsid w:val="00E158E6"/>
    <w:rsid w:val="00E17983"/>
    <w:rsid w:val="00E22013"/>
    <w:rsid w:val="00E22B1B"/>
    <w:rsid w:val="00E23137"/>
    <w:rsid w:val="00E257A6"/>
    <w:rsid w:val="00E25C23"/>
    <w:rsid w:val="00E26301"/>
    <w:rsid w:val="00E306A9"/>
    <w:rsid w:val="00E32A47"/>
    <w:rsid w:val="00E40BA9"/>
    <w:rsid w:val="00E4309B"/>
    <w:rsid w:val="00E45862"/>
    <w:rsid w:val="00E47724"/>
    <w:rsid w:val="00E5118B"/>
    <w:rsid w:val="00E514D4"/>
    <w:rsid w:val="00E52A15"/>
    <w:rsid w:val="00E530BF"/>
    <w:rsid w:val="00E60CB3"/>
    <w:rsid w:val="00E619BE"/>
    <w:rsid w:val="00E622F7"/>
    <w:rsid w:val="00E648DE"/>
    <w:rsid w:val="00E65553"/>
    <w:rsid w:val="00E65D67"/>
    <w:rsid w:val="00E67480"/>
    <w:rsid w:val="00E71227"/>
    <w:rsid w:val="00E71E3B"/>
    <w:rsid w:val="00E72ECE"/>
    <w:rsid w:val="00E731E2"/>
    <w:rsid w:val="00E749E7"/>
    <w:rsid w:val="00E74BAF"/>
    <w:rsid w:val="00E8230B"/>
    <w:rsid w:val="00E837FC"/>
    <w:rsid w:val="00E839E1"/>
    <w:rsid w:val="00E85EC6"/>
    <w:rsid w:val="00E8779C"/>
    <w:rsid w:val="00E87AB6"/>
    <w:rsid w:val="00E90E29"/>
    <w:rsid w:val="00E914DD"/>
    <w:rsid w:val="00E92654"/>
    <w:rsid w:val="00E933CA"/>
    <w:rsid w:val="00E94C64"/>
    <w:rsid w:val="00E95EBF"/>
    <w:rsid w:val="00EA0AE4"/>
    <w:rsid w:val="00EA2C5B"/>
    <w:rsid w:val="00EA35B6"/>
    <w:rsid w:val="00EA3FA0"/>
    <w:rsid w:val="00EA4157"/>
    <w:rsid w:val="00EA6616"/>
    <w:rsid w:val="00EA66DA"/>
    <w:rsid w:val="00EB2D88"/>
    <w:rsid w:val="00EB2DEC"/>
    <w:rsid w:val="00EB2F21"/>
    <w:rsid w:val="00EB3DBA"/>
    <w:rsid w:val="00EC2784"/>
    <w:rsid w:val="00EC2D38"/>
    <w:rsid w:val="00EC4284"/>
    <w:rsid w:val="00EC7C71"/>
    <w:rsid w:val="00ED06F2"/>
    <w:rsid w:val="00ED0A2D"/>
    <w:rsid w:val="00ED0D5D"/>
    <w:rsid w:val="00ED1777"/>
    <w:rsid w:val="00ED340A"/>
    <w:rsid w:val="00ED469F"/>
    <w:rsid w:val="00ED726F"/>
    <w:rsid w:val="00EE093A"/>
    <w:rsid w:val="00EE0F05"/>
    <w:rsid w:val="00EE35BE"/>
    <w:rsid w:val="00EE38FB"/>
    <w:rsid w:val="00EE450D"/>
    <w:rsid w:val="00EF1328"/>
    <w:rsid w:val="00EF151B"/>
    <w:rsid w:val="00EF1F5E"/>
    <w:rsid w:val="00EF42EB"/>
    <w:rsid w:val="00F01124"/>
    <w:rsid w:val="00F01B5B"/>
    <w:rsid w:val="00F06804"/>
    <w:rsid w:val="00F1176E"/>
    <w:rsid w:val="00F13663"/>
    <w:rsid w:val="00F1626D"/>
    <w:rsid w:val="00F162BA"/>
    <w:rsid w:val="00F16312"/>
    <w:rsid w:val="00F17509"/>
    <w:rsid w:val="00F20242"/>
    <w:rsid w:val="00F22540"/>
    <w:rsid w:val="00F2438B"/>
    <w:rsid w:val="00F24C2E"/>
    <w:rsid w:val="00F259EF"/>
    <w:rsid w:val="00F26FC2"/>
    <w:rsid w:val="00F34399"/>
    <w:rsid w:val="00F35A32"/>
    <w:rsid w:val="00F37129"/>
    <w:rsid w:val="00F374B2"/>
    <w:rsid w:val="00F42D81"/>
    <w:rsid w:val="00F4487C"/>
    <w:rsid w:val="00F4670B"/>
    <w:rsid w:val="00F525AA"/>
    <w:rsid w:val="00F54B6D"/>
    <w:rsid w:val="00F56C89"/>
    <w:rsid w:val="00F56CAB"/>
    <w:rsid w:val="00F61600"/>
    <w:rsid w:val="00F6287E"/>
    <w:rsid w:val="00F66117"/>
    <w:rsid w:val="00F674F3"/>
    <w:rsid w:val="00F679CB"/>
    <w:rsid w:val="00F71125"/>
    <w:rsid w:val="00F71F43"/>
    <w:rsid w:val="00F72F23"/>
    <w:rsid w:val="00F733F9"/>
    <w:rsid w:val="00F7448A"/>
    <w:rsid w:val="00F7754F"/>
    <w:rsid w:val="00F828E8"/>
    <w:rsid w:val="00F83C7A"/>
    <w:rsid w:val="00F83DD7"/>
    <w:rsid w:val="00F8404F"/>
    <w:rsid w:val="00F87A54"/>
    <w:rsid w:val="00F92F2C"/>
    <w:rsid w:val="00F94077"/>
    <w:rsid w:val="00F96FF9"/>
    <w:rsid w:val="00F97419"/>
    <w:rsid w:val="00FA095D"/>
    <w:rsid w:val="00FA3BB8"/>
    <w:rsid w:val="00FA50FD"/>
    <w:rsid w:val="00FA5714"/>
    <w:rsid w:val="00FB0E2B"/>
    <w:rsid w:val="00FB23E5"/>
    <w:rsid w:val="00FB246A"/>
    <w:rsid w:val="00FB4DC5"/>
    <w:rsid w:val="00FB625C"/>
    <w:rsid w:val="00FC114A"/>
    <w:rsid w:val="00FC303E"/>
    <w:rsid w:val="00FC5C36"/>
    <w:rsid w:val="00FD0957"/>
    <w:rsid w:val="00FD0B2C"/>
    <w:rsid w:val="00FD6A0B"/>
    <w:rsid w:val="00FE0994"/>
    <w:rsid w:val="00FE0A91"/>
    <w:rsid w:val="00FE1C15"/>
    <w:rsid w:val="00FE1E3D"/>
    <w:rsid w:val="00FE1F8F"/>
    <w:rsid w:val="00FE4075"/>
    <w:rsid w:val="00FE45D7"/>
    <w:rsid w:val="00FE630F"/>
    <w:rsid w:val="00FE6AF7"/>
    <w:rsid w:val="00FF1659"/>
    <w:rsid w:val="00FF1C96"/>
    <w:rsid w:val="00FF34B8"/>
    <w:rsid w:val="00FF5198"/>
    <w:rsid w:val="00FF5358"/>
    <w:rsid w:val="00FF58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46B2"/>
  <w15:chartTrackingRefBased/>
  <w15:docId w15:val="{A5BDA08D-E23A-448C-83EF-76A76D2D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F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4626"/>
    <w:rPr>
      <w:color w:val="0563C1"/>
      <w:u w:val="single"/>
    </w:rPr>
  </w:style>
  <w:style w:type="paragraph" w:styleId="BalloonText">
    <w:name w:val="Balloon Text"/>
    <w:basedOn w:val="Normal"/>
    <w:link w:val="BalloonTextChar"/>
    <w:uiPriority w:val="99"/>
    <w:semiHidden/>
    <w:unhideWhenUsed/>
    <w:rsid w:val="007D5A95"/>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7D5A95"/>
    <w:rPr>
      <w:rFonts w:ascii="Segoe UI" w:hAnsi="Segoe UI" w:cs="Segoe UI"/>
      <w:sz w:val="18"/>
      <w:szCs w:val="18"/>
    </w:rPr>
  </w:style>
  <w:style w:type="paragraph" w:styleId="ListParagraph">
    <w:name w:val="List Paragraph"/>
    <w:basedOn w:val="Normal"/>
    <w:uiPriority w:val="34"/>
    <w:qFormat/>
    <w:rsid w:val="00BB2A1F"/>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B644D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644D8"/>
    <w:rPr>
      <w:sz w:val="20"/>
      <w:szCs w:val="20"/>
    </w:rPr>
  </w:style>
  <w:style w:type="character" w:styleId="FootnoteReference">
    <w:name w:val="footnote reference"/>
    <w:basedOn w:val="DefaultParagraphFont"/>
    <w:uiPriority w:val="99"/>
    <w:semiHidden/>
    <w:unhideWhenUsed/>
    <w:rsid w:val="00B644D8"/>
    <w:rPr>
      <w:vertAlign w:val="superscript"/>
    </w:rPr>
  </w:style>
  <w:style w:type="character" w:styleId="CommentReference">
    <w:name w:val="annotation reference"/>
    <w:basedOn w:val="DefaultParagraphFont"/>
    <w:uiPriority w:val="99"/>
    <w:semiHidden/>
    <w:unhideWhenUsed/>
    <w:rsid w:val="00346477"/>
    <w:rPr>
      <w:sz w:val="16"/>
      <w:szCs w:val="16"/>
    </w:rPr>
  </w:style>
  <w:style w:type="paragraph" w:styleId="CommentText">
    <w:name w:val="annotation text"/>
    <w:basedOn w:val="Normal"/>
    <w:link w:val="CommentTextChar"/>
    <w:uiPriority w:val="99"/>
    <w:semiHidden/>
    <w:unhideWhenUsed/>
    <w:rsid w:val="00346477"/>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46477"/>
    <w:rPr>
      <w:sz w:val="20"/>
      <w:szCs w:val="20"/>
    </w:rPr>
  </w:style>
  <w:style w:type="paragraph" w:styleId="CommentSubject">
    <w:name w:val="annotation subject"/>
    <w:basedOn w:val="CommentText"/>
    <w:next w:val="CommentText"/>
    <w:link w:val="CommentSubjectChar"/>
    <w:uiPriority w:val="99"/>
    <w:semiHidden/>
    <w:unhideWhenUsed/>
    <w:rsid w:val="00346477"/>
    <w:rPr>
      <w:b/>
      <w:bCs/>
    </w:rPr>
  </w:style>
  <w:style w:type="character" w:customStyle="1" w:styleId="CommentSubjectChar">
    <w:name w:val="Comment Subject Char"/>
    <w:basedOn w:val="CommentTextChar"/>
    <w:link w:val="CommentSubject"/>
    <w:uiPriority w:val="99"/>
    <w:semiHidden/>
    <w:rsid w:val="00346477"/>
    <w:rPr>
      <w:b/>
      <w:bCs/>
      <w:sz w:val="20"/>
      <w:szCs w:val="20"/>
    </w:rPr>
  </w:style>
  <w:style w:type="paragraph" w:styleId="NormalWeb">
    <w:name w:val="Normal (Web)"/>
    <w:basedOn w:val="Normal"/>
    <w:uiPriority w:val="99"/>
    <w:unhideWhenUsed/>
    <w:rsid w:val="00D92CA4"/>
    <w:pPr>
      <w:spacing w:before="100" w:beforeAutospacing="1" w:after="100" w:afterAutospacing="1"/>
    </w:pPr>
  </w:style>
  <w:style w:type="character" w:styleId="Strong">
    <w:name w:val="Strong"/>
    <w:basedOn w:val="DefaultParagraphFont"/>
    <w:uiPriority w:val="22"/>
    <w:qFormat/>
    <w:rsid w:val="00D92CA4"/>
    <w:rPr>
      <w:b/>
      <w:bCs/>
    </w:rPr>
  </w:style>
  <w:style w:type="character" w:styleId="FollowedHyperlink">
    <w:name w:val="FollowedHyperlink"/>
    <w:basedOn w:val="DefaultParagraphFont"/>
    <w:uiPriority w:val="99"/>
    <w:semiHidden/>
    <w:unhideWhenUsed/>
    <w:rsid w:val="000D5A9C"/>
    <w:rPr>
      <w:color w:val="954F72" w:themeColor="followedHyperlink"/>
      <w:u w:val="single"/>
    </w:rPr>
  </w:style>
  <w:style w:type="character" w:customStyle="1" w:styleId="UnresolvedMention1">
    <w:name w:val="Unresolved Mention1"/>
    <w:basedOn w:val="DefaultParagraphFont"/>
    <w:uiPriority w:val="99"/>
    <w:semiHidden/>
    <w:unhideWhenUsed/>
    <w:rsid w:val="00C93DBA"/>
    <w:rPr>
      <w:color w:val="605E5C"/>
      <w:shd w:val="clear" w:color="auto" w:fill="E1DFDD"/>
    </w:rPr>
  </w:style>
  <w:style w:type="paragraph" w:styleId="Header">
    <w:name w:val="header"/>
    <w:basedOn w:val="Normal"/>
    <w:link w:val="HeaderChar"/>
    <w:uiPriority w:val="99"/>
    <w:semiHidden/>
    <w:unhideWhenUsed/>
    <w:rsid w:val="006E768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6E7686"/>
  </w:style>
  <w:style w:type="paragraph" w:styleId="Footer">
    <w:name w:val="footer"/>
    <w:basedOn w:val="Normal"/>
    <w:link w:val="FooterChar"/>
    <w:uiPriority w:val="99"/>
    <w:semiHidden/>
    <w:unhideWhenUsed/>
    <w:rsid w:val="006E768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6E7686"/>
  </w:style>
  <w:style w:type="paragraph" w:styleId="Revision">
    <w:name w:val="Revision"/>
    <w:hidden/>
    <w:uiPriority w:val="99"/>
    <w:semiHidden/>
    <w:rsid w:val="00566F6F"/>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93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729466">
      <w:bodyDiv w:val="1"/>
      <w:marLeft w:val="0"/>
      <w:marRight w:val="0"/>
      <w:marTop w:val="0"/>
      <w:marBottom w:val="0"/>
      <w:divBdr>
        <w:top w:val="none" w:sz="0" w:space="0" w:color="auto"/>
        <w:left w:val="none" w:sz="0" w:space="0" w:color="auto"/>
        <w:bottom w:val="none" w:sz="0" w:space="0" w:color="auto"/>
        <w:right w:val="none" w:sz="0" w:space="0" w:color="auto"/>
      </w:divBdr>
    </w:div>
    <w:div w:id="361634919">
      <w:bodyDiv w:val="1"/>
      <w:marLeft w:val="0"/>
      <w:marRight w:val="0"/>
      <w:marTop w:val="0"/>
      <w:marBottom w:val="0"/>
      <w:divBdr>
        <w:top w:val="none" w:sz="0" w:space="0" w:color="auto"/>
        <w:left w:val="none" w:sz="0" w:space="0" w:color="auto"/>
        <w:bottom w:val="none" w:sz="0" w:space="0" w:color="auto"/>
        <w:right w:val="none" w:sz="0" w:space="0" w:color="auto"/>
      </w:divBdr>
    </w:div>
    <w:div w:id="494029277">
      <w:bodyDiv w:val="1"/>
      <w:marLeft w:val="0"/>
      <w:marRight w:val="0"/>
      <w:marTop w:val="0"/>
      <w:marBottom w:val="0"/>
      <w:divBdr>
        <w:top w:val="none" w:sz="0" w:space="0" w:color="auto"/>
        <w:left w:val="none" w:sz="0" w:space="0" w:color="auto"/>
        <w:bottom w:val="none" w:sz="0" w:space="0" w:color="auto"/>
        <w:right w:val="none" w:sz="0" w:space="0" w:color="auto"/>
      </w:divBdr>
    </w:div>
    <w:div w:id="786437363">
      <w:bodyDiv w:val="1"/>
      <w:marLeft w:val="0"/>
      <w:marRight w:val="0"/>
      <w:marTop w:val="0"/>
      <w:marBottom w:val="0"/>
      <w:divBdr>
        <w:top w:val="none" w:sz="0" w:space="0" w:color="auto"/>
        <w:left w:val="none" w:sz="0" w:space="0" w:color="auto"/>
        <w:bottom w:val="none" w:sz="0" w:space="0" w:color="auto"/>
        <w:right w:val="none" w:sz="0" w:space="0" w:color="auto"/>
      </w:divBdr>
    </w:div>
    <w:div w:id="804935714">
      <w:bodyDiv w:val="1"/>
      <w:marLeft w:val="0"/>
      <w:marRight w:val="0"/>
      <w:marTop w:val="0"/>
      <w:marBottom w:val="0"/>
      <w:divBdr>
        <w:top w:val="none" w:sz="0" w:space="0" w:color="auto"/>
        <w:left w:val="none" w:sz="0" w:space="0" w:color="auto"/>
        <w:bottom w:val="none" w:sz="0" w:space="0" w:color="auto"/>
        <w:right w:val="none" w:sz="0" w:space="0" w:color="auto"/>
      </w:divBdr>
      <w:divsChild>
        <w:div w:id="1196308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014784">
              <w:marLeft w:val="0"/>
              <w:marRight w:val="0"/>
              <w:marTop w:val="0"/>
              <w:marBottom w:val="0"/>
              <w:divBdr>
                <w:top w:val="none" w:sz="0" w:space="0" w:color="auto"/>
                <w:left w:val="none" w:sz="0" w:space="0" w:color="auto"/>
                <w:bottom w:val="none" w:sz="0" w:space="0" w:color="auto"/>
                <w:right w:val="none" w:sz="0" w:space="0" w:color="auto"/>
              </w:divBdr>
              <w:divsChild>
                <w:div w:id="56322599">
                  <w:marLeft w:val="0"/>
                  <w:marRight w:val="0"/>
                  <w:marTop w:val="0"/>
                  <w:marBottom w:val="0"/>
                  <w:divBdr>
                    <w:top w:val="none" w:sz="0" w:space="0" w:color="auto"/>
                    <w:left w:val="none" w:sz="0" w:space="0" w:color="auto"/>
                    <w:bottom w:val="none" w:sz="0" w:space="0" w:color="auto"/>
                    <w:right w:val="none" w:sz="0" w:space="0" w:color="auto"/>
                  </w:divBdr>
                  <w:divsChild>
                    <w:div w:id="35835543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6512187">
                          <w:marLeft w:val="0"/>
                          <w:marRight w:val="0"/>
                          <w:marTop w:val="0"/>
                          <w:marBottom w:val="0"/>
                          <w:divBdr>
                            <w:top w:val="none" w:sz="0" w:space="0" w:color="auto"/>
                            <w:left w:val="none" w:sz="0" w:space="0" w:color="auto"/>
                            <w:bottom w:val="none" w:sz="0" w:space="0" w:color="auto"/>
                            <w:right w:val="none" w:sz="0" w:space="0" w:color="auto"/>
                          </w:divBdr>
                          <w:divsChild>
                            <w:div w:id="11228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485312">
      <w:bodyDiv w:val="1"/>
      <w:marLeft w:val="0"/>
      <w:marRight w:val="0"/>
      <w:marTop w:val="0"/>
      <w:marBottom w:val="0"/>
      <w:divBdr>
        <w:top w:val="none" w:sz="0" w:space="0" w:color="auto"/>
        <w:left w:val="none" w:sz="0" w:space="0" w:color="auto"/>
        <w:bottom w:val="none" w:sz="0" w:space="0" w:color="auto"/>
        <w:right w:val="none" w:sz="0" w:space="0" w:color="auto"/>
      </w:divBdr>
    </w:div>
    <w:div w:id="988899433">
      <w:bodyDiv w:val="1"/>
      <w:marLeft w:val="0"/>
      <w:marRight w:val="0"/>
      <w:marTop w:val="0"/>
      <w:marBottom w:val="0"/>
      <w:divBdr>
        <w:top w:val="none" w:sz="0" w:space="0" w:color="auto"/>
        <w:left w:val="none" w:sz="0" w:space="0" w:color="auto"/>
        <w:bottom w:val="none" w:sz="0" w:space="0" w:color="auto"/>
        <w:right w:val="none" w:sz="0" w:space="0" w:color="auto"/>
      </w:divBdr>
    </w:div>
    <w:div w:id="1224095336">
      <w:bodyDiv w:val="1"/>
      <w:marLeft w:val="0"/>
      <w:marRight w:val="0"/>
      <w:marTop w:val="0"/>
      <w:marBottom w:val="0"/>
      <w:divBdr>
        <w:top w:val="none" w:sz="0" w:space="0" w:color="auto"/>
        <w:left w:val="none" w:sz="0" w:space="0" w:color="auto"/>
        <w:bottom w:val="none" w:sz="0" w:space="0" w:color="auto"/>
        <w:right w:val="none" w:sz="0" w:space="0" w:color="auto"/>
      </w:divBdr>
    </w:div>
    <w:div w:id="1322153090">
      <w:bodyDiv w:val="1"/>
      <w:marLeft w:val="0"/>
      <w:marRight w:val="0"/>
      <w:marTop w:val="0"/>
      <w:marBottom w:val="0"/>
      <w:divBdr>
        <w:top w:val="none" w:sz="0" w:space="0" w:color="auto"/>
        <w:left w:val="none" w:sz="0" w:space="0" w:color="auto"/>
        <w:bottom w:val="none" w:sz="0" w:space="0" w:color="auto"/>
        <w:right w:val="none" w:sz="0" w:space="0" w:color="auto"/>
      </w:divBdr>
    </w:div>
    <w:div w:id="1339234669">
      <w:bodyDiv w:val="1"/>
      <w:marLeft w:val="0"/>
      <w:marRight w:val="0"/>
      <w:marTop w:val="0"/>
      <w:marBottom w:val="0"/>
      <w:divBdr>
        <w:top w:val="none" w:sz="0" w:space="0" w:color="auto"/>
        <w:left w:val="none" w:sz="0" w:space="0" w:color="auto"/>
        <w:bottom w:val="none" w:sz="0" w:space="0" w:color="auto"/>
        <w:right w:val="none" w:sz="0" w:space="0" w:color="auto"/>
      </w:divBdr>
    </w:div>
    <w:div w:id="1356225554">
      <w:bodyDiv w:val="1"/>
      <w:marLeft w:val="0"/>
      <w:marRight w:val="0"/>
      <w:marTop w:val="0"/>
      <w:marBottom w:val="0"/>
      <w:divBdr>
        <w:top w:val="none" w:sz="0" w:space="0" w:color="auto"/>
        <w:left w:val="none" w:sz="0" w:space="0" w:color="auto"/>
        <w:bottom w:val="none" w:sz="0" w:space="0" w:color="auto"/>
        <w:right w:val="none" w:sz="0" w:space="0" w:color="auto"/>
      </w:divBdr>
      <w:divsChild>
        <w:div w:id="926041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275428">
              <w:marLeft w:val="0"/>
              <w:marRight w:val="0"/>
              <w:marTop w:val="0"/>
              <w:marBottom w:val="0"/>
              <w:divBdr>
                <w:top w:val="none" w:sz="0" w:space="0" w:color="auto"/>
                <w:left w:val="none" w:sz="0" w:space="0" w:color="auto"/>
                <w:bottom w:val="none" w:sz="0" w:space="0" w:color="auto"/>
                <w:right w:val="none" w:sz="0" w:space="0" w:color="auto"/>
              </w:divBdr>
              <w:divsChild>
                <w:div w:id="1990280395">
                  <w:marLeft w:val="0"/>
                  <w:marRight w:val="0"/>
                  <w:marTop w:val="0"/>
                  <w:marBottom w:val="0"/>
                  <w:divBdr>
                    <w:top w:val="none" w:sz="0" w:space="0" w:color="auto"/>
                    <w:left w:val="none" w:sz="0" w:space="0" w:color="auto"/>
                    <w:bottom w:val="none" w:sz="0" w:space="0" w:color="auto"/>
                    <w:right w:val="none" w:sz="0" w:space="0" w:color="auto"/>
                  </w:divBdr>
                  <w:divsChild>
                    <w:div w:id="14559493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99945253">
                          <w:marLeft w:val="0"/>
                          <w:marRight w:val="0"/>
                          <w:marTop w:val="0"/>
                          <w:marBottom w:val="0"/>
                          <w:divBdr>
                            <w:top w:val="none" w:sz="0" w:space="0" w:color="auto"/>
                            <w:left w:val="none" w:sz="0" w:space="0" w:color="auto"/>
                            <w:bottom w:val="none" w:sz="0" w:space="0" w:color="auto"/>
                            <w:right w:val="none" w:sz="0" w:space="0" w:color="auto"/>
                          </w:divBdr>
                          <w:divsChild>
                            <w:div w:id="56711685">
                              <w:marLeft w:val="0"/>
                              <w:marRight w:val="0"/>
                              <w:marTop w:val="0"/>
                              <w:marBottom w:val="0"/>
                              <w:divBdr>
                                <w:top w:val="none" w:sz="0" w:space="0" w:color="auto"/>
                                <w:left w:val="none" w:sz="0" w:space="0" w:color="auto"/>
                                <w:bottom w:val="none" w:sz="0" w:space="0" w:color="auto"/>
                                <w:right w:val="none" w:sz="0" w:space="0" w:color="auto"/>
                              </w:divBdr>
                              <w:divsChild>
                                <w:div w:id="1261911872">
                                  <w:marLeft w:val="0"/>
                                  <w:marRight w:val="0"/>
                                  <w:marTop w:val="0"/>
                                  <w:marBottom w:val="0"/>
                                  <w:divBdr>
                                    <w:top w:val="none" w:sz="0" w:space="0" w:color="auto"/>
                                    <w:left w:val="none" w:sz="0" w:space="0" w:color="auto"/>
                                    <w:bottom w:val="none" w:sz="0" w:space="0" w:color="auto"/>
                                    <w:right w:val="none" w:sz="0" w:space="0" w:color="auto"/>
                                  </w:divBdr>
                                  <w:divsChild>
                                    <w:div w:id="7538661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0937920">
                                          <w:marLeft w:val="0"/>
                                          <w:marRight w:val="0"/>
                                          <w:marTop w:val="0"/>
                                          <w:marBottom w:val="0"/>
                                          <w:divBdr>
                                            <w:top w:val="none" w:sz="0" w:space="0" w:color="auto"/>
                                            <w:left w:val="none" w:sz="0" w:space="0" w:color="auto"/>
                                            <w:bottom w:val="none" w:sz="0" w:space="0" w:color="auto"/>
                                            <w:right w:val="none" w:sz="0" w:space="0" w:color="auto"/>
                                          </w:divBdr>
                                          <w:divsChild>
                                            <w:div w:id="697776723">
                                              <w:marLeft w:val="0"/>
                                              <w:marRight w:val="0"/>
                                              <w:marTop w:val="0"/>
                                              <w:marBottom w:val="0"/>
                                              <w:divBdr>
                                                <w:top w:val="none" w:sz="0" w:space="0" w:color="auto"/>
                                                <w:left w:val="none" w:sz="0" w:space="0" w:color="auto"/>
                                                <w:bottom w:val="none" w:sz="0" w:space="0" w:color="auto"/>
                                                <w:right w:val="none" w:sz="0" w:space="0" w:color="auto"/>
                                              </w:divBdr>
                                              <w:divsChild>
                                                <w:div w:id="15318458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14104714">
                                                      <w:marLeft w:val="0"/>
                                                      <w:marRight w:val="0"/>
                                                      <w:marTop w:val="0"/>
                                                      <w:marBottom w:val="0"/>
                                                      <w:divBdr>
                                                        <w:top w:val="none" w:sz="0" w:space="0" w:color="auto"/>
                                                        <w:left w:val="none" w:sz="0" w:space="0" w:color="auto"/>
                                                        <w:bottom w:val="none" w:sz="0" w:space="0" w:color="auto"/>
                                                        <w:right w:val="none" w:sz="0" w:space="0" w:color="auto"/>
                                                      </w:divBdr>
                                                      <w:divsChild>
                                                        <w:div w:id="37986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4687179">
      <w:bodyDiv w:val="1"/>
      <w:marLeft w:val="0"/>
      <w:marRight w:val="0"/>
      <w:marTop w:val="0"/>
      <w:marBottom w:val="0"/>
      <w:divBdr>
        <w:top w:val="none" w:sz="0" w:space="0" w:color="auto"/>
        <w:left w:val="none" w:sz="0" w:space="0" w:color="auto"/>
        <w:bottom w:val="none" w:sz="0" w:space="0" w:color="auto"/>
        <w:right w:val="none" w:sz="0" w:space="0" w:color="auto"/>
      </w:divBdr>
    </w:div>
    <w:div w:id="1544173227">
      <w:bodyDiv w:val="1"/>
      <w:marLeft w:val="0"/>
      <w:marRight w:val="0"/>
      <w:marTop w:val="0"/>
      <w:marBottom w:val="0"/>
      <w:divBdr>
        <w:top w:val="none" w:sz="0" w:space="0" w:color="auto"/>
        <w:left w:val="none" w:sz="0" w:space="0" w:color="auto"/>
        <w:bottom w:val="none" w:sz="0" w:space="0" w:color="auto"/>
        <w:right w:val="none" w:sz="0" w:space="0" w:color="auto"/>
      </w:divBdr>
      <w:divsChild>
        <w:div w:id="10044306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2597022">
              <w:marLeft w:val="0"/>
              <w:marRight w:val="0"/>
              <w:marTop w:val="0"/>
              <w:marBottom w:val="0"/>
              <w:divBdr>
                <w:top w:val="none" w:sz="0" w:space="0" w:color="auto"/>
                <w:left w:val="none" w:sz="0" w:space="0" w:color="auto"/>
                <w:bottom w:val="none" w:sz="0" w:space="0" w:color="auto"/>
                <w:right w:val="none" w:sz="0" w:space="0" w:color="auto"/>
              </w:divBdr>
              <w:divsChild>
                <w:div w:id="1606111883">
                  <w:marLeft w:val="0"/>
                  <w:marRight w:val="0"/>
                  <w:marTop w:val="0"/>
                  <w:marBottom w:val="0"/>
                  <w:divBdr>
                    <w:top w:val="none" w:sz="0" w:space="0" w:color="auto"/>
                    <w:left w:val="none" w:sz="0" w:space="0" w:color="auto"/>
                    <w:bottom w:val="none" w:sz="0" w:space="0" w:color="auto"/>
                    <w:right w:val="none" w:sz="0" w:space="0" w:color="auto"/>
                  </w:divBdr>
                  <w:divsChild>
                    <w:div w:id="154497676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90042272">
                          <w:marLeft w:val="0"/>
                          <w:marRight w:val="0"/>
                          <w:marTop w:val="0"/>
                          <w:marBottom w:val="0"/>
                          <w:divBdr>
                            <w:top w:val="none" w:sz="0" w:space="0" w:color="auto"/>
                            <w:left w:val="none" w:sz="0" w:space="0" w:color="auto"/>
                            <w:bottom w:val="none" w:sz="0" w:space="0" w:color="auto"/>
                            <w:right w:val="none" w:sz="0" w:space="0" w:color="auto"/>
                          </w:divBdr>
                          <w:divsChild>
                            <w:div w:id="58244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961749">
      <w:bodyDiv w:val="1"/>
      <w:marLeft w:val="0"/>
      <w:marRight w:val="0"/>
      <w:marTop w:val="0"/>
      <w:marBottom w:val="0"/>
      <w:divBdr>
        <w:top w:val="none" w:sz="0" w:space="0" w:color="auto"/>
        <w:left w:val="none" w:sz="0" w:space="0" w:color="auto"/>
        <w:bottom w:val="none" w:sz="0" w:space="0" w:color="auto"/>
        <w:right w:val="none" w:sz="0" w:space="0" w:color="auto"/>
      </w:divBdr>
    </w:div>
    <w:div w:id="1684817276">
      <w:bodyDiv w:val="1"/>
      <w:marLeft w:val="0"/>
      <w:marRight w:val="0"/>
      <w:marTop w:val="0"/>
      <w:marBottom w:val="0"/>
      <w:divBdr>
        <w:top w:val="none" w:sz="0" w:space="0" w:color="auto"/>
        <w:left w:val="none" w:sz="0" w:space="0" w:color="auto"/>
        <w:bottom w:val="none" w:sz="0" w:space="0" w:color="auto"/>
        <w:right w:val="none" w:sz="0" w:space="0" w:color="auto"/>
      </w:divBdr>
    </w:div>
    <w:div w:id="1800147476">
      <w:bodyDiv w:val="1"/>
      <w:marLeft w:val="0"/>
      <w:marRight w:val="0"/>
      <w:marTop w:val="0"/>
      <w:marBottom w:val="0"/>
      <w:divBdr>
        <w:top w:val="none" w:sz="0" w:space="0" w:color="auto"/>
        <w:left w:val="none" w:sz="0" w:space="0" w:color="auto"/>
        <w:bottom w:val="none" w:sz="0" w:space="0" w:color="auto"/>
        <w:right w:val="none" w:sz="0" w:space="0" w:color="auto"/>
      </w:divBdr>
      <w:divsChild>
        <w:div w:id="1631546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2100849">
              <w:marLeft w:val="0"/>
              <w:marRight w:val="0"/>
              <w:marTop w:val="0"/>
              <w:marBottom w:val="0"/>
              <w:divBdr>
                <w:top w:val="none" w:sz="0" w:space="0" w:color="auto"/>
                <w:left w:val="none" w:sz="0" w:space="0" w:color="auto"/>
                <w:bottom w:val="none" w:sz="0" w:space="0" w:color="auto"/>
                <w:right w:val="none" w:sz="0" w:space="0" w:color="auto"/>
              </w:divBdr>
              <w:divsChild>
                <w:div w:id="1414815469">
                  <w:marLeft w:val="0"/>
                  <w:marRight w:val="0"/>
                  <w:marTop w:val="0"/>
                  <w:marBottom w:val="0"/>
                  <w:divBdr>
                    <w:top w:val="none" w:sz="0" w:space="0" w:color="auto"/>
                    <w:left w:val="none" w:sz="0" w:space="0" w:color="auto"/>
                    <w:bottom w:val="none" w:sz="0" w:space="0" w:color="auto"/>
                    <w:right w:val="none" w:sz="0" w:space="0" w:color="auto"/>
                  </w:divBdr>
                  <w:divsChild>
                    <w:div w:id="202547103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0839404">
                          <w:marLeft w:val="0"/>
                          <w:marRight w:val="0"/>
                          <w:marTop w:val="0"/>
                          <w:marBottom w:val="0"/>
                          <w:divBdr>
                            <w:top w:val="none" w:sz="0" w:space="0" w:color="auto"/>
                            <w:left w:val="none" w:sz="0" w:space="0" w:color="auto"/>
                            <w:bottom w:val="none" w:sz="0" w:space="0" w:color="auto"/>
                            <w:right w:val="none" w:sz="0" w:space="0" w:color="auto"/>
                          </w:divBdr>
                          <w:divsChild>
                            <w:div w:id="151888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398641">
      <w:bodyDiv w:val="1"/>
      <w:marLeft w:val="0"/>
      <w:marRight w:val="0"/>
      <w:marTop w:val="0"/>
      <w:marBottom w:val="0"/>
      <w:divBdr>
        <w:top w:val="none" w:sz="0" w:space="0" w:color="auto"/>
        <w:left w:val="none" w:sz="0" w:space="0" w:color="auto"/>
        <w:bottom w:val="none" w:sz="0" w:space="0" w:color="auto"/>
        <w:right w:val="none" w:sz="0" w:space="0" w:color="auto"/>
      </w:divBdr>
    </w:div>
    <w:div w:id="1884176553">
      <w:bodyDiv w:val="1"/>
      <w:marLeft w:val="0"/>
      <w:marRight w:val="0"/>
      <w:marTop w:val="0"/>
      <w:marBottom w:val="0"/>
      <w:divBdr>
        <w:top w:val="none" w:sz="0" w:space="0" w:color="auto"/>
        <w:left w:val="none" w:sz="0" w:space="0" w:color="auto"/>
        <w:bottom w:val="none" w:sz="0" w:space="0" w:color="auto"/>
        <w:right w:val="none" w:sz="0" w:space="0" w:color="auto"/>
      </w:divBdr>
    </w:div>
    <w:div w:id="1985693415">
      <w:bodyDiv w:val="1"/>
      <w:marLeft w:val="0"/>
      <w:marRight w:val="0"/>
      <w:marTop w:val="0"/>
      <w:marBottom w:val="0"/>
      <w:divBdr>
        <w:top w:val="none" w:sz="0" w:space="0" w:color="auto"/>
        <w:left w:val="none" w:sz="0" w:space="0" w:color="auto"/>
        <w:bottom w:val="none" w:sz="0" w:space="0" w:color="auto"/>
        <w:right w:val="none" w:sz="0" w:space="0" w:color="auto"/>
      </w:divBdr>
    </w:div>
    <w:div w:id="212626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gbola.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ale.m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ale.mx/" TargetMode="External"/><Relationship Id="rId5" Type="http://schemas.openxmlformats.org/officeDocument/2006/relationships/numbering" Target="numbering.xml"/><Relationship Id="rId15" Type="http://schemas.openxmlformats.org/officeDocument/2006/relationships/hyperlink" Target="http://www.gametech.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ale.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E2EDFF833D184D885314D0ACCA2EEC" ma:contentTypeVersion="10" ma:contentTypeDescription="Create a new document." ma:contentTypeScope="" ma:versionID="ad79da217351af539eb3c8811e7b0f80">
  <xsd:schema xmlns:xsd="http://www.w3.org/2001/XMLSchema" xmlns:xs="http://www.w3.org/2001/XMLSchema" xmlns:p="http://schemas.microsoft.com/office/2006/metadata/properties" xmlns:ns3="e283c093-040b-4ca0-aaa4-717f0bc6a640" xmlns:ns4="c36df0fe-a882-4bc2-8d1e-c5d0e649cc60" targetNamespace="http://schemas.microsoft.com/office/2006/metadata/properties" ma:root="true" ma:fieldsID="1857f35be15c1da192774684015899c0" ns3:_="" ns4:_="">
    <xsd:import namespace="e283c093-040b-4ca0-aaa4-717f0bc6a640"/>
    <xsd:import namespace="c36df0fe-a882-4bc2-8d1e-c5d0e649cc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83c093-040b-4ca0-aaa4-717f0bc6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6df0fe-a882-4bc2-8d1e-c5d0e649cc6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EA2D9D-D5CB-49CB-8BC1-F142E95F16B7}">
  <ds:schemaRefs>
    <ds:schemaRef ds:uri="http://schemas.openxmlformats.org/officeDocument/2006/bibliography"/>
  </ds:schemaRefs>
</ds:datastoreItem>
</file>

<file path=customXml/itemProps2.xml><?xml version="1.0" encoding="utf-8"?>
<ds:datastoreItem xmlns:ds="http://schemas.openxmlformats.org/officeDocument/2006/customXml" ds:itemID="{BDA0BDD1-BC74-422E-8AFA-4998FB4F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83c093-040b-4ca0-aaa4-717f0bc6a640"/>
    <ds:schemaRef ds:uri="c36df0fe-a882-4bc2-8d1e-c5d0e649c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AB1FE-5707-49EC-A5CB-C8019DC12AC1}">
  <ds:schemaRefs>
    <ds:schemaRef ds:uri="http://schemas.microsoft.com/sharepoint/v3/contenttype/forms"/>
  </ds:schemaRefs>
</ds:datastoreItem>
</file>

<file path=customXml/itemProps4.xml><?xml version="1.0" encoding="utf-8"?>
<ds:datastoreItem xmlns:ds="http://schemas.openxmlformats.org/officeDocument/2006/customXml" ds:itemID="{E3F88F6E-B5E7-42CE-B9FD-3556891939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Sepenzis</dc:creator>
  <cp:keywords/>
  <dc:description/>
  <cp:lastModifiedBy>Robert Prag</cp:lastModifiedBy>
  <cp:revision>2</cp:revision>
  <cp:lastPrinted>2020-10-21T16:57:00Z</cp:lastPrinted>
  <dcterms:created xsi:type="dcterms:W3CDTF">2021-03-25T02:39:00Z</dcterms:created>
  <dcterms:modified xsi:type="dcterms:W3CDTF">2021-03-25T02:39:00Z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0x010100FBE2EDFF833D184D885314D0ACCA2EEC</vt:lpwstr>
  </property>
</Properties>
</file>