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DD735" w14:textId="77777777" w:rsidR="006D6950" w:rsidRPr="00B13AD3" w:rsidRDefault="006D6950" w:rsidP="00602E0C">
      <w:pPr>
        <w:keepNext/>
        <w:jc w:val="center"/>
        <w:outlineLvl w:val="1"/>
        <w:rPr>
          <w:b/>
          <w:bCs/>
          <w:lang w:val="en-CA" w:eastAsia="en-CA"/>
        </w:rPr>
      </w:pPr>
      <w:r w:rsidRPr="00B13AD3">
        <w:rPr>
          <w:b/>
          <w:bCs/>
          <w:lang w:val="en-CA" w:eastAsia="en-CA"/>
        </w:rPr>
        <w:t>EMGOLD MINING CORPORATION</w:t>
      </w:r>
    </w:p>
    <w:p w14:paraId="1C95BF95" w14:textId="5A8A4A99" w:rsidR="006D6950" w:rsidRPr="00B13AD3" w:rsidRDefault="006D6950" w:rsidP="00602E0C">
      <w:pPr>
        <w:jc w:val="center"/>
        <w:rPr>
          <w:sz w:val="22"/>
          <w:szCs w:val="22"/>
          <w:lang w:val="en-CA" w:eastAsia="en-CA"/>
        </w:rPr>
      </w:pPr>
      <w:r w:rsidRPr="00B13AD3">
        <w:rPr>
          <w:sz w:val="22"/>
          <w:szCs w:val="22"/>
          <w:lang w:val="en-CA" w:eastAsia="en-CA"/>
        </w:rPr>
        <w:t>Suite 101</w:t>
      </w:r>
      <w:r w:rsidR="00CD6073">
        <w:rPr>
          <w:sz w:val="22"/>
          <w:szCs w:val="22"/>
          <w:lang w:val="en-CA" w:eastAsia="en-CA"/>
        </w:rPr>
        <w:t>0</w:t>
      </w:r>
      <w:r w:rsidRPr="00B13AD3">
        <w:rPr>
          <w:sz w:val="22"/>
          <w:szCs w:val="22"/>
          <w:lang w:val="en-CA" w:eastAsia="en-CA"/>
        </w:rPr>
        <w:t xml:space="preserve"> – 789 West Pender Street</w:t>
      </w:r>
    </w:p>
    <w:p w14:paraId="37E37ADD" w14:textId="77777777" w:rsidR="006D6950" w:rsidRPr="00FC23AE" w:rsidRDefault="006D6950" w:rsidP="00602E0C">
      <w:pPr>
        <w:jc w:val="center"/>
        <w:rPr>
          <w:sz w:val="22"/>
          <w:szCs w:val="22"/>
          <w:lang w:val="fr-FR" w:eastAsia="en-CA"/>
        </w:rPr>
      </w:pPr>
      <w:r w:rsidRPr="00FC23AE">
        <w:rPr>
          <w:sz w:val="22"/>
          <w:szCs w:val="22"/>
          <w:lang w:val="fr-FR" w:eastAsia="en-CA"/>
        </w:rPr>
        <w:t>Vancouver, B.C.  V6C 1H2</w:t>
      </w:r>
    </w:p>
    <w:p w14:paraId="2CED51EB" w14:textId="77777777" w:rsidR="006D6950" w:rsidRPr="00B13AD3" w:rsidRDefault="00112340" w:rsidP="00602E0C">
      <w:pPr>
        <w:jc w:val="center"/>
        <w:rPr>
          <w:sz w:val="22"/>
          <w:szCs w:val="22"/>
          <w:lang w:val="fr-FR" w:eastAsia="en-CA"/>
        </w:rPr>
      </w:pPr>
      <w:hyperlink r:id="rId11" w:history="1">
        <w:r w:rsidR="007F1706" w:rsidRPr="00A71480">
          <w:rPr>
            <w:rStyle w:val="Hyperlink"/>
            <w:sz w:val="22"/>
            <w:szCs w:val="22"/>
            <w:lang w:val="fr-FR" w:eastAsia="en-CA"/>
          </w:rPr>
          <w:t>www.emgold.com</w:t>
        </w:r>
      </w:hyperlink>
      <w:r w:rsidR="007F1706">
        <w:rPr>
          <w:sz w:val="22"/>
          <w:szCs w:val="22"/>
          <w:lang w:val="fr-FR" w:eastAsia="en-CA"/>
        </w:rPr>
        <w:t xml:space="preserve"> </w:t>
      </w:r>
    </w:p>
    <w:p w14:paraId="276C71D9" w14:textId="77777777" w:rsidR="006D6950" w:rsidRPr="00B13AD3" w:rsidRDefault="006D6950" w:rsidP="00602E0C">
      <w:pPr>
        <w:rPr>
          <w:sz w:val="22"/>
          <w:szCs w:val="22"/>
          <w:lang w:val="fr-FR" w:eastAsia="en-CA"/>
        </w:rPr>
      </w:pPr>
    </w:p>
    <w:tbl>
      <w:tblPr>
        <w:tblW w:w="0" w:type="auto"/>
        <w:tblLook w:val="00A0" w:firstRow="1" w:lastRow="0" w:firstColumn="1" w:lastColumn="0" w:noHBand="0" w:noVBand="0"/>
      </w:tblPr>
      <w:tblGrid>
        <w:gridCol w:w="4661"/>
        <w:gridCol w:w="4699"/>
      </w:tblGrid>
      <w:tr w:rsidR="006D6950" w:rsidRPr="00B13AD3" w14:paraId="4C383133" w14:textId="77777777" w:rsidTr="00176EC2">
        <w:tc>
          <w:tcPr>
            <w:tcW w:w="4932" w:type="dxa"/>
          </w:tcPr>
          <w:p w14:paraId="065864A2" w14:textId="68CF5D65" w:rsidR="006D6950" w:rsidRPr="00316039" w:rsidRDefault="000D50DE" w:rsidP="009E4C5D">
            <w:pPr>
              <w:rPr>
                <w:lang w:val="en-CA" w:eastAsia="en-CA"/>
              </w:rPr>
            </w:pPr>
            <w:r>
              <w:rPr>
                <w:sz w:val="22"/>
                <w:szCs w:val="22"/>
                <w:lang w:val="en-CA" w:eastAsia="en-CA"/>
              </w:rPr>
              <w:t>April 8</w:t>
            </w:r>
            <w:r w:rsidR="00F31780" w:rsidRPr="00CD6073">
              <w:rPr>
                <w:sz w:val="22"/>
                <w:szCs w:val="22"/>
                <w:lang w:val="en-CA" w:eastAsia="en-CA"/>
              </w:rPr>
              <w:t>,</w:t>
            </w:r>
            <w:r w:rsidR="006D6950" w:rsidRPr="00CD6073">
              <w:rPr>
                <w:sz w:val="22"/>
                <w:szCs w:val="22"/>
                <w:lang w:val="en-CA" w:eastAsia="en-CA"/>
              </w:rPr>
              <w:t xml:space="preserve"> 20</w:t>
            </w:r>
            <w:r w:rsidR="00250E1A" w:rsidRPr="00CD6073">
              <w:rPr>
                <w:sz w:val="22"/>
                <w:szCs w:val="22"/>
                <w:lang w:val="en-CA" w:eastAsia="en-CA"/>
              </w:rPr>
              <w:t>2</w:t>
            </w:r>
            <w:r w:rsidR="00ED246A" w:rsidRPr="00CD6073">
              <w:rPr>
                <w:sz w:val="22"/>
                <w:szCs w:val="22"/>
                <w:lang w:val="en-CA" w:eastAsia="en-CA"/>
              </w:rPr>
              <w:t>1</w:t>
            </w:r>
          </w:p>
        </w:tc>
        <w:tc>
          <w:tcPr>
            <w:tcW w:w="4932" w:type="dxa"/>
          </w:tcPr>
          <w:p w14:paraId="08194351" w14:textId="77777777" w:rsidR="006D6950" w:rsidRPr="00B13AD3" w:rsidRDefault="006D6950" w:rsidP="00176EC2">
            <w:pPr>
              <w:jc w:val="right"/>
              <w:rPr>
                <w:lang w:val="fr-FR" w:eastAsia="en-CA"/>
              </w:rPr>
            </w:pPr>
            <w:r w:rsidRPr="00B13AD3">
              <w:rPr>
                <w:sz w:val="22"/>
                <w:szCs w:val="22"/>
                <w:lang w:val="fr-FR" w:eastAsia="en-CA"/>
              </w:rPr>
              <w:t>T</w:t>
            </w:r>
            <w:r>
              <w:rPr>
                <w:sz w:val="22"/>
                <w:szCs w:val="22"/>
                <w:lang w:val="fr-FR" w:eastAsia="en-CA"/>
              </w:rPr>
              <w:t>SX</w:t>
            </w:r>
            <w:r w:rsidRPr="00B13AD3">
              <w:rPr>
                <w:sz w:val="22"/>
                <w:szCs w:val="22"/>
                <w:lang w:val="fr-FR" w:eastAsia="en-CA"/>
              </w:rPr>
              <w:t xml:space="preserve"> Venture Exchange :  </w:t>
            </w:r>
            <w:r w:rsidRPr="00B13AD3">
              <w:rPr>
                <w:b/>
                <w:sz w:val="22"/>
                <w:szCs w:val="22"/>
                <w:lang w:val="fr-FR" w:eastAsia="en-CA"/>
              </w:rPr>
              <w:t>EMR</w:t>
            </w:r>
          </w:p>
        </w:tc>
      </w:tr>
      <w:tr w:rsidR="006D6950" w:rsidRPr="00B13AD3" w14:paraId="71A56208" w14:textId="77777777" w:rsidTr="00176EC2">
        <w:tc>
          <w:tcPr>
            <w:tcW w:w="4932" w:type="dxa"/>
          </w:tcPr>
          <w:p w14:paraId="22C442E7" w14:textId="77777777" w:rsidR="006D6950" w:rsidRPr="00B13AD3" w:rsidRDefault="006D6950" w:rsidP="00176EC2">
            <w:pPr>
              <w:rPr>
                <w:lang w:val="fr-FR" w:eastAsia="en-CA"/>
              </w:rPr>
            </w:pPr>
          </w:p>
        </w:tc>
        <w:tc>
          <w:tcPr>
            <w:tcW w:w="4932" w:type="dxa"/>
          </w:tcPr>
          <w:p w14:paraId="5E47556F" w14:textId="77777777" w:rsidR="006D6950" w:rsidRPr="00B13AD3" w:rsidRDefault="006D6950" w:rsidP="00176EC2">
            <w:pPr>
              <w:jc w:val="right"/>
              <w:rPr>
                <w:lang w:val="fr-FR" w:eastAsia="en-CA"/>
              </w:rPr>
            </w:pPr>
            <w:r w:rsidRPr="00B13AD3">
              <w:rPr>
                <w:sz w:val="22"/>
                <w:szCs w:val="22"/>
                <w:lang w:val="fr-FR" w:eastAsia="en-CA"/>
              </w:rPr>
              <w:t xml:space="preserve">OTC :  </w:t>
            </w:r>
            <w:r w:rsidRPr="00B13AD3">
              <w:rPr>
                <w:b/>
                <w:sz w:val="22"/>
                <w:szCs w:val="22"/>
                <w:lang w:val="fr-FR" w:eastAsia="en-CA"/>
              </w:rPr>
              <w:t>EGMCF</w:t>
            </w:r>
          </w:p>
        </w:tc>
      </w:tr>
      <w:tr w:rsidR="006D6950" w:rsidRPr="00B13AD3" w14:paraId="57321A8B" w14:textId="77777777" w:rsidTr="00176EC2">
        <w:tc>
          <w:tcPr>
            <w:tcW w:w="4932" w:type="dxa"/>
          </w:tcPr>
          <w:p w14:paraId="70AEBD85" w14:textId="77777777" w:rsidR="006D6950" w:rsidRPr="00B13AD3" w:rsidRDefault="006D6950" w:rsidP="00176EC2">
            <w:pPr>
              <w:rPr>
                <w:lang w:val="fr-FR" w:eastAsia="en-CA"/>
              </w:rPr>
            </w:pPr>
          </w:p>
        </w:tc>
        <w:tc>
          <w:tcPr>
            <w:tcW w:w="4932" w:type="dxa"/>
          </w:tcPr>
          <w:p w14:paraId="2F2CDBB2" w14:textId="49F7D225" w:rsidR="006D6950" w:rsidRDefault="006D6950" w:rsidP="00EC239F">
            <w:pPr>
              <w:jc w:val="right"/>
              <w:rPr>
                <w:b/>
                <w:sz w:val="22"/>
                <w:szCs w:val="22"/>
                <w:lang w:val="fr-FR" w:eastAsia="en-CA"/>
              </w:rPr>
            </w:pPr>
            <w:r w:rsidRPr="00B13AD3">
              <w:rPr>
                <w:sz w:val="22"/>
                <w:szCs w:val="22"/>
                <w:lang w:val="fr-FR" w:eastAsia="en-CA"/>
              </w:rPr>
              <w:t>Frankfurt</w:t>
            </w:r>
            <w:r w:rsidR="00F31780">
              <w:rPr>
                <w:sz w:val="22"/>
                <w:szCs w:val="22"/>
                <w:lang w:val="fr-FR" w:eastAsia="en-CA"/>
              </w:rPr>
              <w:t xml:space="preserve"> and Berlin</w:t>
            </w:r>
            <w:r w:rsidRPr="00B13AD3">
              <w:rPr>
                <w:sz w:val="22"/>
                <w:szCs w:val="22"/>
                <w:lang w:val="fr-FR" w:eastAsia="en-CA"/>
              </w:rPr>
              <w:t xml:space="preserve"> Exchange</w:t>
            </w:r>
            <w:r w:rsidR="00F31780">
              <w:rPr>
                <w:sz w:val="22"/>
                <w:szCs w:val="22"/>
                <w:lang w:val="fr-FR" w:eastAsia="en-CA"/>
              </w:rPr>
              <w:t>s</w:t>
            </w:r>
            <w:r w:rsidRPr="00B13AD3">
              <w:rPr>
                <w:sz w:val="22"/>
                <w:szCs w:val="22"/>
                <w:lang w:val="fr-FR" w:eastAsia="en-CA"/>
              </w:rPr>
              <w:t xml:space="preserve"> :  </w:t>
            </w:r>
            <w:r w:rsidRPr="00B13AD3">
              <w:rPr>
                <w:b/>
                <w:sz w:val="22"/>
                <w:szCs w:val="22"/>
                <w:lang w:val="fr-FR" w:eastAsia="en-CA"/>
              </w:rPr>
              <w:t>EML</w:t>
            </w:r>
            <w:r w:rsidR="00E8179C">
              <w:rPr>
                <w:b/>
                <w:sz w:val="22"/>
                <w:szCs w:val="22"/>
                <w:lang w:val="fr-FR" w:eastAsia="en-CA"/>
              </w:rPr>
              <w:t>M</w:t>
            </w:r>
          </w:p>
          <w:p w14:paraId="7AA997D1" w14:textId="4345AEC2" w:rsidR="00742D74" w:rsidRPr="00B13AD3" w:rsidRDefault="00742D74" w:rsidP="00EC239F">
            <w:pPr>
              <w:jc w:val="right"/>
              <w:rPr>
                <w:lang w:val="fr-FR" w:eastAsia="en-CA"/>
              </w:rPr>
            </w:pPr>
          </w:p>
        </w:tc>
      </w:tr>
    </w:tbl>
    <w:p w14:paraId="6C66E688" w14:textId="27010430" w:rsidR="003771E0" w:rsidRDefault="003771E0" w:rsidP="00421EEC">
      <w:pPr>
        <w:jc w:val="center"/>
        <w:rPr>
          <w:b/>
          <w:sz w:val="28"/>
          <w:szCs w:val="28"/>
        </w:rPr>
      </w:pPr>
    </w:p>
    <w:p w14:paraId="021D8BC6" w14:textId="61BC99D1" w:rsidR="008478A9" w:rsidRDefault="00F416ED" w:rsidP="00775398">
      <w:pPr>
        <w:jc w:val="center"/>
        <w:rPr>
          <w:b/>
          <w:sz w:val="28"/>
          <w:szCs w:val="28"/>
        </w:rPr>
      </w:pPr>
      <w:r>
        <w:rPr>
          <w:b/>
          <w:sz w:val="28"/>
          <w:szCs w:val="28"/>
        </w:rPr>
        <w:t xml:space="preserve">KENNECOTT </w:t>
      </w:r>
    </w:p>
    <w:p w14:paraId="546D421F" w14:textId="2A17AB8B" w:rsidR="00F416ED" w:rsidRDefault="00E35309" w:rsidP="00775398">
      <w:pPr>
        <w:jc w:val="center"/>
        <w:rPr>
          <w:b/>
          <w:sz w:val="28"/>
          <w:szCs w:val="28"/>
        </w:rPr>
      </w:pPr>
      <w:r>
        <w:rPr>
          <w:b/>
          <w:sz w:val="28"/>
          <w:szCs w:val="28"/>
        </w:rPr>
        <w:t>COMMENC</w:t>
      </w:r>
      <w:r w:rsidR="00FB4755">
        <w:rPr>
          <w:b/>
          <w:sz w:val="28"/>
          <w:szCs w:val="28"/>
        </w:rPr>
        <w:t>ES</w:t>
      </w:r>
      <w:r>
        <w:rPr>
          <w:b/>
          <w:sz w:val="28"/>
          <w:szCs w:val="28"/>
        </w:rPr>
        <w:t xml:space="preserve"> </w:t>
      </w:r>
      <w:r w:rsidR="00F70F7F">
        <w:rPr>
          <w:b/>
          <w:sz w:val="28"/>
          <w:szCs w:val="28"/>
        </w:rPr>
        <w:t xml:space="preserve">DIAMOND </w:t>
      </w:r>
      <w:r>
        <w:rPr>
          <w:b/>
          <w:sz w:val="28"/>
          <w:szCs w:val="28"/>
        </w:rPr>
        <w:t>DRILL</w:t>
      </w:r>
      <w:r w:rsidR="00FB4755">
        <w:rPr>
          <w:b/>
          <w:sz w:val="28"/>
          <w:szCs w:val="28"/>
        </w:rPr>
        <w:t>ING</w:t>
      </w:r>
    </w:p>
    <w:p w14:paraId="2AA8DE3A" w14:textId="7B0AE73A" w:rsidR="00775398" w:rsidRPr="00A80F08" w:rsidRDefault="00E35309" w:rsidP="00775398">
      <w:pPr>
        <w:jc w:val="center"/>
        <w:rPr>
          <w:b/>
          <w:sz w:val="28"/>
          <w:szCs w:val="28"/>
        </w:rPr>
      </w:pPr>
      <w:r>
        <w:rPr>
          <w:b/>
          <w:sz w:val="28"/>
          <w:szCs w:val="28"/>
        </w:rPr>
        <w:t>AT THE</w:t>
      </w:r>
      <w:r w:rsidR="00A80F08" w:rsidRPr="00A80F08">
        <w:rPr>
          <w:b/>
          <w:sz w:val="28"/>
          <w:szCs w:val="28"/>
        </w:rPr>
        <w:t xml:space="preserve"> NEW YORK CANYON </w:t>
      </w:r>
      <w:r w:rsidR="00D126B6">
        <w:rPr>
          <w:b/>
          <w:sz w:val="28"/>
          <w:szCs w:val="28"/>
        </w:rPr>
        <w:t xml:space="preserve">COPPER </w:t>
      </w:r>
      <w:r w:rsidR="00A80F08" w:rsidRPr="00A80F08">
        <w:rPr>
          <w:b/>
          <w:sz w:val="28"/>
          <w:szCs w:val="28"/>
        </w:rPr>
        <w:t>PROPERTY, N</w:t>
      </w:r>
      <w:r w:rsidR="001B04A3">
        <w:rPr>
          <w:b/>
          <w:sz w:val="28"/>
          <w:szCs w:val="28"/>
        </w:rPr>
        <w:t>V</w:t>
      </w:r>
    </w:p>
    <w:p w14:paraId="07CFDB53" w14:textId="77777777" w:rsidR="00A80F08" w:rsidRDefault="00A80F08" w:rsidP="00775398">
      <w:pPr>
        <w:jc w:val="center"/>
        <w:rPr>
          <w:b/>
        </w:rPr>
      </w:pPr>
    </w:p>
    <w:p w14:paraId="4A591CA4" w14:textId="321D2FBE" w:rsidR="005556A5" w:rsidRDefault="00C806A7" w:rsidP="00774BAB">
      <w:pPr>
        <w:shd w:val="clear" w:color="auto" w:fill="FFFFFF"/>
        <w:jc w:val="both"/>
        <w:rPr>
          <w:sz w:val="22"/>
          <w:szCs w:val="22"/>
        </w:rPr>
      </w:pPr>
      <w:r w:rsidRPr="005E3A37">
        <w:rPr>
          <w:b/>
          <w:sz w:val="22"/>
          <w:szCs w:val="22"/>
        </w:rPr>
        <w:t xml:space="preserve">Vancouver, British Columbia - </w:t>
      </w:r>
      <w:proofErr w:type="spellStart"/>
      <w:r w:rsidR="006D6950" w:rsidRPr="005E3A37">
        <w:rPr>
          <w:b/>
          <w:sz w:val="22"/>
          <w:szCs w:val="22"/>
        </w:rPr>
        <w:t>Emgold</w:t>
      </w:r>
      <w:proofErr w:type="spellEnd"/>
      <w:r w:rsidR="006D6950" w:rsidRPr="005E3A37">
        <w:rPr>
          <w:b/>
          <w:sz w:val="22"/>
          <w:szCs w:val="22"/>
        </w:rPr>
        <w:t xml:space="preserve"> Mining Corporation</w:t>
      </w:r>
      <w:r w:rsidR="00E4048B">
        <w:rPr>
          <w:b/>
          <w:sz w:val="22"/>
          <w:szCs w:val="22"/>
        </w:rPr>
        <w:t xml:space="preserve"> (TSXV:EMR</w:t>
      </w:r>
      <w:r w:rsidR="00BB39FF">
        <w:rPr>
          <w:b/>
          <w:sz w:val="22"/>
          <w:szCs w:val="22"/>
        </w:rPr>
        <w:t>, OTC:EGMCF, FRA</w:t>
      </w:r>
      <w:r w:rsidR="00742D74">
        <w:rPr>
          <w:b/>
          <w:sz w:val="22"/>
          <w:szCs w:val="22"/>
        </w:rPr>
        <w:t>:</w:t>
      </w:r>
      <w:r w:rsidR="000164DA">
        <w:rPr>
          <w:b/>
          <w:sz w:val="22"/>
          <w:szCs w:val="22"/>
        </w:rPr>
        <w:t xml:space="preserve">EMLM, </w:t>
      </w:r>
      <w:r w:rsidR="00742D74">
        <w:rPr>
          <w:b/>
          <w:sz w:val="22"/>
          <w:szCs w:val="22"/>
        </w:rPr>
        <w:t>BSE</w:t>
      </w:r>
      <w:r w:rsidR="00BB39FF">
        <w:rPr>
          <w:b/>
          <w:sz w:val="22"/>
          <w:szCs w:val="22"/>
        </w:rPr>
        <w:t>:EMLM</w:t>
      </w:r>
      <w:r w:rsidR="00E4048B">
        <w:rPr>
          <w:b/>
          <w:sz w:val="22"/>
          <w:szCs w:val="22"/>
        </w:rPr>
        <w:t>)</w:t>
      </w:r>
      <w:r w:rsidR="00EC239F">
        <w:rPr>
          <w:b/>
          <w:sz w:val="22"/>
          <w:szCs w:val="22"/>
        </w:rPr>
        <w:t xml:space="preserve"> </w:t>
      </w:r>
      <w:r w:rsidR="00EC239F" w:rsidRPr="005E3A37">
        <w:rPr>
          <w:sz w:val="22"/>
          <w:szCs w:val="22"/>
        </w:rPr>
        <w:t>(“</w:t>
      </w:r>
      <w:proofErr w:type="spellStart"/>
      <w:r w:rsidR="00EC239F" w:rsidRPr="00875232">
        <w:rPr>
          <w:b/>
          <w:sz w:val="22"/>
          <w:szCs w:val="22"/>
        </w:rPr>
        <w:t>Emgold</w:t>
      </w:r>
      <w:proofErr w:type="spellEnd"/>
      <w:r w:rsidR="00EC239F" w:rsidRPr="00875232">
        <w:rPr>
          <w:sz w:val="22"/>
          <w:szCs w:val="22"/>
        </w:rPr>
        <w:t>” or the “</w:t>
      </w:r>
      <w:r w:rsidR="00EC239F" w:rsidRPr="00875232">
        <w:rPr>
          <w:b/>
          <w:sz w:val="22"/>
          <w:szCs w:val="22"/>
        </w:rPr>
        <w:t>Company</w:t>
      </w:r>
      <w:r w:rsidR="00EC239F" w:rsidRPr="00875232">
        <w:rPr>
          <w:sz w:val="22"/>
          <w:szCs w:val="22"/>
        </w:rPr>
        <w:t>”)</w:t>
      </w:r>
      <w:r w:rsidR="00643825" w:rsidRPr="00875232">
        <w:rPr>
          <w:sz w:val="22"/>
          <w:szCs w:val="22"/>
        </w:rPr>
        <w:t xml:space="preserve"> </w:t>
      </w:r>
      <w:r w:rsidR="002B4732" w:rsidRPr="00875232">
        <w:rPr>
          <w:sz w:val="22"/>
          <w:szCs w:val="22"/>
        </w:rPr>
        <w:t xml:space="preserve">is pleased to </w:t>
      </w:r>
      <w:r w:rsidR="00100659" w:rsidRPr="00875232">
        <w:rPr>
          <w:sz w:val="22"/>
          <w:szCs w:val="22"/>
        </w:rPr>
        <w:t>announce</w:t>
      </w:r>
      <w:r w:rsidR="00D638C3" w:rsidRPr="00875232">
        <w:rPr>
          <w:sz w:val="22"/>
          <w:szCs w:val="22"/>
        </w:rPr>
        <w:t xml:space="preserve"> that Ken</w:t>
      </w:r>
      <w:r w:rsidR="002B4732" w:rsidRPr="00875232">
        <w:rPr>
          <w:sz w:val="22"/>
          <w:szCs w:val="22"/>
        </w:rPr>
        <w:t>ne</w:t>
      </w:r>
      <w:r w:rsidR="00D638C3" w:rsidRPr="00875232">
        <w:rPr>
          <w:sz w:val="22"/>
          <w:szCs w:val="22"/>
        </w:rPr>
        <w:t>cott Exploration Company (“</w:t>
      </w:r>
      <w:r w:rsidR="00D638C3" w:rsidRPr="00875232">
        <w:rPr>
          <w:b/>
          <w:bCs/>
          <w:sz w:val="22"/>
          <w:szCs w:val="22"/>
        </w:rPr>
        <w:t>KEX</w:t>
      </w:r>
      <w:r w:rsidR="00D638C3" w:rsidRPr="00875232">
        <w:rPr>
          <w:sz w:val="22"/>
          <w:szCs w:val="22"/>
        </w:rPr>
        <w:t>”)</w:t>
      </w:r>
      <w:r w:rsidR="00371DC3" w:rsidRPr="00875232">
        <w:rPr>
          <w:sz w:val="22"/>
          <w:szCs w:val="22"/>
        </w:rPr>
        <w:t>,</w:t>
      </w:r>
      <w:r w:rsidR="00875232">
        <w:rPr>
          <w:sz w:val="22"/>
          <w:szCs w:val="22"/>
        </w:rPr>
        <w:t xml:space="preserve"> </w:t>
      </w:r>
      <w:r w:rsidR="00371DC3" w:rsidRPr="00875232">
        <w:rPr>
          <w:sz w:val="22"/>
          <w:szCs w:val="22"/>
        </w:rPr>
        <w:t xml:space="preserve">a subsidiary of Rio Tinto </w:t>
      </w:r>
      <w:r w:rsidR="00FD020B">
        <w:rPr>
          <w:sz w:val="22"/>
          <w:szCs w:val="22"/>
        </w:rPr>
        <w:t>plc</w:t>
      </w:r>
      <w:r w:rsidR="00371DC3" w:rsidRPr="00875232">
        <w:rPr>
          <w:b/>
          <w:bCs/>
          <w:sz w:val="22"/>
          <w:szCs w:val="22"/>
        </w:rPr>
        <w:t xml:space="preserve"> </w:t>
      </w:r>
      <w:r w:rsidR="00875232">
        <w:rPr>
          <w:b/>
          <w:bCs/>
          <w:sz w:val="22"/>
          <w:szCs w:val="22"/>
        </w:rPr>
        <w:t>(NYSE:RIO)</w:t>
      </w:r>
      <w:r w:rsidR="00371DC3" w:rsidRPr="00875232">
        <w:rPr>
          <w:sz w:val="22"/>
          <w:szCs w:val="22"/>
        </w:rPr>
        <w:t>,</w:t>
      </w:r>
      <w:r w:rsidR="00D638C3" w:rsidRPr="00875232">
        <w:rPr>
          <w:sz w:val="22"/>
          <w:szCs w:val="22"/>
        </w:rPr>
        <w:t xml:space="preserve"> </w:t>
      </w:r>
      <w:r w:rsidR="00FB4755">
        <w:rPr>
          <w:sz w:val="22"/>
          <w:szCs w:val="22"/>
        </w:rPr>
        <w:t>has</w:t>
      </w:r>
      <w:r w:rsidR="00C82626">
        <w:rPr>
          <w:sz w:val="22"/>
          <w:szCs w:val="22"/>
        </w:rPr>
        <w:t xml:space="preserve"> commenc</w:t>
      </w:r>
      <w:r w:rsidR="00FB4755">
        <w:rPr>
          <w:sz w:val="22"/>
          <w:szCs w:val="22"/>
        </w:rPr>
        <w:t>ed</w:t>
      </w:r>
      <w:r w:rsidR="00774BAB">
        <w:rPr>
          <w:sz w:val="22"/>
          <w:szCs w:val="22"/>
        </w:rPr>
        <w:t xml:space="preserve"> diamond</w:t>
      </w:r>
      <w:r w:rsidR="00C82626">
        <w:rPr>
          <w:sz w:val="22"/>
          <w:szCs w:val="22"/>
        </w:rPr>
        <w:t xml:space="preserve"> drilling at the New York Canyon </w:t>
      </w:r>
      <w:r w:rsidR="00A71A1D">
        <w:rPr>
          <w:sz w:val="22"/>
          <w:szCs w:val="22"/>
        </w:rPr>
        <w:t xml:space="preserve">Copper </w:t>
      </w:r>
      <w:r w:rsidR="00C82626">
        <w:rPr>
          <w:sz w:val="22"/>
          <w:szCs w:val="22"/>
        </w:rPr>
        <w:t>Property, Nevada (the “</w:t>
      </w:r>
      <w:r w:rsidR="00C82626" w:rsidRPr="00C82626">
        <w:rPr>
          <w:b/>
          <w:bCs/>
          <w:sz w:val="22"/>
          <w:szCs w:val="22"/>
        </w:rPr>
        <w:t>Property</w:t>
      </w:r>
      <w:r w:rsidR="00C82626">
        <w:rPr>
          <w:sz w:val="22"/>
          <w:szCs w:val="22"/>
        </w:rPr>
        <w:t>”)</w:t>
      </w:r>
      <w:r w:rsidR="006A2B01">
        <w:rPr>
          <w:sz w:val="22"/>
          <w:szCs w:val="22"/>
        </w:rPr>
        <w:t xml:space="preserve">.  </w:t>
      </w:r>
      <w:r w:rsidR="00DE2105" w:rsidRPr="00875232">
        <w:rPr>
          <w:sz w:val="22"/>
          <w:szCs w:val="22"/>
        </w:rPr>
        <w:t>The Property</w:t>
      </w:r>
      <w:r w:rsidR="004A1A9A" w:rsidRPr="00875232">
        <w:rPr>
          <w:sz w:val="22"/>
          <w:szCs w:val="22"/>
        </w:rPr>
        <w:t xml:space="preserve"> is subject to an </w:t>
      </w:r>
      <w:r w:rsidR="00463DA2" w:rsidRPr="00875232">
        <w:rPr>
          <w:sz w:val="22"/>
          <w:szCs w:val="22"/>
        </w:rPr>
        <w:t>Earn-In with Option to Joint Venture</w:t>
      </w:r>
      <w:r w:rsidR="00463DA2">
        <w:rPr>
          <w:sz w:val="22"/>
          <w:szCs w:val="22"/>
        </w:rPr>
        <w:t xml:space="preserve"> </w:t>
      </w:r>
      <w:r w:rsidR="00075972">
        <w:rPr>
          <w:sz w:val="22"/>
          <w:szCs w:val="22"/>
        </w:rPr>
        <w:t>A</w:t>
      </w:r>
      <w:r w:rsidR="00463DA2">
        <w:rPr>
          <w:sz w:val="22"/>
          <w:szCs w:val="22"/>
        </w:rPr>
        <w:t>greement</w:t>
      </w:r>
      <w:r w:rsidR="009112E4">
        <w:rPr>
          <w:sz w:val="22"/>
          <w:szCs w:val="22"/>
        </w:rPr>
        <w:t xml:space="preserve"> (the “</w:t>
      </w:r>
      <w:r w:rsidR="009112E4" w:rsidRPr="009112E4">
        <w:rPr>
          <w:b/>
          <w:bCs/>
          <w:sz w:val="22"/>
          <w:szCs w:val="22"/>
        </w:rPr>
        <w:t>Agreement</w:t>
      </w:r>
      <w:r w:rsidR="009112E4">
        <w:rPr>
          <w:sz w:val="22"/>
          <w:szCs w:val="22"/>
        </w:rPr>
        <w:t>”)</w:t>
      </w:r>
      <w:r w:rsidR="00463DA2">
        <w:rPr>
          <w:sz w:val="22"/>
          <w:szCs w:val="22"/>
        </w:rPr>
        <w:t xml:space="preserve"> </w:t>
      </w:r>
      <w:r w:rsidR="004B7B01">
        <w:rPr>
          <w:sz w:val="22"/>
          <w:szCs w:val="22"/>
        </w:rPr>
        <w:t xml:space="preserve">between </w:t>
      </w:r>
      <w:proofErr w:type="spellStart"/>
      <w:r w:rsidR="004B7B01">
        <w:rPr>
          <w:sz w:val="22"/>
          <w:szCs w:val="22"/>
        </w:rPr>
        <w:t>Emgold</w:t>
      </w:r>
      <w:proofErr w:type="spellEnd"/>
      <w:r w:rsidR="004B7B01">
        <w:rPr>
          <w:sz w:val="22"/>
          <w:szCs w:val="22"/>
        </w:rPr>
        <w:t xml:space="preserve"> and</w:t>
      </w:r>
      <w:r w:rsidR="00463DA2">
        <w:rPr>
          <w:sz w:val="22"/>
          <w:szCs w:val="22"/>
        </w:rPr>
        <w:t xml:space="preserve"> KEX</w:t>
      </w:r>
      <w:r w:rsidR="000A20FA">
        <w:rPr>
          <w:sz w:val="22"/>
          <w:szCs w:val="22"/>
        </w:rPr>
        <w:t xml:space="preserve">.  </w:t>
      </w:r>
    </w:p>
    <w:p w14:paraId="13725074" w14:textId="77777777" w:rsidR="005556A5" w:rsidRDefault="005556A5" w:rsidP="00774BAB">
      <w:pPr>
        <w:shd w:val="clear" w:color="auto" w:fill="FFFFFF"/>
        <w:jc w:val="both"/>
        <w:rPr>
          <w:sz w:val="22"/>
          <w:szCs w:val="22"/>
        </w:rPr>
      </w:pPr>
    </w:p>
    <w:p w14:paraId="776EBDEF" w14:textId="08C4C771" w:rsidR="00774BAB" w:rsidRDefault="003C3911" w:rsidP="00774BAB">
      <w:pPr>
        <w:shd w:val="clear" w:color="auto" w:fill="FFFFFF"/>
        <w:jc w:val="both"/>
        <w:rPr>
          <w:sz w:val="22"/>
          <w:szCs w:val="22"/>
        </w:rPr>
      </w:pPr>
      <w:r w:rsidRPr="00354DDF">
        <w:rPr>
          <w:sz w:val="22"/>
          <w:szCs w:val="22"/>
        </w:rPr>
        <w:t>The Property consist</w:t>
      </w:r>
      <w:r>
        <w:rPr>
          <w:sz w:val="22"/>
          <w:szCs w:val="22"/>
        </w:rPr>
        <w:t>s</w:t>
      </w:r>
      <w:r w:rsidRPr="00354DDF">
        <w:rPr>
          <w:sz w:val="22"/>
          <w:szCs w:val="22"/>
        </w:rPr>
        <w:t xml:space="preserve"> of 417 unpatented claims and 21 patented claims totaling approximately 8,700 acres.</w:t>
      </w:r>
      <w:r>
        <w:rPr>
          <w:sz w:val="22"/>
          <w:szCs w:val="22"/>
        </w:rPr>
        <w:t xml:space="preserve">  </w:t>
      </w:r>
      <w:r w:rsidRPr="00C57BCA">
        <w:rPr>
          <w:rStyle w:val="Hyperlink"/>
          <w:color w:val="auto"/>
          <w:sz w:val="22"/>
          <w:szCs w:val="22"/>
          <w:u w:val="none"/>
        </w:rPr>
        <w:t xml:space="preserve">It </w:t>
      </w:r>
      <w:r w:rsidRPr="00354DDF">
        <w:rPr>
          <w:sz w:val="22"/>
          <w:szCs w:val="22"/>
        </w:rPr>
        <w:t xml:space="preserve">is in the Santa Fe Mining District, Mineral County, in west-central Nevada, about 30 mi. (48 km) from </w:t>
      </w:r>
      <w:r>
        <w:rPr>
          <w:sz w:val="22"/>
          <w:szCs w:val="22"/>
        </w:rPr>
        <w:t xml:space="preserve">the town of </w:t>
      </w:r>
      <w:r w:rsidRPr="00354DDF">
        <w:rPr>
          <w:sz w:val="22"/>
          <w:szCs w:val="22"/>
        </w:rPr>
        <w:t xml:space="preserve">Hawthorne. </w:t>
      </w:r>
      <w:r w:rsidR="00E11F88">
        <w:rPr>
          <w:sz w:val="22"/>
          <w:szCs w:val="22"/>
        </w:rPr>
        <w:t xml:space="preserve">The Property hosts </w:t>
      </w:r>
      <w:r w:rsidR="009348A1">
        <w:rPr>
          <w:sz w:val="22"/>
          <w:szCs w:val="22"/>
        </w:rPr>
        <w:t>copper oxide and sulfide skarn</w:t>
      </w:r>
      <w:r w:rsidR="00402A8F">
        <w:rPr>
          <w:sz w:val="22"/>
          <w:szCs w:val="22"/>
        </w:rPr>
        <w:t xml:space="preserve"> and porphyry mineralization.  </w:t>
      </w:r>
      <w:r w:rsidR="007948DF">
        <w:rPr>
          <w:sz w:val="22"/>
          <w:szCs w:val="22"/>
        </w:rPr>
        <w:t xml:space="preserve">Total historic drilling on the Property, to date, </w:t>
      </w:r>
      <w:r w:rsidR="00E11F88">
        <w:rPr>
          <w:sz w:val="22"/>
          <w:szCs w:val="22"/>
        </w:rPr>
        <w:t>is 234 holes totaling about 139,000 ft</w:t>
      </w:r>
      <w:r w:rsidR="00424D14">
        <w:rPr>
          <w:sz w:val="22"/>
          <w:szCs w:val="22"/>
        </w:rPr>
        <w:t>. (43,000 m)</w:t>
      </w:r>
      <w:r w:rsidR="00E11F88">
        <w:rPr>
          <w:sz w:val="22"/>
          <w:szCs w:val="22"/>
        </w:rPr>
        <w:t>.</w:t>
      </w:r>
    </w:p>
    <w:p w14:paraId="4179DC43" w14:textId="77777777" w:rsidR="00774BAB" w:rsidRDefault="00774BAB" w:rsidP="00774BAB">
      <w:pPr>
        <w:shd w:val="clear" w:color="auto" w:fill="FFFFFF"/>
        <w:jc w:val="both"/>
        <w:rPr>
          <w:sz w:val="22"/>
          <w:szCs w:val="22"/>
        </w:rPr>
      </w:pPr>
    </w:p>
    <w:p w14:paraId="2F137636" w14:textId="5729603F" w:rsidR="00DE2105" w:rsidRDefault="000A20FA" w:rsidP="00774BAB">
      <w:pPr>
        <w:shd w:val="clear" w:color="auto" w:fill="FFFFFF"/>
        <w:jc w:val="both"/>
        <w:rPr>
          <w:sz w:val="22"/>
          <w:szCs w:val="22"/>
        </w:rPr>
      </w:pPr>
      <w:r>
        <w:rPr>
          <w:sz w:val="22"/>
          <w:szCs w:val="22"/>
        </w:rPr>
        <w:t xml:space="preserve">Kennecott can earn up to a 75% interest in the Property by completing </w:t>
      </w:r>
      <w:r w:rsidR="007D739B">
        <w:rPr>
          <w:sz w:val="22"/>
          <w:szCs w:val="22"/>
        </w:rPr>
        <w:t xml:space="preserve">up to </w:t>
      </w:r>
      <w:r>
        <w:rPr>
          <w:sz w:val="22"/>
          <w:szCs w:val="22"/>
        </w:rPr>
        <w:t>US$22.5 million in exploration exp</w:t>
      </w:r>
      <w:r w:rsidR="006C061A">
        <w:rPr>
          <w:sz w:val="22"/>
          <w:szCs w:val="22"/>
        </w:rPr>
        <w:t>enditures</w:t>
      </w:r>
      <w:r w:rsidR="002609D5">
        <w:rPr>
          <w:sz w:val="22"/>
          <w:szCs w:val="22"/>
        </w:rPr>
        <w:t xml:space="preserve"> (see </w:t>
      </w:r>
      <w:proofErr w:type="spellStart"/>
      <w:r w:rsidR="007A3D81">
        <w:rPr>
          <w:sz w:val="22"/>
          <w:szCs w:val="22"/>
        </w:rPr>
        <w:t>Emgold’s</w:t>
      </w:r>
      <w:proofErr w:type="spellEnd"/>
      <w:r w:rsidR="007A3D81">
        <w:rPr>
          <w:sz w:val="22"/>
          <w:szCs w:val="22"/>
        </w:rPr>
        <w:t xml:space="preserve"> </w:t>
      </w:r>
      <w:r w:rsidR="002609D5">
        <w:rPr>
          <w:sz w:val="22"/>
          <w:szCs w:val="22"/>
        </w:rPr>
        <w:t xml:space="preserve">February 11, 2020 press release </w:t>
      </w:r>
      <w:r w:rsidR="007A3D81">
        <w:rPr>
          <w:sz w:val="22"/>
          <w:szCs w:val="22"/>
        </w:rPr>
        <w:t xml:space="preserve">available at </w:t>
      </w:r>
      <w:hyperlink r:id="rId12" w:history="1">
        <w:r w:rsidR="007A3D81" w:rsidRPr="0001780B">
          <w:rPr>
            <w:rStyle w:val="Hyperlink"/>
            <w:sz w:val="22"/>
            <w:szCs w:val="22"/>
          </w:rPr>
          <w:t>www.emgold.com</w:t>
        </w:r>
      </w:hyperlink>
      <w:r w:rsidR="007A3D81">
        <w:rPr>
          <w:sz w:val="22"/>
          <w:szCs w:val="22"/>
        </w:rPr>
        <w:t xml:space="preserve"> or under </w:t>
      </w:r>
      <w:proofErr w:type="spellStart"/>
      <w:r w:rsidR="007A3D81">
        <w:rPr>
          <w:sz w:val="22"/>
          <w:szCs w:val="22"/>
        </w:rPr>
        <w:t>Emgold’s</w:t>
      </w:r>
      <w:proofErr w:type="spellEnd"/>
      <w:r w:rsidR="007A3D81">
        <w:rPr>
          <w:sz w:val="22"/>
          <w:szCs w:val="22"/>
        </w:rPr>
        <w:t xml:space="preserve"> corporate filings at </w:t>
      </w:r>
      <w:hyperlink r:id="rId13" w:history="1">
        <w:r w:rsidR="007A3D81" w:rsidRPr="0001780B">
          <w:rPr>
            <w:rStyle w:val="Hyperlink"/>
            <w:sz w:val="22"/>
            <w:szCs w:val="22"/>
          </w:rPr>
          <w:t>www.sedar.com</w:t>
        </w:r>
      </w:hyperlink>
      <w:r w:rsidR="007A3D81">
        <w:rPr>
          <w:sz w:val="22"/>
          <w:szCs w:val="22"/>
        </w:rPr>
        <w:t xml:space="preserve"> for more details)</w:t>
      </w:r>
      <w:r w:rsidR="006C061A">
        <w:rPr>
          <w:sz w:val="22"/>
          <w:szCs w:val="22"/>
        </w:rPr>
        <w:t xml:space="preserve">.  </w:t>
      </w:r>
      <w:r w:rsidR="00711A46">
        <w:rPr>
          <w:sz w:val="22"/>
          <w:szCs w:val="22"/>
        </w:rPr>
        <w:t xml:space="preserve">Under the </w:t>
      </w:r>
      <w:r w:rsidR="0016601D">
        <w:rPr>
          <w:sz w:val="22"/>
          <w:szCs w:val="22"/>
        </w:rPr>
        <w:t xml:space="preserve">terms of the </w:t>
      </w:r>
      <w:r w:rsidR="00711A46">
        <w:rPr>
          <w:sz w:val="22"/>
          <w:szCs w:val="22"/>
        </w:rPr>
        <w:t xml:space="preserve">Agreement, </w:t>
      </w:r>
      <w:r w:rsidR="00DB4CF9">
        <w:rPr>
          <w:sz w:val="22"/>
          <w:szCs w:val="22"/>
        </w:rPr>
        <w:t>KEX has a First Option to acquire a 55% undivided interest in the Property by incurring US$</w:t>
      </w:r>
      <w:r w:rsidR="00A10D6A">
        <w:rPr>
          <w:sz w:val="22"/>
          <w:szCs w:val="22"/>
        </w:rPr>
        <w:t>5</w:t>
      </w:r>
      <w:r w:rsidR="00DB4CF9">
        <w:rPr>
          <w:sz w:val="22"/>
          <w:szCs w:val="22"/>
        </w:rPr>
        <w:t>.0 million in expenditures over a 5</w:t>
      </w:r>
      <w:r w:rsidR="003072AF">
        <w:rPr>
          <w:sz w:val="22"/>
          <w:szCs w:val="22"/>
        </w:rPr>
        <w:t>-</w:t>
      </w:r>
      <w:r w:rsidR="00DB4CF9">
        <w:rPr>
          <w:sz w:val="22"/>
          <w:szCs w:val="22"/>
        </w:rPr>
        <w:t>year period, of which US$1.0 million is a committed expenditure that must be completed prior to the 18</w:t>
      </w:r>
      <w:r w:rsidR="00CB64D0">
        <w:rPr>
          <w:sz w:val="22"/>
          <w:szCs w:val="22"/>
        </w:rPr>
        <w:t>-</w:t>
      </w:r>
      <w:r w:rsidR="00DB4CF9">
        <w:rPr>
          <w:sz w:val="22"/>
          <w:szCs w:val="22"/>
        </w:rPr>
        <w:t>month anniversary of the Agreement.</w:t>
      </w:r>
    </w:p>
    <w:p w14:paraId="5BE4CE90" w14:textId="77777777" w:rsidR="00F04646" w:rsidRDefault="00F04646" w:rsidP="00774BAB">
      <w:pPr>
        <w:shd w:val="clear" w:color="auto" w:fill="FFFFFF"/>
        <w:jc w:val="both"/>
        <w:rPr>
          <w:sz w:val="22"/>
          <w:szCs w:val="22"/>
        </w:rPr>
      </w:pPr>
    </w:p>
    <w:p w14:paraId="301357CC" w14:textId="350D7307" w:rsidR="00F40FC5" w:rsidRDefault="003E42C8" w:rsidP="005E1572">
      <w:pPr>
        <w:shd w:val="clear" w:color="auto" w:fill="FFFFFF"/>
        <w:jc w:val="both"/>
        <w:rPr>
          <w:sz w:val="22"/>
          <w:szCs w:val="22"/>
        </w:rPr>
      </w:pPr>
      <w:r>
        <w:rPr>
          <w:sz w:val="22"/>
          <w:szCs w:val="22"/>
        </w:rPr>
        <w:t>The drilling contractor</w:t>
      </w:r>
      <w:r w:rsidR="00A23FE1">
        <w:rPr>
          <w:sz w:val="22"/>
          <w:szCs w:val="22"/>
        </w:rPr>
        <w:t xml:space="preserve"> </w:t>
      </w:r>
      <w:r w:rsidR="00FE68CE">
        <w:rPr>
          <w:sz w:val="22"/>
          <w:szCs w:val="22"/>
        </w:rPr>
        <w:t xml:space="preserve">mobilized </w:t>
      </w:r>
      <w:r w:rsidR="00837AFE">
        <w:rPr>
          <w:sz w:val="22"/>
          <w:szCs w:val="22"/>
        </w:rPr>
        <w:t>to the</w:t>
      </w:r>
      <w:r w:rsidR="00FE68CE">
        <w:rPr>
          <w:sz w:val="22"/>
          <w:szCs w:val="22"/>
        </w:rPr>
        <w:t xml:space="preserve"> site on March 22</w:t>
      </w:r>
      <w:r w:rsidR="00FE68CE" w:rsidRPr="00F40BA5">
        <w:rPr>
          <w:sz w:val="22"/>
          <w:szCs w:val="22"/>
          <w:vertAlign w:val="superscript"/>
        </w:rPr>
        <w:t>nd</w:t>
      </w:r>
      <w:r w:rsidR="00B40B95">
        <w:rPr>
          <w:sz w:val="22"/>
          <w:szCs w:val="22"/>
        </w:rPr>
        <w:t xml:space="preserve">.  </w:t>
      </w:r>
      <w:r w:rsidR="009304D6">
        <w:rPr>
          <w:sz w:val="22"/>
          <w:szCs w:val="22"/>
        </w:rPr>
        <w:t>Current</w:t>
      </w:r>
      <w:r w:rsidR="009677ED">
        <w:rPr>
          <w:sz w:val="22"/>
          <w:szCs w:val="22"/>
        </w:rPr>
        <w:t xml:space="preserve"> plans are to drill five diamond drill holes</w:t>
      </w:r>
      <w:r w:rsidR="00221F76">
        <w:rPr>
          <w:sz w:val="22"/>
          <w:szCs w:val="22"/>
        </w:rPr>
        <w:t xml:space="preserve"> to test three exploration targets</w:t>
      </w:r>
      <w:r w:rsidR="003C7761">
        <w:rPr>
          <w:sz w:val="22"/>
          <w:szCs w:val="22"/>
        </w:rPr>
        <w:t>, the Copper Queen, Longshot Ridge, and Ideal targets.</w:t>
      </w:r>
      <w:r w:rsidR="00D711EE">
        <w:rPr>
          <w:sz w:val="22"/>
          <w:szCs w:val="22"/>
        </w:rPr>
        <w:t xml:space="preserve">  The Ideal target is a</w:t>
      </w:r>
      <w:r w:rsidR="00B364CD">
        <w:rPr>
          <w:sz w:val="22"/>
          <w:szCs w:val="22"/>
        </w:rPr>
        <w:t xml:space="preserve"> previously</w:t>
      </w:r>
      <w:r w:rsidR="005937D7">
        <w:rPr>
          <w:sz w:val="22"/>
          <w:szCs w:val="22"/>
        </w:rPr>
        <w:t xml:space="preserve"> </w:t>
      </w:r>
      <w:r w:rsidR="00134E71">
        <w:rPr>
          <w:sz w:val="22"/>
          <w:szCs w:val="22"/>
        </w:rPr>
        <w:t xml:space="preserve">untested magnetic </w:t>
      </w:r>
      <w:r w:rsidR="00B364CD">
        <w:rPr>
          <w:sz w:val="22"/>
          <w:szCs w:val="22"/>
        </w:rPr>
        <w:t>anomaly</w:t>
      </w:r>
      <w:r w:rsidR="005937D7">
        <w:rPr>
          <w:sz w:val="22"/>
          <w:szCs w:val="22"/>
        </w:rPr>
        <w:t xml:space="preserve"> </w:t>
      </w:r>
      <w:r w:rsidR="00134E71">
        <w:rPr>
          <w:sz w:val="22"/>
          <w:szCs w:val="22"/>
        </w:rPr>
        <w:t xml:space="preserve">that is </w:t>
      </w:r>
      <w:r w:rsidR="00B364CD">
        <w:rPr>
          <w:sz w:val="22"/>
          <w:szCs w:val="22"/>
        </w:rPr>
        <w:t xml:space="preserve">located </w:t>
      </w:r>
      <w:r w:rsidR="00134E71">
        <w:rPr>
          <w:sz w:val="22"/>
          <w:szCs w:val="22"/>
        </w:rPr>
        <w:t>south of Copper Queen</w:t>
      </w:r>
      <w:r w:rsidR="002F35F8">
        <w:rPr>
          <w:sz w:val="22"/>
          <w:szCs w:val="22"/>
        </w:rPr>
        <w:t>.</w:t>
      </w:r>
      <w:r w:rsidR="00533A83">
        <w:rPr>
          <w:sz w:val="22"/>
          <w:szCs w:val="22"/>
        </w:rPr>
        <w:t xml:space="preserve">  </w:t>
      </w:r>
      <w:r w:rsidR="00585660">
        <w:rPr>
          <w:sz w:val="22"/>
          <w:szCs w:val="22"/>
        </w:rPr>
        <w:t>Initial plans are for f</w:t>
      </w:r>
      <w:r w:rsidR="00533A83">
        <w:rPr>
          <w:sz w:val="22"/>
          <w:szCs w:val="22"/>
        </w:rPr>
        <w:t xml:space="preserve">our holes </w:t>
      </w:r>
      <w:r w:rsidR="00585660">
        <w:rPr>
          <w:sz w:val="22"/>
          <w:szCs w:val="22"/>
        </w:rPr>
        <w:t>to be in the</w:t>
      </w:r>
      <w:r w:rsidR="00533A83">
        <w:rPr>
          <w:sz w:val="22"/>
          <w:szCs w:val="22"/>
        </w:rPr>
        <w:t xml:space="preserve"> 400-500 m length and one hole to be 750 m </w:t>
      </w:r>
      <w:r w:rsidR="00023D6F">
        <w:rPr>
          <w:sz w:val="22"/>
          <w:szCs w:val="22"/>
        </w:rPr>
        <w:t>in length</w:t>
      </w:r>
      <w:r w:rsidR="00520FEF">
        <w:rPr>
          <w:sz w:val="22"/>
          <w:szCs w:val="22"/>
        </w:rPr>
        <w:t xml:space="preserve">.  Hole lengths will be </w:t>
      </w:r>
      <w:r w:rsidR="00023D6F">
        <w:rPr>
          <w:sz w:val="22"/>
          <w:szCs w:val="22"/>
        </w:rPr>
        <w:t>subject to adjustment based on results being obtained in the field as the drilling is being done.</w:t>
      </w:r>
    </w:p>
    <w:p w14:paraId="5B4929B0" w14:textId="77777777" w:rsidR="00F40FC5" w:rsidRDefault="00F40FC5" w:rsidP="005E1572">
      <w:pPr>
        <w:shd w:val="clear" w:color="auto" w:fill="FFFFFF"/>
        <w:jc w:val="both"/>
        <w:rPr>
          <w:sz w:val="22"/>
          <w:szCs w:val="22"/>
        </w:rPr>
      </w:pPr>
    </w:p>
    <w:p w14:paraId="7FA0C8C3" w14:textId="74F83249" w:rsidR="00221F76" w:rsidRDefault="00EC2833" w:rsidP="005E1572">
      <w:pPr>
        <w:shd w:val="clear" w:color="auto" w:fill="FFFFFF"/>
        <w:jc w:val="both"/>
        <w:rPr>
          <w:sz w:val="22"/>
          <w:szCs w:val="22"/>
        </w:rPr>
      </w:pPr>
      <w:r>
        <w:rPr>
          <w:sz w:val="22"/>
          <w:szCs w:val="22"/>
        </w:rPr>
        <w:t xml:space="preserve">A UAV magnetic survey </w:t>
      </w:r>
      <w:r w:rsidR="002600B4">
        <w:rPr>
          <w:sz w:val="22"/>
          <w:szCs w:val="22"/>
        </w:rPr>
        <w:t>has also commenced o</w:t>
      </w:r>
      <w:r w:rsidR="004C294E">
        <w:rPr>
          <w:sz w:val="22"/>
          <w:szCs w:val="22"/>
        </w:rPr>
        <w:t>ver a portion of the</w:t>
      </w:r>
      <w:r w:rsidR="00D476A7">
        <w:rPr>
          <w:sz w:val="22"/>
          <w:szCs w:val="22"/>
        </w:rPr>
        <w:t xml:space="preserve"> </w:t>
      </w:r>
      <w:r w:rsidR="00987C70">
        <w:rPr>
          <w:sz w:val="22"/>
          <w:szCs w:val="22"/>
        </w:rPr>
        <w:t xml:space="preserve">claim block.  Additional geologic mapping and surface sampling is planned for </w:t>
      </w:r>
      <w:r w:rsidR="00300628">
        <w:rPr>
          <w:sz w:val="22"/>
          <w:szCs w:val="22"/>
        </w:rPr>
        <w:t xml:space="preserve">second </w:t>
      </w:r>
      <w:r w:rsidR="007A3FCD">
        <w:rPr>
          <w:sz w:val="22"/>
          <w:szCs w:val="22"/>
        </w:rPr>
        <w:t xml:space="preserve">and </w:t>
      </w:r>
      <w:r w:rsidR="00300628">
        <w:rPr>
          <w:sz w:val="22"/>
          <w:szCs w:val="22"/>
        </w:rPr>
        <w:t>third</w:t>
      </w:r>
      <w:r w:rsidR="007A3FCD">
        <w:rPr>
          <w:sz w:val="22"/>
          <w:szCs w:val="22"/>
        </w:rPr>
        <w:t xml:space="preserve"> quarter</w:t>
      </w:r>
      <w:r w:rsidR="00300628">
        <w:rPr>
          <w:sz w:val="22"/>
          <w:szCs w:val="22"/>
        </w:rPr>
        <w:t>s of</w:t>
      </w:r>
      <w:r w:rsidR="007A3FCD">
        <w:rPr>
          <w:sz w:val="22"/>
          <w:szCs w:val="22"/>
        </w:rPr>
        <w:t xml:space="preserve"> 2021.</w:t>
      </w:r>
      <w:r w:rsidR="00987C70">
        <w:rPr>
          <w:sz w:val="22"/>
          <w:szCs w:val="22"/>
        </w:rPr>
        <w:t xml:space="preserve"> </w:t>
      </w:r>
      <w:r w:rsidR="00134E71">
        <w:rPr>
          <w:sz w:val="22"/>
          <w:szCs w:val="22"/>
        </w:rPr>
        <w:t xml:space="preserve"> </w:t>
      </w:r>
      <w:r w:rsidR="005937D7">
        <w:rPr>
          <w:sz w:val="22"/>
          <w:szCs w:val="22"/>
        </w:rPr>
        <w:t xml:space="preserve"> </w:t>
      </w:r>
    </w:p>
    <w:p w14:paraId="5E55D99A" w14:textId="77777777" w:rsidR="00221F76" w:rsidRDefault="00221F76" w:rsidP="005E1572">
      <w:pPr>
        <w:shd w:val="clear" w:color="auto" w:fill="FFFFFF"/>
        <w:jc w:val="both"/>
        <w:rPr>
          <w:sz w:val="22"/>
          <w:szCs w:val="22"/>
        </w:rPr>
      </w:pPr>
    </w:p>
    <w:p w14:paraId="33D35E00" w14:textId="77777777" w:rsidR="00D964B8" w:rsidRPr="00D964B8" w:rsidRDefault="00D964B8" w:rsidP="00D964B8">
      <w:pPr>
        <w:pStyle w:val="p4"/>
        <w:shd w:val="clear" w:color="auto" w:fill="FFFFFF"/>
        <w:spacing w:before="0" w:beforeAutospacing="0" w:after="0" w:afterAutospacing="0"/>
        <w:textAlignment w:val="baseline"/>
        <w:rPr>
          <w:rStyle w:val="s3"/>
          <w:b/>
          <w:bCs/>
          <w:sz w:val="22"/>
          <w:szCs w:val="22"/>
          <w:u w:val="single"/>
          <w:bdr w:val="none" w:sz="0" w:space="0" w:color="auto" w:frame="1"/>
        </w:rPr>
      </w:pPr>
      <w:r w:rsidRPr="00D964B8">
        <w:rPr>
          <w:rStyle w:val="s3"/>
          <w:b/>
          <w:bCs/>
          <w:sz w:val="22"/>
          <w:szCs w:val="22"/>
          <w:u w:val="single"/>
          <w:bdr w:val="none" w:sz="0" w:space="0" w:color="auto" w:frame="1"/>
        </w:rPr>
        <w:t>Qualified Person</w:t>
      </w:r>
    </w:p>
    <w:p w14:paraId="31F93FDD" w14:textId="77777777" w:rsidR="00D964B8" w:rsidRPr="00D964B8" w:rsidRDefault="00D964B8" w:rsidP="00D964B8">
      <w:pPr>
        <w:pStyle w:val="p4"/>
        <w:shd w:val="clear" w:color="auto" w:fill="FFFFFF"/>
        <w:spacing w:before="0" w:beforeAutospacing="0" w:after="0" w:afterAutospacing="0"/>
        <w:jc w:val="both"/>
        <w:textAlignment w:val="baseline"/>
        <w:rPr>
          <w:sz w:val="22"/>
          <w:szCs w:val="22"/>
        </w:rPr>
      </w:pPr>
    </w:p>
    <w:p w14:paraId="4EC9E23E" w14:textId="57F7B30A" w:rsidR="00D964B8" w:rsidRDefault="00D964B8" w:rsidP="00D964B8">
      <w:pPr>
        <w:pStyle w:val="p4"/>
        <w:shd w:val="clear" w:color="auto" w:fill="FFFFFF"/>
        <w:spacing w:before="0" w:beforeAutospacing="0" w:after="0" w:afterAutospacing="0"/>
        <w:jc w:val="both"/>
        <w:textAlignment w:val="baseline"/>
        <w:rPr>
          <w:rStyle w:val="s1"/>
          <w:sz w:val="22"/>
          <w:szCs w:val="22"/>
          <w:bdr w:val="none" w:sz="0" w:space="0" w:color="auto" w:frame="1"/>
        </w:rPr>
      </w:pPr>
      <w:r w:rsidRPr="00D964B8">
        <w:rPr>
          <w:rStyle w:val="s1"/>
          <w:sz w:val="22"/>
          <w:szCs w:val="22"/>
          <w:bdr w:val="none" w:sz="0" w:space="0" w:color="auto" w:frame="1"/>
        </w:rPr>
        <w:t>Robert Pease, C.P.G., a qualified person under the NI 43-101 instrument, has reviewed and approved the content of this press release.</w:t>
      </w:r>
    </w:p>
    <w:p w14:paraId="190FE8CC" w14:textId="77777777" w:rsidR="003C7761" w:rsidRDefault="003C7761" w:rsidP="008E4837">
      <w:pPr>
        <w:shd w:val="clear" w:color="auto" w:fill="FFFFFF"/>
        <w:jc w:val="both"/>
        <w:rPr>
          <w:b/>
          <w:sz w:val="22"/>
          <w:szCs w:val="22"/>
          <w:u w:val="single"/>
          <w:lang w:val="en-CA"/>
        </w:rPr>
      </w:pPr>
    </w:p>
    <w:p w14:paraId="5E21896E" w14:textId="056BF12C" w:rsidR="008E4837" w:rsidRDefault="008E4837" w:rsidP="008E4837">
      <w:pPr>
        <w:shd w:val="clear" w:color="auto" w:fill="FFFFFF"/>
        <w:jc w:val="both"/>
        <w:rPr>
          <w:b/>
          <w:sz w:val="22"/>
          <w:szCs w:val="22"/>
          <w:u w:val="single"/>
          <w:lang w:val="en-CA"/>
        </w:rPr>
      </w:pPr>
      <w:r w:rsidRPr="0074200D">
        <w:rPr>
          <w:b/>
          <w:sz w:val="22"/>
          <w:szCs w:val="22"/>
          <w:u w:val="single"/>
          <w:lang w:val="en-CA"/>
        </w:rPr>
        <w:t xml:space="preserve">About </w:t>
      </w:r>
      <w:proofErr w:type="spellStart"/>
      <w:r w:rsidRPr="0074200D">
        <w:rPr>
          <w:b/>
          <w:sz w:val="22"/>
          <w:szCs w:val="22"/>
          <w:u w:val="single"/>
          <w:lang w:val="en-CA"/>
        </w:rPr>
        <w:t>Emgold</w:t>
      </w:r>
      <w:proofErr w:type="spellEnd"/>
    </w:p>
    <w:p w14:paraId="7B1E893A" w14:textId="77777777" w:rsidR="00316039" w:rsidRDefault="00316039" w:rsidP="008E4837">
      <w:pPr>
        <w:shd w:val="clear" w:color="auto" w:fill="FFFFFF"/>
        <w:jc w:val="both"/>
        <w:rPr>
          <w:b/>
          <w:sz w:val="22"/>
          <w:szCs w:val="22"/>
          <w:u w:val="single"/>
          <w:lang w:val="en-CA"/>
        </w:rPr>
      </w:pPr>
    </w:p>
    <w:p w14:paraId="3FBD39E7" w14:textId="77777777" w:rsidR="001512A0" w:rsidRPr="0074200D" w:rsidRDefault="001512A0" w:rsidP="001512A0">
      <w:pPr>
        <w:jc w:val="both"/>
        <w:rPr>
          <w:sz w:val="22"/>
          <w:szCs w:val="22"/>
          <w:shd w:val="clear" w:color="auto" w:fill="FFFFFF"/>
        </w:rPr>
      </w:pPr>
      <w:proofErr w:type="spellStart"/>
      <w:r w:rsidRPr="0074200D">
        <w:rPr>
          <w:sz w:val="22"/>
          <w:szCs w:val="22"/>
          <w:shd w:val="clear" w:color="auto" w:fill="FFFFFF"/>
        </w:rPr>
        <w:t>Emgold</w:t>
      </w:r>
      <w:proofErr w:type="spellEnd"/>
      <w:r w:rsidRPr="0074200D">
        <w:rPr>
          <w:sz w:val="22"/>
          <w:szCs w:val="22"/>
          <w:shd w:val="clear" w:color="auto" w:fill="FFFFFF"/>
        </w:rPr>
        <w:t xml:space="preserve"> is a gold and base metal exploration company focused on Nevada and Quebec. The Company’s strategy is to look for quality acquisitions, add value to these assets through exploration, and monetize them through sale, joint ventures, option, royalty, and other transactions to create value for our shareholders</w:t>
      </w:r>
      <w:r>
        <w:rPr>
          <w:sz w:val="22"/>
          <w:szCs w:val="22"/>
          <w:shd w:val="clear" w:color="auto" w:fill="FFFFFF"/>
        </w:rPr>
        <w:t xml:space="preserve"> (acquisition and divestiture (A&amp;D) business model)</w:t>
      </w:r>
      <w:r w:rsidRPr="0074200D">
        <w:rPr>
          <w:sz w:val="22"/>
          <w:szCs w:val="22"/>
          <w:shd w:val="clear" w:color="auto" w:fill="FFFFFF"/>
        </w:rPr>
        <w:t xml:space="preserve">.  </w:t>
      </w:r>
    </w:p>
    <w:p w14:paraId="59632257" w14:textId="77777777" w:rsidR="001512A0" w:rsidRPr="0074200D" w:rsidRDefault="001512A0" w:rsidP="001512A0">
      <w:pPr>
        <w:jc w:val="both"/>
        <w:rPr>
          <w:sz w:val="22"/>
          <w:szCs w:val="22"/>
          <w:shd w:val="clear" w:color="auto" w:fill="FFFFFF"/>
        </w:rPr>
      </w:pPr>
    </w:p>
    <w:p w14:paraId="4B295220" w14:textId="77777777" w:rsidR="001512A0" w:rsidRPr="0074200D" w:rsidRDefault="001512A0" w:rsidP="001512A0">
      <w:pPr>
        <w:jc w:val="both"/>
        <w:rPr>
          <w:sz w:val="22"/>
          <w:szCs w:val="22"/>
          <w:shd w:val="clear" w:color="auto" w:fill="FFFFFF"/>
        </w:rPr>
      </w:pPr>
      <w:r w:rsidRPr="0074200D">
        <w:rPr>
          <w:sz w:val="22"/>
          <w:szCs w:val="22"/>
          <w:shd w:val="clear" w:color="auto" w:fill="FFFFFF"/>
        </w:rPr>
        <w:lastRenderedPageBreak/>
        <w:t xml:space="preserve">In Nevada, </w:t>
      </w:r>
      <w:proofErr w:type="spellStart"/>
      <w:r w:rsidRPr="0074200D">
        <w:rPr>
          <w:sz w:val="22"/>
          <w:szCs w:val="22"/>
          <w:shd w:val="clear" w:color="auto" w:fill="FFFFFF"/>
        </w:rPr>
        <w:t>Emgold’s</w:t>
      </w:r>
      <w:proofErr w:type="spellEnd"/>
      <w:r w:rsidRPr="0074200D">
        <w:rPr>
          <w:sz w:val="22"/>
          <w:szCs w:val="22"/>
          <w:shd w:val="clear" w:color="auto" w:fill="FFFFFF"/>
        </w:rPr>
        <w:t xml:space="preserve"> Golden Arrow Property, the core asset of the Company, is an advanced stage gold and silver property with a well-defined measured and indicated resource.  New York Canyon is a base metal property subject to an Earn-in with Option to Joint Venture Agreement with Kennecott Exploration, a subsidiary of Rio Tinto Plc (</w:t>
      </w:r>
      <w:proofErr w:type="gramStart"/>
      <w:r w:rsidRPr="0074200D">
        <w:rPr>
          <w:b/>
          <w:bCs/>
          <w:sz w:val="22"/>
          <w:szCs w:val="22"/>
          <w:shd w:val="clear" w:color="auto" w:fill="FFFFFF"/>
        </w:rPr>
        <w:t>NYSE:RIO</w:t>
      </w:r>
      <w:proofErr w:type="gramEnd"/>
      <w:r w:rsidRPr="0074200D">
        <w:rPr>
          <w:sz w:val="22"/>
          <w:szCs w:val="22"/>
          <w:shd w:val="clear" w:color="auto" w:fill="FFFFFF"/>
        </w:rPr>
        <w:t xml:space="preserve">).  </w:t>
      </w:r>
      <w:r>
        <w:rPr>
          <w:sz w:val="22"/>
          <w:szCs w:val="22"/>
          <w:shd w:val="clear" w:color="auto" w:fill="FFFFFF"/>
        </w:rPr>
        <w:t xml:space="preserve">The </w:t>
      </w:r>
      <w:proofErr w:type="spellStart"/>
      <w:r>
        <w:rPr>
          <w:sz w:val="22"/>
          <w:szCs w:val="22"/>
          <w:shd w:val="clear" w:color="auto" w:fill="FFFFFF"/>
        </w:rPr>
        <w:t>Mindora</w:t>
      </w:r>
      <w:proofErr w:type="spellEnd"/>
      <w:r>
        <w:rPr>
          <w:sz w:val="22"/>
          <w:szCs w:val="22"/>
          <w:shd w:val="clear" w:color="auto" w:fill="FFFFFF"/>
        </w:rPr>
        <w:t xml:space="preserve"> Property is a gold, silver, and base metal property located 12 miles from New York Canyon.  </w:t>
      </w:r>
      <w:r w:rsidRPr="0074200D">
        <w:rPr>
          <w:sz w:val="22"/>
          <w:szCs w:val="22"/>
          <w:shd w:val="clear" w:color="auto" w:fill="FFFFFF"/>
        </w:rPr>
        <w:t xml:space="preserve">Buckskin Rawhide East is a gold and silver property leased </w:t>
      </w:r>
      <w:r>
        <w:rPr>
          <w:sz w:val="22"/>
          <w:szCs w:val="22"/>
          <w:shd w:val="clear" w:color="auto" w:fill="FFFFFF"/>
        </w:rPr>
        <w:t>to</w:t>
      </w:r>
      <w:r w:rsidRPr="0074200D">
        <w:rPr>
          <w:sz w:val="22"/>
          <w:szCs w:val="22"/>
          <w:shd w:val="clear" w:color="auto" w:fill="FFFFFF"/>
        </w:rPr>
        <w:t xml:space="preserve"> Rawhide Mining LLC, operat</w:t>
      </w:r>
      <w:r>
        <w:rPr>
          <w:sz w:val="22"/>
          <w:szCs w:val="22"/>
          <w:shd w:val="clear" w:color="auto" w:fill="FFFFFF"/>
        </w:rPr>
        <w:t>ors of</w:t>
      </w:r>
      <w:r w:rsidRPr="0074200D">
        <w:rPr>
          <w:sz w:val="22"/>
          <w:szCs w:val="22"/>
          <w:shd w:val="clear" w:color="auto" w:fill="FFFFFF"/>
        </w:rPr>
        <w:t xml:space="preserve"> the adjacent Rawhide Mine</w:t>
      </w:r>
      <w:r>
        <w:rPr>
          <w:sz w:val="22"/>
          <w:szCs w:val="22"/>
          <w:shd w:val="clear" w:color="auto" w:fill="FFFFFF"/>
        </w:rPr>
        <w:t>.</w:t>
      </w:r>
      <w:r w:rsidRPr="0074200D">
        <w:rPr>
          <w:sz w:val="22"/>
          <w:szCs w:val="22"/>
          <w:shd w:val="clear" w:color="auto" w:fill="FFFFFF"/>
        </w:rPr>
        <w:t xml:space="preserve"> </w:t>
      </w:r>
    </w:p>
    <w:p w14:paraId="0B406C65" w14:textId="77777777" w:rsidR="001512A0" w:rsidRPr="0074200D" w:rsidRDefault="001512A0" w:rsidP="001512A0">
      <w:pPr>
        <w:jc w:val="both"/>
        <w:rPr>
          <w:sz w:val="22"/>
          <w:szCs w:val="22"/>
          <w:shd w:val="clear" w:color="auto" w:fill="FFFFFF"/>
        </w:rPr>
      </w:pPr>
    </w:p>
    <w:p w14:paraId="418B1F34" w14:textId="77777777" w:rsidR="001512A0" w:rsidRDefault="001512A0" w:rsidP="001512A0">
      <w:pPr>
        <w:jc w:val="both"/>
        <w:rPr>
          <w:sz w:val="22"/>
          <w:szCs w:val="22"/>
          <w:shd w:val="clear" w:color="auto" w:fill="FFFFFF"/>
        </w:rPr>
      </w:pPr>
      <w:r w:rsidRPr="0074200D">
        <w:rPr>
          <w:sz w:val="22"/>
          <w:szCs w:val="22"/>
          <w:shd w:val="clear" w:color="auto" w:fill="FFFFFF"/>
        </w:rPr>
        <w:t>In Quebec, the Casa South Property, is an early-stage gold property adjacent to Hecla Mining Corporation’s (</w:t>
      </w:r>
      <w:proofErr w:type="gramStart"/>
      <w:r w:rsidRPr="0074200D">
        <w:rPr>
          <w:b/>
          <w:bCs/>
          <w:sz w:val="22"/>
          <w:szCs w:val="22"/>
          <w:shd w:val="clear" w:color="auto" w:fill="FFFFFF"/>
        </w:rPr>
        <w:t>NYSE:HL</w:t>
      </w:r>
      <w:proofErr w:type="gramEnd"/>
      <w:r w:rsidRPr="0074200D">
        <w:rPr>
          <w:sz w:val="22"/>
          <w:szCs w:val="22"/>
          <w:shd w:val="clear" w:color="auto" w:fill="FFFFFF"/>
        </w:rPr>
        <w:t>) operating Casa Berardi Mine.  The East-West Property</w:t>
      </w:r>
      <w:r>
        <w:rPr>
          <w:sz w:val="22"/>
          <w:szCs w:val="22"/>
          <w:shd w:val="clear" w:color="auto" w:fill="FFFFFF"/>
        </w:rPr>
        <w:t xml:space="preserve"> </w:t>
      </w:r>
      <w:r w:rsidRPr="0074200D">
        <w:rPr>
          <w:sz w:val="22"/>
          <w:szCs w:val="22"/>
          <w:shd w:val="clear" w:color="auto" w:fill="FFFFFF"/>
        </w:rPr>
        <w:t xml:space="preserve">is a gold property adjacent to and on strike with </w:t>
      </w:r>
      <w:proofErr w:type="spellStart"/>
      <w:r w:rsidRPr="0074200D">
        <w:rPr>
          <w:sz w:val="22"/>
          <w:szCs w:val="22"/>
          <w:shd w:val="clear" w:color="auto" w:fill="FFFFFF"/>
        </w:rPr>
        <w:t>Wesdome</w:t>
      </w:r>
      <w:proofErr w:type="spellEnd"/>
      <w:r w:rsidRPr="0074200D">
        <w:rPr>
          <w:sz w:val="22"/>
          <w:szCs w:val="22"/>
          <w:shd w:val="clear" w:color="auto" w:fill="FFFFFF"/>
        </w:rPr>
        <w:t xml:space="preserve"> Gold Mine Ltd.’s (</w:t>
      </w:r>
      <w:proofErr w:type="gramStart"/>
      <w:r w:rsidRPr="0074200D">
        <w:rPr>
          <w:b/>
          <w:bCs/>
          <w:sz w:val="22"/>
          <w:szCs w:val="22"/>
          <w:shd w:val="clear" w:color="auto" w:fill="FFFFFF"/>
        </w:rPr>
        <w:t>TSX:WDO</w:t>
      </w:r>
      <w:proofErr w:type="gramEnd"/>
      <w:r w:rsidRPr="0074200D">
        <w:rPr>
          <w:sz w:val="22"/>
          <w:szCs w:val="22"/>
          <w:shd w:val="clear" w:color="auto" w:fill="FFFFFF"/>
        </w:rPr>
        <w:t xml:space="preserve">) </w:t>
      </w:r>
      <w:proofErr w:type="spellStart"/>
      <w:r w:rsidRPr="0074200D">
        <w:rPr>
          <w:sz w:val="22"/>
          <w:szCs w:val="22"/>
          <w:shd w:val="clear" w:color="auto" w:fill="FFFFFF"/>
        </w:rPr>
        <w:t>Kiena</w:t>
      </w:r>
      <w:proofErr w:type="spellEnd"/>
      <w:r w:rsidRPr="0074200D">
        <w:rPr>
          <w:sz w:val="22"/>
          <w:szCs w:val="22"/>
          <w:shd w:val="clear" w:color="auto" w:fill="FFFFFF"/>
        </w:rPr>
        <w:t xml:space="preserve"> Complex</w:t>
      </w:r>
      <w:r>
        <w:rPr>
          <w:sz w:val="22"/>
          <w:szCs w:val="22"/>
          <w:shd w:val="clear" w:color="auto" w:fill="FFFFFF"/>
        </w:rPr>
        <w:t xml:space="preserve"> and</w:t>
      </w:r>
      <w:r w:rsidRPr="0074200D">
        <w:rPr>
          <w:sz w:val="22"/>
          <w:szCs w:val="22"/>
          <w:shd w:val="clear" w:color="auto" w:fill="FFFFFF"/>
        </w:rPr>
        <w:t xml:space="preserve"> O3 Mining Corporation’s (</w:t>
      </w:r>
      <w:r w:rsidRPr="0074200D">
        <w:rPr>
          <w:b/>
          <w:bCs/>
          <w:sz w:val="22"/>
          <w:szCs w:val="22"/>
          <w:shd w:val="clear" w:color="auto" w:fill="FFFFFF"/>
        </w:rPr>
        <w:t>TSX:OIII</w:t>
      </w:r>
      <w:r w:rsidRPr="0074200D">
        <w:rPr>
          <w:sz w:val="22"/>
          <w:szCs w:val="22"/>
          <w:shd w:val="clear" w:color="auto" w:fill="FFFFFF"/>
        </w:rPr>
        <w:t xml:space="preserve">) </w:t>
      </w:r>
      <w:proofErr w:type="spellStart"/>
      <w:r w:rsidRPr="0074200D">
        <w:rPr>
          <w:sz w:val="22"/>
          <w:szCs w:val="22"/>
          <w:shd w:val="clear" w:color="auto" w:fill="FFFFFF"/>
        </w:rPr>
        <w:t>Ma</w:t>
      </w:r>
      <w:r>
        <w:rPr>
          <w:sz w:val="22"/>
          <w:szCs w:val="22"/>
          <w:shd w:val="clear" w:color="auto" w:fill="FFFFFF"/>
        </w:rPr>
        <w:t>larctic</w:t>
      </w:r>
      <w:proofErr w:type="spellEnd"/>
      <w:r w:rsidRPr="0074200D">
        <w:rPr>
          <w:sz w:val="22"/>
          <w:szCs w:val="22"/>
          <w:shd w:val="clear" w:color="auto" w:fill="FFFFFF"/>
        </w:rPr>
        <w:t xml:space="preserve"> </w:t>
      </w:r>
      <w:r>
        <w:rPr>
          <w:sz w:val="22"/>
          <w:szCs w:val="22"/>
          <w:shd w:val="clear" w:color="auto" w:fill="FFFFFF"/>
        </w:rPr>
        <w:t>Property (</w:t>
      </w:r>
      <w:proofErr w:type="spellStart"/>
      <w:r>
        <w:rPr>
          <w:sz w:val="22"/>
          <w:szCs w:val="22"/>
          <w:shd w:val="clear" w:color="auto" w:fill="FFFFFF"/>
        </w:rPr>
        <w:t>Marban</w:t>
      </w:r>
      <w:proofErr w:type="spellEnd"/>
      <w:r>
        <w:rPr>
          <w:sz w:val="22"/>
          <w:szCs w:val="22"/>
          <w:shd w:val="clear" w:color="auto" w:fill="FFFFFF"/>
        </w:rPr>
        <w:t xml:space="preserve"> Project)</w:t>
      </w:r>
      <w:r w:rsidRPr="0074200D">
        <w:rPr>
          <w:sz w:val="22"/>
          <w:szCs w:val="22"/>
          <w:shd w:val="clear" w:color="auto" w:fill="FFFFFF"/>
        </w:rPr>
        <w:t xml:space="preserve">.  </w:t>
      </w:r>
      <w:proofErr w:type="spellStart"/>
      <w:r w:rsidRPr="0074200D">
        <w:rPr>
          <w:sz w:val="22"/>
          <w:szCs w:val="22"/>
          <w:shd w:val="clear" w:color="auto" w:fill="FFFFFF"/>
        </w:rPr>
        <w:t>Emgold</w:t>
      </w:r>
      <w:proofErr w:type="spellEnd"/>
      <w:r w:rsidRPr="0074200D">
        <w:rPr>
          <w:sz w:val="22"/>
          <w:szCs w:val="22"/>
          <w:shd w:val="clear" w:color="auto" w:fill="FFFFFF"/>
        </w:rPr>
        <w:t xml:space="preserve"> also has a 1% NSR in the Troilus North Property, part of the Troilus Mine Property being explored by Troilus Gold Corporation (</w:t>
      </w:r>
      <w:proofErr w:type="gramStart"/>
      <w:r w:rsidRPr="0074200D">
        <w:rPr>
          <w:b/>
          <w:sz w:val="22"/>
          <w:szCs w:val="22"/>
          <w:shd w:val="clear" w:color="auto" w:fill="FFFFFF"/>
        </w:rPr>
        <w:t>TSX:TLG</w:t>
      </w:r>
      <w:proofErr w:type="gramEnd"/>
      <w:r w:rsidRPr="0074200D">
        <w:rPr>
          <w:sz w:val="22"/>
          <w:szCs w:val="22"/>
          <w:shd w:val="clear" w:color="auto" w:fill="FFFFFF"/>
        </w:rPr>
        <w:t xml:space="preserve">).  </w:t>
      </w:r>
    </w:p>
    <w:p w14:paraId="1138F6CB" w14:textId="77777777" w:rsidR="001512A0" w:rsidRDefault="001512A0" w:rsidP="001512A0">
      <w:pPr>
        <w:jc w:val="both"/>
        <w:rPr>
          <w:sz w:val="22"/>
          <w:szCs w:val="22"/>
          <w:shd w:val="clear" w:color="auto" w:fill="FFFFFF"/>
        </w:rPr>
      </w:pPr>
    </w:p>
    <w:p w14:paraId="6EB421F3" w14:textId="6E6FD567" w:rsidR="00ED246A" w:rsidRDefault="001512A0" w:rsidP="000D583C">
      <w:pPr>
        <w:jc w:val="both"/>
        <w:rPr>
          <w:b/>
          <w:sz w:val="22"/>
          <w:u w:val="single"/>
        </w:rPr>
      </w:pPr>
      <w:r w:rsidRPr="0074200D">
        <w:rPr>
          <w:sz w:val="22"/>
          <w:szCs w:val="22"/>
          <w:shd w:val="clear" w:color="auto" w:fill="FFFFFF"/>
        </w:rPr>
        <w:t xml:space="preserve">Note that the location of </w:t>
      </w:r>
      <w:proofErr w:type="spellStart"/>
      <w:r w:rsidRPr="0074200D">
        <w:rPr>
          <w:sz w:val="22"/>
          <w:szCs w:val="22"/>
          <w:shd w:val="clear" w:color="auto" w:fill="FFFFFF"/>
        </w:rPr>
        <w:t>Emgold’s</w:t>
      </w:r>
      <w:proofErr w:type="spellEnd"/>
      <w:r w:rsidRPr="0074200D">
        <w:rPr>
          <w:sz w:val="22"/>
          <w:szCs w:val="22"/>
          <w:shd w:val="clear" w:color="auto" w:fill="FFFFFF"/>
        </w:rPr>
        <w:t xml:space="preserve"> properties adjacent to producing or past producing mines does not guarantee exploration success at </w:t>
      </w:r>
      <w:proofErr w:type="spellStart"/>
      <w:r w:rsidRPr="0074200D">
        <w:rPr>
          <w:sz w:val="22"/>
          <w:szCs w:val="22"/>
          <w:shd w:val="clear" w:color="auto" w:fill="FFFFFF"/>
        </w:rPr>
        <w:t>Emgold’s</w:t>
      </w:r>
      <w:proofErr w:type="spellEnd"/>
      <w:r w:rsidRPr="0074200D">
        <w:rPr>
          <w:sz w:val="22"/>
          <w:szCs w:val="22"/>
          <w:shd w:val="clear" w:color="auto" w:fill="FFFFFF"/>
        </w:rPr>
        <w:t xml:space="preserve"> properties or that mineral resources or reserves will be delineated.  For more information on the Company, investors should review the Company’s website at </w:t>
      </w:r>
      <w:hyperlink r:id="rId14" w:history="1">
        <w:r w:rsidRPr="0074200D">
          <w:rPr>
            <w:rStyle w:val="Hyperlink"/>
            <w:sz w:val="22"/>
            <w:szCs w:val="22"/>
            <w:bdr w:val="none" w:sz="0" w:space="0" w:color="auto" w:frame="1"/>
            <w:shd w:val="clear" w:color="auto" w:fill="FFFFFF"/>
          </w:rPr>
          <w:t>www.emgold.com</w:t>
        </w:r>
      </w:hyperlink>
      <w:r w:rsidRPr="0074200D">
        <w:rPr>
          <w:rStyle w:val="s2"/>
          <w:sz w:val="22"/>
          <w:szCs w:val="22"/>
          <w:bdr w:val="none" w:sz="0" w:space="0" w:color="auto" w:frame="1"/>
          <w:shd w:val="clear" w:color="auto" w:fill="FFFFFF"/>
        </w:rPr>
        <w:t> </w:t>
      </w:r>
      <w:r w:rsidRPr="0074200D">
        <w:rPr>
          <w:sz w:val="22"/>
          <w:szCs w:val="22"/>
          <w:shd w:val="clear" w:color="auto" w:fill="FFFFFF"/>
        </w:rPr>
        <w:t>or view the Company’s filings available at </w:t>
      </w:r>
      <w:hyperlink r:id="rId15" w:history="1">
        <w:r w:rsidRPr="0074200D">
          <w:rPr>
            <w:rStyle w:val="Hyperlink"/>
            <w:sz w:val="22"/>
            <w:szCs w:val="22"/>
            <w:bdr w:val="none" w:sz="0" w:space="0" w:color="auto" w:frame="1"/>
            <w:shd w:val="clear" w:color="auto" w:fill="FFFFFF"/>
          </w:rPr>
          <w:t>www.sedar.com</w:t>
        </w:r>
      </w:hyperlink>
      <w:r w:rsidRPr="0074200D">
        <w:rPr>
          <w:sz w:val="22"/>
          <w:szCs w:val="22"/>
          <w:shd w:val="clear" w:color="auto" w:fill="FFFFFF"/>
        </w:rPr>
        <w:t>.</w:t>
      </w:r>
    </w:p>
    <w:p w14:paraId="63451BE0" w14:textId="111BB324" w:rsidR="006D6950" w:rsidRPr="00D26C38" w:rsidRDefault="008F7F43" w:rsidP="00D26C38">
      <w:pPr>
        <w:shd w:val="clear" w:color="auto" w:fill="FFFFFF"/>
        <w:spacing w:before="100" w:beforeAutospacing="1" w:after="120" w:line="240" w:lineRule="atLeast"/>
        <w:jc w:val="center"/>
        <w:rPr>
          <w:b/>
          <w:sz w:val="22"/>
          <w:u w:val="single"/>
        </w:rPr>
      </w:pPr>
      <w:r>
        <w:rPr>
          <w:b/>
          <w:sz w:val="22"/>
          <w:u w:val="single"/>
        </w:rPr>
        <w:t>On</w:t>
      </w:r>
      <w:r w:rsidR="006D6950" w:rsidRPr="00D26C38">
        <w:rPr>
          <w:b/>
          <w:sz w:val="22"/>
          <w:u w:val="single"/>
        </w:rPr>
        <w:t xml:space="preserve"> behalf of the Board of Directors</w:t>
      </w:r>
      <w:r w:rsidR="006D6950" w:rsidRPr="00D26C38">
        <w:rPr>
          <w:b/>
          <w:sz w:val="22"/>
          <w:u w:val="single"/>
        </w:rPr>
        <w:br/>
        <w:t>David G. Watkinson, P.Eng.</w:t>
      </w:r>
      <w:r w:rsidR="006D6950" w:rsidRPr="00D26C38">
        <w:rPr>
          <w:b/>
          <w:sz w:val="22"/>
          <w:u w:val="single"/>
        </w:rPr>
        <w:br/>
        <w:t>President &amp; CEO</w:t>
      </w:r>
      <w:r w:rsidR="006D6950" w:rsidRPr="00D26C38">
        <w:rPr>
          <w:b/>
          <w:sz w:val="22"/>
          <w:u w:val="single"/>
        </w:rPr>
        <w:br/>
      </w:r>
      <w:r w:rsidR="006D6950" w:rsidRPr="00D26C38">
        <w:rPr>
          <w:b/>
          <w:sz w:val="22"/>
          <w:u w:val="single"/>
        </w:rPr>
        <w:br/>
      </w:r>
      <w:r w:rsidR="006D6950" w:rsidRPr="00663660">
        <w:rPr>
          <w:sz w:val="22"/>
        </w:rPr>
        <w:t>For further information</w:t>
      </w:r>
      <w:r w:rsidR="006D6950" w:rsidRPr="00663660">
        <w:rPr>
          <w:sz w:val="22"/>
          <w:szCs w:val="22"/>
        </w:rPr>
        <w:t>,</w:t>
      </w:r>
      <w:r w:rsidR="006D6950" w:rsidRPr="00663660">
        <w:rPr>
          <w:sz w:val="22"/>
        </w:rPr>
        <w:t xml:space="preserve"> please contact:</w:t>
      </w:r>
    </w:p>
    <w:p w14:paraId="6D4B5F14" w14:textId="77777777" w:rsidR="006D6950" w:rsidRPr="007028EC" w:rsidRDefault="006D6950" w:rsidP="00602E0C">
      <w:pPr>
        <w:jc w:val="center"/>
        <w:rPr>
          <w:sz w:val="22"/>
          <w:szCs w:val="22"/>
        </w:rPr>
      </w:pPr>
      <w:r w:rsidRPr="001A090A">
        <w:rPr>
          <w:color w:val="000000"/>
          <w:sz w:val="22"/>
          <w:szCs w:val="22"/>
        </w:rPr>
        <w:t>David G. Watkinson, P.Eng.</w:t>
      </w:r>
      <w:r w:rsidRPr="008F75AA">
        <w:rPr>
          <w:color w:val="000000"/>
          <w:sz w:val="22"/>
          <w:szCs w:val="22"/>
        </w:rPr>
        <w:br/>
        <w:t xml:space="preserve">Tel: </w:t>
      </w:r>
      <w:r>
        <w:rPr>
          <w:color w:val="000000"/>
          <w:sz w:val="22"/>
          <w:szCs w:val="22"/>
        </w:rPr>
        <w:t>530</w:t>
      </w:r>
      <w:r w:rsidRPr="008F75AA">
        <w:rPr>
          <w:color w:val="000000"/>
          <w:sz w:val="22"/>
          <w:szCs w:val="22"/>
        </w:rPr>
        <w:t>-</w:t>
      </w:r>
      <w:r>
        <w:rPr>
          <w:color w:val="000000"/>
          <w:sz w:val="22"/>
          <w:szCs w:val="22"/>
        </w:rPr>
        <w:t>271</w:t>
      </w:r>
      <w:r w:rsidRPr="008F75AA">
        <w:rPr>
          <w:color w:val="000000"/>
          <w:sz w:val="22"/>
          <w:szCs w:val="22"/>
        </w:rPr>
        <w:t>-</w:t>
      </w:r>
      <w:r>
        <w:rPr>
          <w:color w:val="000000"/>
          <w:sz w:val="22"/>
          <w:szCs w:val="22"/>
        </w:rPr>
        <w:t>0679 Ext 101</w:t>
      </w:r>
      <w:r w:rsidRPr="008F75AA">
        <w:rPr>
          <w:color w:val="000000"/>
          <w:sz w:val="22"/>
          <w:szCs w:val="22"/>
        </w:rPr>
        <w:br/>
      </w:r>
      <w:r w:rsidRPr="007028EC">
        <w:rPr>
          <w:sz w:val="22"/>
          <w:szCs w:val="22"/>
        </w:rPr>
        <w:t xml:space="preserve">Email: </w:t>
      </w:r>
      <w:hyperlink r:id="rId16" w:history="1">
        <w:r w:rsidRPr="007028EC">
          <w:rPr>
            <w:sz w:val="22"/>
            <w:szCs w:val="22"/>
            <w:u w:val="single"/>
          </w:rPr>
          <w:t>info@emgold.com</w:t>
        </w:r>
      </w:hyperlink>
    </w:p>
    <w:p w14:paraId="7F8B6205" w14:textId="77777777" w:rsidR="006D6950" w:rsidRPr="00B13AD3" w:rsidRDefault="006D6950" w:rsidP="00602E0C">
      <w:pPr>
        <w:jc w:val="both"/>
        <w:rPr>
          <w:sz w:val="20"/>
          <w:szCs w:val="20"/>
        </w:rPr>
      </w:pPr>
    </w:p>
    <w:p w14:paraId="213C5F6A" w14:textId="77777777" w:rsidR="006D6950" w:rsidRPr="00DD2BA9" w:rsidRDefault="002C0268" w:rsidP="007028EC">
      <w:pPr>
        <w:pStyle w:val="BodyText"/>
        <w:tabs>
          <w:tab w:val="left" w:pos="6480"/>
        </w:tabs>
        <w:spacing w:after="120"/>
        <w:rPr>
          <w:b/>
          <w:szCs w:val="18"/>
        </w:rPr>
      </w:pPr>
      <w:r w:rsidRPr="002C0268">
        <w:rPr>
          <w:b/>
          <w:szCs w:val="18"/>
        </w:rPr>
        <w:t xml:space="preserve">Neither TSX Venture Exchange nor its Regulation Services Provider (as the term is defined in the policies of the TSX Venture Exchange) accepts responsibility for the adequacy or accuracy of this release.  </w:t>
      </w:r>
    </w:p>
    <w:p w14:paraId="129406C1" w14:textId="77777777" w:rsidR="00B3621B" w:rsidRDefault="00B3621B" w:rsidP="007A5631">
      <w:pPr>
        <w:pStyle w:val="BodyText"/>
        <w:tabs>
          <w:tab w:val="left" w:pos="6480"/>
        </w:tabs>
        <w:rPr>
          <w:b/>
          <w:i/>
          <w:sz w:val="18"/>
          <w:szCs w:val="18"/>
        </w:rPr>
      </w:pPr>
    </w:p>
    <w:p w14:paraId="433893CC" w14:textId="77777777" w:rsidR="006D6950" w:rsidRPr="00765DB1" w:rsidRDefault="006D6950" w:rsidP="007A5631">
      <w:pPr>
        <w:pStyle w:val="BodyText"/>
        <w:tabs>
          <w:tab w:val="left" w:pos="6480"/>
        </w:tabs>
        <w:rPr>
          <w:b/>
          <w:i/>
          <w:sz w:val="18"/>
          <w:szCs w:val="18"/>
        </w:rPr>
      </w:pPr>
      <w:r w:rsidRPr="00765DB1">
        <w:rPr>
          <w:b/>
          <w:i/>
          <w:sz w:val="18"/>
          <w:szCs w:val="18"/>
        </w:rPr>
        <w:t>Cautionary Note on Forward-Looking Statements</w:t>
      </w:r>
    </w:p>
    <w:p w14:paraId="6C8ADE2F" w14:textId="77777777" w:rsidR="006D6950" w:rsidRPr="00765DB1" w:rsidRDefault="006D6950" w:rsidP="007028EC">
      <w:pPr>
        <w:jc w:val="both"/>
        <w:rPr>
          <w:sz w:val="18"/>
          <w:szCs w:val="18"/>
        </w:rPr>
      </w:pPr>
    </w:p>
    <w:p w14:paraId="4C20A044" w14:textId="57134A1D" w:rsidR="006D6950" w:rsidRPr="00765DB1" w:rsidRDefault="00A9198F" w:rsidP="00781166">
      <w:pPr>
        <w:pStyle w:val="BodyText"/>
        <w:tabs>
          <w:tab w:val="left" w:pos="6480"/>
        </w:tabs>
        <w:spacing w:after="120"/>
        <w:rPr>
          <w:sz w:val="18"/>
          <w:szCs w:val="18"/>
        </w:rPr>
      </w:pPr>
      <w:r w:rsidRPr="00A9198F">
        <w:rPr>
          <w:iCs/>
          <w:sz w:val="18"/>
          <w:szCs w:val="18"/>
          <w:shd w:val="clear" w:color="auto" w:fill="FFFFFF"/>
        </w:rPr>
        <w:t>Certain statements made and information contained herein may constitute “forward looking information” and “forward looking statements” within the meaning of applicable Canadian and United States securities legislation. These statements and information are based on facts currently available to the Company and there is no assurance that actual results will meet management’s expectations.</w:t>
      </w:r>
      <w:r>
        <w:rPr>
          <w:iCs/>
          <w:sz w:val="18"/>
          <w:szCs w:val="18"/>
          <w:shd w:val="clear" w:color="auto" w:fill="FFFFFF"/>
        </w:rPr>
        <w:t xml:space="preserve">  </w:t>
      </w:r>
      <w:r w:rsidRPr="00A9198F">
        <w:rPr>
          <w:iCs/>
          <w:sz w:val="18"/>
          <w:szCs w:val="18"/>
          <w:shd w:val="clear" w:color="auto" w:fill="FFFFFF"/>
        </w:rPr>
        <w:t>Forward-looking statements and information may be identified by such terms as “anticipates”, “believes”, “targets”, “estimates”, “plans”, “expects”, “may”, “will”, “could” or “would”.</w:t>
      </w:r>
      <w:r>
        <w:rPr>
          <w:iCs/>
          <w:sz w:val="18"/>
          <w:szCs w:val="18"/>
          <w:shd w:val="clear" w:color="auto" w:fill="FFFFFF"/>
        </w:rPr>
        <w:t xml:space="preserve"> </w:t>
      </w:r>
      <w:r w:rsidRPr="00A9198F">
        <w:rPr>
          <w:iCs/>
          <w:sz w:val="18"/>
          <w:szCs w:val="18"/>
          <w:shd w:val="clear" w:color="auto" w:fill="FFFFFF"/>
        </w:rPr>
        <w:t>Forward-looking statements and information contained herein are based on certain factors and assumptions regarding, among other things, the estimation of mineral resources and reserves, the realization of resource and reserve estimates, metal prices, taxation, the estimation, timing and amount of future exploration and development, capital and operating costs, the availability of financing, the receipt of regulatory approvals, environmental risks, title disputes and other matters.</w:t>
      </w:r>
      <w:r>
        <w:rPr>
          <w:iCs/>
          <w:sz w:val="18"/>
          <w:szCs w:val="18"/>
          <w:shd w:val="clear" w:color="auto" w:fill="FFFFFF"/>
        </w:rPr>
        <w:t xml:space="preserve"> </w:t>
      </w:r>
      <w:r w:rsidRPr="00A9198F">
        <w:rPr>
          <w:iCs/>
          <w:sz w:val="18"/>
          <w:szCs w:val="18"/>
          <w:shd w:val="clear" w:color="auto" w:fill="FFFFFF"/>
        </w:rPr>
        <w:t xml:space="preserve">While the Company considers its assumptions to be reasonable as of the date hereof, forward-looking statements and information are not </w:t>
      </w:r>
      <w:proofErr w:type="gramStart"/>
      <w:r w:rsidRPr="00A9198F">
        <w:rPr>
          <w:iCs/>
          <w:sz w:val="18"/>
          <w:szCs w:val="18"/>
          <w:shd w:val="clear" w:color="auto" w:fill="FFFFFF"/>
        </w:rPr>
        <w:t>guarantees</w:t>
      </w:r>
      <w:proofErr w:type="gramEnd"/>
      <w:r w:rsidRPr="00A9198F">
        <w:rPr>
          <w:iCs/>
          <w:sz w:val="18"/>
          <w:szCs w:val="18"/>
          <w:shd w:val="clear" w:color="auto" w:fill="FFFFFF"/>
        </w:rPr>
        <w:t xml:space="preserve"> of future performance and readers should not place undue importance on such statements as actual events and results may differ materially from those described herein. The Company does not undertake to update any forward-looking statements or information except as may be required by applicable securities laws.</w:t>
      </w:r>
      <w:r>
        <w:rPr>
          <w:iCs/>
          <w:sz w:val="18"/>
          <w:szCs w:val="18"/>
          <w:shd w:val="clear" w:color="auto" w:fill="FFFFFF"/>
        </w:rPr>
        <w:t xml:space="preserve">  </w:t>
      </w:r>
      <w:r w:rsidR="006D6950" w:rsidRPr="00765DB1">
        <w:rPr>
          <w:sz w:val="18"/>
          <w:szCs w:val="18"/>
        </w:rPr>
        <w:t xml:space="preserve">The Company's Canadian public disclosure filings may be accessed via </w:t>
      </w:r>
      <w:r w:rsidR="006D6950" w:rsidRPr="00765DB1">
        <w:rPr>
          <w:rStyle w:val="Hyperlink"/>
          <w:sz w:val="18"/>
          <w:szCs w:val="18"/>
        </w:rPr>
        <w:t>www.sedar.com</w:t>
      </w:r>
      <w:r w:rsidR="006D6950" w:rsidRPr="00765DB1">
        <w:rPr>
          <w:sz w:val="18"/>
          <w:szCs w:val="18"/>
        </w:rPr>
        <w:t xml:space="preserve"> and readers are urged to review these materials, including </w:t>
      </w:r>
      <w:r>
        <w:rPr>
          <w:sz w:val="18"/>
          <w:szCs w:val="18"/>
        </w:rPr>
        <w:t>any</w:t>
      </w:r>
      <w:r w:rsidR="006D6950" w:rsidRPr="00765DB1">
        <w:rPr>
          <w:sz w:val="18"/>
          <w:szCs w:val="18"/>
        </w:rPr>
        <w:t xml:space="preserve"> technical reports filed with respect to the Company's mineral properties.  </w:t>
      </w:r>
    </w:p>
    <w:sectPr w:rsidR="006D6950" w:rsidRPr="00765DB1" w:rsidSect="00C62646">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008"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BC99F" w14:textId="77777777" w:rsidR="00112340" w:rsidRDefault="00112340">
      <w:r>
        <w:separator/>
      </w:r>
    </w:p>
  </w:endnote>
  <w:endnote w:type="continuationSeparator" w:id="0">
    <w:p w14:paraId="30E107CD" w14:textId="77777777" w:rsidR="00112340" w:rsidRDefault="00112340">
      <w:r>
        <w:continuationSeparator/>
      </w:r>
    </w:p>
  </w:endnote>
  <w:endnote w:type="continuationNotice" w:id="1">
    <w:p w14:paraId="2DE272B1" w14:textId="77777777" w:rsidR="00112340" w:rsidRDefault="00112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E1B1C" w14:textId="77777777" w:rsidR="00CF7DBD" w:rsidRDefault="00CF7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F61D7" w14:textId="77777777" w:rsidR="00633DAE" w:rsidRPr="004520B2" w:rsidRDefault="00633DAE" w:rsidP="004520B2">
    <w:pPr>
      <w:pStyle w:val="Footer"/>
    </w:pPr>
    <w:r w:rsidRPr="004002B5">
      <w:rPr>
        <w:noProof/>
        <w:vanish/>
        <w:sz w:val="14"/>
      </w:rPr>
      <w:t>{</w:t>
    </w:r>
    <w:r w:rsidRPr="004002B5" w:rsidDel="00663660">
      <w:rPr>
        <w:noProof/>
        <w:sz w:val="14"/>
      </w:rPr>
      <w:t xml:space="preserve"> </w:t>
    </w:r>
    <w:r w:rsidRPr="004002B5">
      <w:rPr>
        <w:noProof/>
        <w:vanish/>
        <w:sz w:val="14"/>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F98AF" w14:textId="77777777" w:rsidR="00633DAE" w:rsidRPr="004520B2" w:rsidRDefault="00633DAE" w:rsidP="004520B2">
    <w:pPr>
      <w:pStyle w:val="Footer"/>
    </w:pPr>
    <w:r w:rsidRPr="004002B5">
      <w:rPr>
        <w:noProof/>
        <w:vanish/>
        <w:sz w:val="14"/>
      </w:rPr>
      <w:t>{</w:t>
    </w:r>
    <w:r w:rsidRPr="004002B5" w:rsidDel="00663660">
      <w:rPr>
        <w:noProof/>
        <w:sz w:val="14"/>
      </w:rPr>
      <w:t xml:space="preserve"> </w:t>
    </w:r>
    <w:r w:rsidRPr="004002B5">
      <w:rPr>
        <w:noProof/>
        <w:vanish/>
        <w:sz w:val="14"/>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E6EDB" w14:textId="77777777" w:rsidR="00112340" w:rsidRDefault="00112340">
      <w:pPr>
        <w:rPr>
          <w:noProof/>
        </w:rPr>
      </w:pPr>
      <w:r>
        <w:rPr>
          <w:noProof/>
        </w:rPr>
        <w:separator/>
      </w:r>
    </w:p>
  </w:footnote>
  <w:footnote w:type="continuationSeparator" w:id="0">
    <w:p w14:paraId="6B224DFC" w14:textId="77777777" w:rsidR="00112340" w:rsidRDefault="00112340">
      <w:r>
        <w:continuationSeparator/>
      </w:r>
    </w:p>
  </w:footnote>
  <w:footnote w:type="continuationNotice" w:id="1">
    <w:p w14:paraId="67401B7F" w14:textId="77777777" w:rsidR="00112340" w:rsidRDefault="00112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E7A6E" w14:textId="77777777" w:rsidR="00CF7DBD" w:rsidRDefault="00CF7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74B60" w14:textId="5DD91D28" w:rsidR="00633DAE" w:rsidRPr="003420EB" w:rsidRDefault="00633DAE">
    <w:pPr>
      <w:pStyle w:val="Header"/>
      <w:jc w:val="center"/>
      <w:rPr>
        <w:sz w:val="22"/>
        <w:szCs w:val="22"/>
      </w:rPr>
    </w:pPr>
    <w:r w:rsidRPr="003420EB">
      <w:rPr>
        <w:sz w:val="22"/>
        <w:szCs w:val="22"/>
      </w:rPr>
      <w:t xml:space="preserve">- </w:t>
    </w:r>
    <w:r w:rsidRPr="003420EB">
      <w:rPr>
        <w:sz w:val="22"/>
        <w:szCs w:val="22"/>
      </w:rPr>
      <w:fldChar w:fldCharType="begin"/>
    </w:r>
    <w:r w:rsidRPr="003420EB">
      <w:rPr>
        <w:sz w:val="22"/>
        <w:szCs w:val="22"/>
      </w:rPr>
      <w:instrText xml:space="preserve"> PAGE   \* MERGEFORMAT </w:instrText>
    </w:r>
    <w:r w:rsidRPr="003420EB">
      <w:rPr>
        <w:sz w:val="22"/>
        <w:szCs w:val="22"/>
      </w:rPr>
      <w:fldChar w:fldCharType="separate"/>
    </w:r>
    <w:r w:rsidR="007870DA">
      <w:rPr>
        <w:noProof/>
        <w:sz w:val="22"/>
        <w:szCs w:val="22"/>
      </w:rPr>
      <w:t>2</w:t>
    </w:r>
    <w:r w:rsidRPr="003420EB">
      <w:rPr>
        <w:sz w:val="22"/>
        <w:szCs w:val="22"/>
      </w:rPr>
      <w:fldChar w:fldCharType="end"/>
    </w:r>
    <w:r w:rsidRPr="003420EB">
      <w:rPr>
        <w:noProof/>
        <w:sz w:val="22"/>
        <w:szCs w:val="22"/>
      </w:rPr>
      <w:t xml:space="preserve"> -</w:t>
    </w:r>
  </w:p>
  <w:p w14:paraId="12737978" w14:textId="77777777" w:rsidR="00633DAE" w:rsidRPr="003420EB" w:rsidRDefault="00633DAE">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C92E6" w14:textId="77777777" w:rsidR="00633DAE" w:rsidRPr="00344129" w:rsidRDefault="00633DAE" w:rsidP="00B13AD3">
    <w:pPr>
      <w:pStyle w:val="Header"/>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272F"/>
    <w:multiLevelType w:val="hybridMultilevel"/>
    <w:tmpl w:val="E8ACA884"/>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 w15:restartNumberingAfterBreak="0">
    <w:nsid w:val="026800FF"/>
    <w:multiLevelType w:val="multilevel"/>
    <w:tmpl w:val="D1B46166"/>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2" w15:restartNumberingAfterBreak="0">
    <w:nsid w:val="1F677820"/>
    <w:multiLevelType w:val="hybridMultilevel"/>
    <w:tmpl w:val="657A61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67D55"/>
    <w:multiLevelType w:val="hybridMultilevel"/>
    <w:tmpl w:val="F580E58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15:restartNumberingAfterBreak="0">
    <w:nsid w:val="24FF7889"/>
    <w:multiLevelType w:val="hybridMultilevel"/>
    <w:tmpl w:val="7D767714"/>
    <w:lvl w:ilvl="0" w:tplc="53F8D8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43B34"/>
    <w:multiLevelType w:val="hybridMultilevel"/>
    <w:tmpl w:val="A6745820"/>
    <w:lvl w:ilvl="0" w:tplc="97B47096">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BE480F"/>
    <w:multiLevelType w:val="hybridMultilevel"/>
    <w:tmpl w:val="6562F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2511F"/>
    <w:multiLevelType w:val="multilevel"/>
    <w:tmpl w:val="B0CC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DE1072"/>
    <w:multiLevelType w:val="hybridMultilevel"/>
    <w:tmpl w:val="51CEDE7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3F54442B"/>
    <w:multiLevelType w:val="hybridMultilevel"/>
    <w:tmpl w:val="AF0E2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20978"/>
    <w:multiLevelType w:val="hybridMultilevel"/>
    <w:tmpl w:val="030EA888"/>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1" w15:restartNumberingAfterBreak="0">
    <w:nsid w:val="48E66104"/>
    <w:multiLevelType w:val="hybridMultilevel"/>
    <w:tmpl w:val="498836F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4AA27029"/>
    <w:multiLevelType w:val="hybridMultilevel"/>
    <w:tmpl w:val="4FF02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A110C3"/>
    <w:multiLevelType w:val="multilevel"/>
    <w:tmpl w:val="DE760A04"/>
    <w:lvl w:ilvl="0">
      <w:start w:val="1"/>
      <w:numFmt w:val="decimal"/>
      <w:pStyle w:val="sfalevel1"/>
      <w:lvlText w:val="%1."/>
      <w:lvlJc w:val="left"/>
      <w:pPr>
        <w:tabs>
          <w:tab w:val="num" w:pos="0"/>
        </w:tabs>
      </w:pPr>
      <w:rPr>
        <w:rFonts w:cs="Times New Roman" w:hint="default"/>
      </w:rPr>
    </w:lvl>
    <w:lvl w:ilvl="1">
      <w:start w:val="1"/>
      <w:numFmt w:val="lowerLetter"/>
      <w:pStyle w:val="sfalevel2"/>
      <w:lvlText w:val="(%2)"/>
      <w:lvlJc w:val="left"/>
      <w:pPr>
        <w:tabs>
          <w:tab w:val="num" w:pos="720"/>
        </w:tabs>
        <w:ind w:firstLine="720"/>
      </w:pPr>
      <w:rPr>
        <w:rFonts w:cs="Times New Roman" w:hint="default"/>
      </w:rPr>
    </w:lvl>
    <w:lvl w:ilvl="2">
      <w:start w:val="1"/>
      <w:numFmt w:val="lowerRoman"/>
      <w:pStyle w:val="sfalevel3"/>
      <w:lvlText w:val="(%3)"/>
      <w:lvlJc w:val="left"/>
      <w:pPr>
        <w:tabs>
          <w:tab w:val="num" w:pos="1440"/>
        </w:tabs>
        <w:ind w:firstLine="1440"/>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590A2621"/>
    <w:multiLevelType w:val="hybridMultilevel"/>
    <w:tmpl w:val="D1EA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543D8"/>
    <w:multiLevelType w:val="hybridMultilevel"/>
    <w:tmpl w:val="00F404EE"/>
    <w:lvl w:ilvl="0" w:tplc="0409000B">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6" w15:restartNumberingAfterBreak="0">
    <w:nsid w:val="617F17E5"/>
    <w:multiLevelType w:val="hybridMultilevel"/>
    <w:tmpl w:val="BA7256B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89F74B6"/>
    <w:multiLevelType w:val="hybridMultilevel"/>
    <w:tmpl w:val="6BE0D06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15:restartNumberingAfterBreak="0">
    <w:nsid w:val="70A13032"/>
    <w:multiLevelType w:val="multilevel"/>
    <w:tmpl w:val="74AC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BB73C5"/>
    <w:multiLevelType w:val="hybridMultilevel"/>
    <w:tmpl w:val="30B4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8"/>
  </w:num>
  <w:num w:numId="4">
    <w:abstractNumId w:val="18"/>
  </w:num>
  <w:num w:numId="5">
    <w:abstractNumId w:val="4"/>
  </w:num>
  <w:num w:numId="6">
    <w:abstractNumId w:val="19"/>
  </w:num>
  <w:num w:numId="7">
    <w:abstractNumId w:val="11"/>
  </w:num>
  <w:num w:numId="8">
    <w:abstractNumId w:val="10"/>
  </w:num>
  <w:num w:numId="9">
    <w:abstractNumId w:val="9"/>
  </w:num>
  <w:num w:numId="10">
    <w:abstractNumId w:val="7"/>
  </w:num>
  <w:num w:numId="11">
    <w:abstractNumId w:val="3"/>
  </w:num>
  <w:num w:numId="12">
    <w:abstractNumId w:val="0"/>
  </w:num>
  <w:num w:numId="13">
    <w:abstractNumId w:val="15"/>
  </w:num>
  <w:num w:numId="14">
    <w:abstractNumId w:val="5"/>
  </w:num>
  <w:num w:numId="15">
    <w:abstractNumId w:val="2"/>
  </w:num>
  <w:num w:numId="16">
    <w:abstractNumId w:val="14"/>
  </w:num>
  <w:num w:numId="17">
    <w:abstractNumId w:val="12"/>
  </w:num>
  <w:num w:numId="18">
    <w:abstractNumId w:val="1"/>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E0C"/>
    <w:rsid w:val="000007BB"/>
    <w:rsid w:val="000045EE"/>
    <w:rsid w:val="00006663"/>
    <w:rsid w:val="00015607"/>
    <w:rsid w:val="000164DA"/>
    <w:rsid w:val="00021D80"/>
    <w:rsid w:val="00023D6F"/>
    <w:rsid w:val="00036303"/>
    <w:rsid w:val="000370F7"/>
    <w:rsid w:val="00037244"/>
    <w:rsid w:val="00044617"/>
    <w:rsid w:val="000452A3"/>
    <w:rsid w:val="000463B1"/>
    <w:rsid w:val="00046432"/>
    <w:rsid w:val="000527BC"/>
    <w:rsid w:val="000533E8"/>
    <w:rsid w:val="0005433D"/>
    <w:rsid w:val="00054DE6"/>
    <w:rsid w:val="0006047F"/>
    <w:rsid w:val="00075972"/>
    <w:rsid w:val="000829A5"/>
    <w:rsid w:val="000934D2"/>
    <w:rsid w:val="00097920"/>
    <w:rsid w:val="000A14D7"/>
    <w:rsid w:val="000A20FA"/>
    <w:rsid w:val="000A341B"/>
    <w:rsid w:val="000B0CD8"/>
    <w:rsid w:val="000B28BC"/>
    <w:rsid w:val="000B2F2C"/>
    <w:rsid w:val="000B4D71"/>
    <w:rsid w:val="000B582D"/>
    <w:rsid w:val="000C6C93"/>
    <w:rsid w:val="000D5057"/>
    <w:rsid w:val="000D50DE"/>
    <w:rsid w:val="000D583C"/>
    <w:rsid w:val="000E105B"/>
    <w:rsid w:val="000E1C64"/>
    <w:rsid w:val="000E21D5"/>
    <w:rsid w:val="000E4452"/>
    <w:rsid w:val="000E69C5"/>
    <w:rsid w:val="000E6C8C"/>
    <w:rsid w:val="000F0D18"/>
    <w:rsid w:val="000F1D16"/>
    <w:rsid w:val="000F6EEB"/>
    <w:rsid w:val="00100659"/>
    <w:rsid w:val="00101AB1"/>
    <w:rsid w:val="00101B15"/>
    <w:rsid w:val="0010526F"/>
    <w:rsid w:val="0010692D"/>
    <w:rsid w:val="001079F9"/>
    <w:rsid w:val="00112340"/>
    <w:rsid w:val="00121BCD"/>
    <w:rsid w:val="001234D5"/>
    <w:rsid w:val="001247DE"/>
    <w:rsid w:val="00126770"/>
    <w:rsid w:val="001320D3"/>
    <w:rsid w:val="00134E71"/>
    <w:rsid w:val="00134EB1"/>
    <w:rsid w:val="00141ADE"/>
    <w:rsid w:val="0014503E"/>
    <w:rsid w:val="001451CD"/>
    <w:rsid w:val="001512A0"/>
    <w:rsid w:val="00152FF8"/>
    <w:rsid w:val="0015367B"/>
    <w:rsid w:val="00154694"/>
    <w:rsid w:val="00156CE3"/>
    <w:rsid w:val="00164305"/>
    <w:rsid w:val="001648BE"/>
    <w:rsid w:val="00165DE4"/>
    <w:rsid w:val="0016601D"/>
    <w:rsid w:val="00174248"/>
    <w:rsid w:val="0017590E"/>
    <w:rsid w:val="001766D4"/>
    <w:rsid w:val="00176EC2"/>
    <w:rsid w:val="00177B1A"/>
    <w:rsid w:val="001811BA"/>
    <w:rsid w:val="00183446"/>
    <w:rsid w:val="00196ACA"/>
    <w:rsid w:val="00197CC9"/>
    <w:rsid w:val="001A0628"/>
    <w:rsid w:val="001A090A"/>
    <w:rsid w:val="001A5316"/>
    <w:rsid w:val="001B04A3"/>
    <w:rsid w:val="001B3D67"/>
    <w:rsid w:val="001B46E3"/>
    <w:rsid w:val="001B5B9E"/>
    <w:rsid w:val="001B76AE"/>
    <w:rsid w:val="001C0B97"/>
    <w:rsid w:val="001C5874"/>
    <w:rsid w:val="001C6B10"/>
    <w:rsid w:val="001D0480"/>
    <w:rsid w:val="001D1837"/>
    <w:rsid w:val="001D1CEB"/>
    <w:rsid w:val="001E074C"/>
    <w:rsid w:val="001E331D"/>
    <w:rsid w:val="001E388A"/>
    <w:rsid w:val="001E7896"/>
    <w:rsid w:val="001F010D"/>
    <w:rsid w:val="001F0665"/>
    <w:rsid w:val="001F5590"/>
    <w:rsid w:val="001F744B"/>
    <w:rsid w:val="00203B9C"/>
    <w:rsid w:val="00203C8C"/>
    <w:rsid w:val="00205FC6"/>
    <w:rsid w:val="00215D11"/>
    <w:rsid w:val="002162CB"/>
    <w:rsid w:val="002177A6"/>
    <w:rsid w:val="00220E2C"/>
    <w:rsid w:val="0022147C"/>
    <w:rsid w:val="00221F76"/>
    <w:rsid w:val="00233F47"/>
    <w:rsid w:val="00243896"/>
    <w:rsid w:val="00243F7B"/>
    <w:rsid w:val="00250E1A"/>
    <w:rsid w:val="00251AAE"/>
    <w:rsid w:val="002529F1"/>
    <w:rsid w:val="00256F33"/>
    <w:rsid w:val="0025782D"/>
    <w:rsid w:val="002600B4"/>
    <w:rsid w:val="002609D5"/>
    <w:rsid w:val="00262E12"/>
    <w:rsid w:val="00265205"/>
    <w:rsid w:val="00266B3A"/>
    <w:rsid w:val="002702F7"/>
    <w:rsid w:val="00270A74"/>
    <w:rsid w:val="002741AB"/>
    <w:rsid w:val="00281681"/>
    <w:rsid w:val="00281D76"/>
    <w:rsid w:val="002841C7"/>
    <w:rsid w:val="00285486"/>
    <w:rsid w:val="002932A9"/>
    <w:rsid w:val="002941B7"/>
    <w:rsid w:val="00296392"/>
    <w:rsid w:val="002A1263"/>
    <w:rsid w:val="002A4D52"/>
    <w:rsid w:val="002B0459"/>
    <w:rsid w:val="002B1DC3"/>
    <w:rsid w:val="002B4732"/>
    <w:rsid w:val="002B6B5A"/>
    <w:rsid w:val="002C003B"/>
    <w:rsid w:val="002C0268"/>
    <w:rsid w:val="002C1EEB"/>
    <w:rsid w:val="002D6A59"/>
    <w:rsid w:val="002E4A2D"/>
    <w:rsid w:val="002E5967"/>
    <w:rsid w:val="002E6573"/>
    <w:rsid w:val="002E688D"/>
    <w:rsid w:val="002E74E3"/>
    <w:rsid w:val="002E7F3A"/>
    <w:rsid w:val="002F0A04"/>
    <w:rsid w:val="002F35F8"/>
    <w:rsid w:val="002F413E"/>
    <w:rsid w:val="002F6AB2"/>
    <w:rsid w:val="00300628"/>
    <w:rsid w:val="00300CED"/>
    <w:rsid w:val="00301412"/>
    <w:rsid w:val="00302AB3"/>
    <w:rsid w:val="00302BC4"/>
    <w:rsid w:val="00304A50"/>
    <w:rsid w:val="0030585B"/>
    <w:rsid w:val="00306CFD"/>
    <w:rsid w:val="003072AF"/>
    <w:rsid w:val="00311433"/>
    <w:rsid w:val="00315AD8"/>
    <w:rsid w:val="00316039"/>
    <w:rsid w:val="00322199"/>
    <w:rsid w:val="003238C9"/>
    <w:rsid w:val="00324847"/>
    <w:rsid w:val="00330B40"/>
    <w:rsid w:val="00337219"/>
    <w:rsid w:val="0034153D"/>
    <w:rsid w:val="003420EB"/>
    <w:rsid w:val="00344129"/>
    <w:rsid w:val="00345B6A"/>
    <w:rsid w:val="00345E34"/>
    <w:rsid w:val="00351B16"/>
    <w:rsid w:val="00354DDF"/>
    <w:rsid w:val="00357E49"/>
    <w:rsid w:val="00360141"/>
    <w:rsid w:val="0036421E"/>
    <w:rsid w:val="003665A6"/>
    <w:rsid w:val="00371DC3"/>
    <w:rsid w:val="00372C43"/>
    <w:rsid w:val="00373F64"/>
    <w:rsid w:val="00374206"/>
    <w:rsid w:val="003771E0"/>
    <w:rsid w:val="003776D2"/>
    <w:rsid w:val="00382336"/>
    <w:rsid w:val="00386842"/>
    <w:rsid w:val="00387D78"/>
    <w:rsid w:val="00394FAF"/>
    <w:rsid w:val="003975DC"/>
    <w:rsid w:val="003A2E33"/>
    <w:rsid w:val="003B0ADE"/>
    <w:rsid w:val="003B1930"/>
    <w:rsid w:val="003B26F6"/>
    <w:rsid w:val="003C2C38"/>
    <w:rsid w:val="003C3911"/>
    <w:rsid w:val="003C6285"/>
    <w:rsid w:val="003C7761"/>
    <w:rsid w:val="003D04BF"/>
    <w:rsid w:val="003D0527"/>
    <w:rsid w:val="003D0905"/>
    <w:rsid w:val="003D1D49"/>
    <w:rsid w:val="003D5C91"/>
    <w:rsid w:val="003D64F0"/>
    <w:rsid w:val="003E108B"/>
    <w:rsid w:val="003E2163"/>
    <w:rsid w:val="003E236E"/>
    <w:rsid w:val="003E3D57"/>
    <w:rsid w:val="003E42C8"/>
    <w:rsid w:val="003E7D7A"/>
    <w:rsid w:val="003F063A"/>
    <w:rsid w:val="003F3F99"/>
    <w:rsid w:val="003F4707"/>
    <w:rsid w:val="003F50BC"/>
    <w:rsid w:val="003F537B"/>
    <w:rsid w:val="003F72A3"/>
    <w:rsid w:val="003F7C39"/>
    <w:rsid w:val="004002B5"/>
    <w:rsid w:val="00402A8F"/>
    <w:rsid w:val="00404558"/>
    <w:rsid w:val="00416B87"/>
    <w:rsid w:val="0042121B"/>
    <w:rsid w:val="0042160B"/>
    <w:rsid w:val="00421EEC"/>
    <w:rsid w:val="00423DF9"/>
    <w:rsid w:val="00424D14"/>
    <w:rsid w:val="00427C31"/>
    <w:rsid w:val="0043228B"/>
    <w:rsid w:val="0043492D"/>
    <w:rsid w:val="00442FE6"/>
    <w:rsid w:val="00445ED8"/>
    <w:rsid w:val="00450D91"/>
    <w:rsid w:val="0045136A"/>
    <w:rsid w:val="004520B2"/>
    <w:rsid w:val="00454293"/>
    <w:rsid w:val="0045716F"/>
    <w:rsid w:val="004608B1"/>
    <w:rsid w:val="00463DA2"/>
    <w:rsid w:val="004724D4"/>
    <w:rsid w:val="004748B1"/>
    <w:rsid w:val="004759E9"/>
    <w:rsid w:val="00475D3E"/>
    <w:rsid w:val="00476558"/>
    <w:rsid w:val="00476B00"/>
    <w:rsid w:val="00484596"/>
    <w:rsid w:val="004915B6"/>
    <w:rsid w:val="004919E1"/>
    <w:rsid w:val="0049272C"/>
    <w:rsid w:val="004A0499"/>
    <w:rsid w:val="004A1A9A"/>
    <w:rsid w:val="004A4AF4"/>
    <w:rsid w:val="004A551C"/>
    <w:rsid w:val="004A7233"/>
    <w:rsid w:val="004B1CFB"/>
    <w:rsid w:val="004B25A0"/>
    <w:rsid w:val="004B7B01"/>
    <w:rsid w:val="004C08A5"/>
    <w:rsid w:val="004C118D"/>
    <w:rsid w:val="004C19C0"/>
    <w:rsid w:val="004C294E"/>
    <w:rsid w:val="004C3BFD"/>
    <w:rsid w:val="004D018D"/>
    <w:rsid w:val="004D1B0B"/>
    <w:rsid w:val="004D52AC"/>
    <w:rsid w:val="004E382F"/>
    <w:rsid w:val="004E68AD"/>
    <w:rsid w:val="004F2734"/>
    <w:rsid w:val="004F2C81"/>
    <w:rsid w:val="004F2D0D"/>
    <w:rsid w:val="004F2F67"/>
    <w:rsid w:val="004F4514"/>
    <w:rsid w:val="004F4A2D"/>
    <w:rsid w:val="00500F66"/>
    <w:rsid w:val="00503331"/>
    <w:rsid w:val="00504129"/>
    <w:rsid w:val="0051231F"/>
    <w:rsid w:val="005139C7"/>
    <w:rsid w:val="00520FEF"/>
    <w:rsid w:val="00524678"/>
    <w:rsid w:val="005257E4"/>
    <w:rsid w:val="00525E94"/>
    <w:rsid w:val="0052768D"/>
    <w:rsid w:val="00533A83"/>
    <w:rsid w:val="00533F7F"/>
    <w:rsid w:val="00536376"/>
    <w:rsid w:val="00542CA6"/>
    <w:rsid w:val="005442A5"/>
    <w:rsid w:val="0054544D"/>
    <w:rsid w:val="00546CC1"/>
    <w:rsid w:val="00551775"/>
    <w:rsid w:val="00552D71"/>
    <w:rsid w:val="005556A5"/>
    <w:rsid w:val="00560887"/>
    <w:rsid w:val="00561576"/>
    <w:rsid w:val="00563C64"/>
    <w:rsid w:val="0056769E"/>
    <w:rsid w:val="0057237B"/>
    <w:rsid w:val="005774D8"/>
    <w:rsid w:val="00577ABA"/>
    <w:rsid w:val="005808DE"/>
    <w:rsid w:val="00585660"/>
    <w:rsid w:val="005876D2"/>
    <w:rsid w:val="00590FFE"/>
    <w:rsid w:val="0059373C"/>
    <w:rsid w:val="005937D7"/>
    <w:rsid w:val="00593CE8"/>
    <w:rsid w:val="00595691"/>
    <w:rsid w:val="005A0E89"/>
    <w:rsid w:val="005A151E"/>
    <w:rsid w:val="005A47BA"/>
    <w:rsid w:val="005A77FD"/>
    <w:rsid w:val="005B093C"/>
    <w:rsid w:val="005B56C6"/>
    <w:rsid w:val="005C1AF9"/>
    <w:rsid w:val="005C29E0"/>
    <w:rsid w:val="005C2FF9"/>
    <w:rsid w:val="005C3781"/>
    <w:rsid w:val="005D411F"/>
    <w:rsid w:val="005E00DC"/>
    <w:rsid w:val="005E1572"/>
    <w:rsid w:val="005E3A37"/>
    <w:rsid w:val="005E3FE4"/>
    <w:rsid w:val="005E4270"/>
    <w:rsid w:val="005F268A"/>
    <w:rsid w:val="005F513F"/>
    <w:rsid w:val="005F6A1E"/>
    <w:rsid w:val="00602E0C"/>
    <w:rsid w:val="00602E7B"/>
    <w:rsid w:val="00603BE1"/>
    <w:rsid w:val="00604CEE"/>
    <w:rsid w:val="006069AF"/>
    <w:rsid w:val="00610C91"/>
    <w:rsid w:val="00610F4A"/>
    <w:rsid w:val="006111F1"/>
    <w:rsid w:val="0061177F"/>
    <w:rsid w:val="00612F78"/>
    <w:rsid w:val="0061449A"/>
    <w:rsid w:val="006149DA"/>
    <w:rsid w:val="00615F8D"/>
    <w:rsid w:val="0061712A"/>
    <w:rsid w:val="0062184B"/>
    <w:rsid w:val="00622570"/>
    <w:rsid w:val="00625BBA"/>
    <w:rsid w:val="00625C30"/>
    <w:rsid w:val="006320CB"/>
    <w:rsid w:val="00633DAE"/>
    <w:rsid w:val="00633DB0"/>
    <w:rsid w:val="00643825"/>
    <w:rsid w:val="00644DF0"/>
    <w:rsid w:val="00645964"/>
    <w:rsid w:val="00646AAD"/>
    <w:rsid w:val="0064713A"/>
    <w:rsid w:val="00650D11"/>
    <w:rsid w:val="0065240C"/>
    <w:rsid w:val="00654671"/>
    <w:rsid w:val="00656E32"/>
    <w:rsid w:val="00661BB4"/>
    <w:rsid w:val="00661BCB"/>
    <w:rsid w:val="00663660"/>
    <w:rsid w:val="00667E3A"/>
    <w:rsid w:val="00672B3D"/>
    <w:rsid w:val="00673AAF"/>
    <w:rsid w:val="0068131E"/>
    <w:rsid w:val="00681B86"/>
    <w:rsid w:val="00686F66"/>
    <w:rsid w:val="00687AF0"/>
    <w:rsid w:val="00690FAB"/>
    <w:rsid w:val="006940AB"/>
    <w:rsid w:val="0069689E"/>
    <w:rsid w:val="006A2B01"/>
    <w:rsid w:val="006A6862"/>
    <w:rsid w:val="006B3208"/>
    <w:rsid w:val="006B6593"/>
    <w:rsid w:val="006C061A"/>
    <w:rsid w:val="006C1581"/>
    <w:rsid w:val="006C22BB"/>
    <w:rsid w:val="006C4D7E"/>
    <w:rsid w:val="006C6154"/>
    <w:rsid w:val="006C68FC"/>
    <w:rsid w:val="006C71E7"/>
    <w:rsid w:val="006D1301"/>
    <w:rsid w:val="006D309F"/>
    <w:rsid w:val="006D5C91"/>
    <w:rsid w:val="006D6950"/>
    <w:rsid w:val="006E1991"/>
    <w:rsid w:val="006E61ED"/>
    <w:rsid w:val="006E720E"/>
    <w:rsid w:val="006F1489"/>
    <w:rsid w:val="006F1F9A"/>
    <w:rsid w:val="006F4ED6"/>
    <w:rsid w:val="007028EC"/>
    <w:rsid w:val="00702D16"/>
    <w:rsid w:val="00702D18"/>
    <w:rsid w:val="00711A46"/>
    <w:rsid w:val="007124F2"/>
    <w:rsid w:val="00713ED0"/>
    <w:rsid w:val="00714049"/>
    <w:rsid w:val="00716311"/>
    <w:rsid w:val="007268C7"/>
    <w:rsid w:val="00726F6A"/>
    <w:rsid w:val="0073144B"/>
    <w:rsid w:val="00735E1B"/>
    <w:rsid w:val="0073654C"/>
    <w:rsid w:val="007407AF"/>
    <w:rsid w:val="0074200D"/>
    <w:rsid w:val="007423FD"/>
    <w:rsid w:val="00742D74"/>
    <w:rsid w:val="007467B7"/>
    <w:rsid w:val="00757DE7"/>
    <w:rsid w:val="007657AC"/>
    <w:rsid w:val="00765DB1"/>
    <w:rsid w:val="007673AE"/>
    <w:rsid w:val="007675E8"/>
    <w:rsid w:val="007731D0"/>
    <w:rsid w:val="00774BAB"/>
    <w:rsid w:val="007752D6"/>
    <w:rsid w:val="00775398"/>
    <w:rsid w:val="00776541"/>
    <w:rsid w:val="00776E97"/>
    <w:rsid w:val="00781166"/>
    <w:rsid w:val="00782125"/>
    <w:rsid w:val="00784A6A"/>
    <w:rsid w:val="007857AD"/>
    <w:rsid w:val="00785A41"/>
    <w:rsid w:val="007870DA"/>
    <w:rsid w:val="00787787"/>
    <w:rsid w:val="00793081"/>
    <w:rsid w:val="0079462F"/>
    <w:rsid w:val="007948DF"/>
    <w:rsid w:val="007A07CA"/>
    <w:rsid w:val="007A1C9A"/>
    <w:rsid w:val="007A28AF"/>
    <w:rsid w:val="007A3D81"/>
    <w:rsid w:val="007A3FCD"/>
    <w:rsid w:val="007A45EE"/>
    <w:rsid w:val="007A5631"/>
    <w:rsid w:val="007B18A4"/>
    <w:rsid w:val="007B304E"/>
    <w:rsid w:val="007B7ADE"/>
    <w:rsid w:val="007C17CC"/>
    <w:rsid w:val="007C2BAD"/>
    <w:rsid w:val="007C5160"/>
    <w:rsid w:val="007C7BFE"/>
    <w:rsid w:val="007D3F24"/>
    <w:rsid w:val="007D44C2"/>
    <w:rsid w:val="007D4B9A"/>
    <w:rsid w:val="007D4FA9"/>
    <w:rsid w:val="007D739B"/>
    <w:rsid w:val="007E11E3"/>
    <w:rsid w:val="007E227D"/>
    <w:rsid w:val="007E7336"/>
    <w:rsid w:val="007F0706"/>
    <w:rsid w:val="007F114F"/>
    <w:rsid w:val="007F1706"/>
    <w:rsid w:val="008029C6"/>
    <w:rsid w:val="00804504"/>
    <w:rsid w:val="00806C2B"/>
    <w:rsid w:val="008139E0"/>
    <w:rsid w:val="0081490E"/>
    <w:rsid w:val="00817078"/>
    <w:rsid w:val="0082537F"/>
    <w:rsid w:val="00826563"/>
    <w:rsid w:val="00831683"/>
    <w:rsid w:val="0083209D"/>
    <w:rsid w:val="00837AFE"/>
    <w:rsid w:val="008465FD"/>
    <w:rsid w:val="00846733"/>
    <w:rsid w:val="00847097"/>
    <w:rsid w:val="008478A9"/>
    <w:rsid w:val="00861B0B"/>
    <w:rsid w:val="008620AA"/>
    <w:rsid w:val="00862457"/>
    <w:rsid w:val="008628F5"/>
    <w:rsid w:val="00862AD5"/>
    <w:rsid w:val="008652F4"/>
    <w:rsid w:val="00865524"/>
    <w:rsid w:val="00866CF7"/>
    <w:rsid w:val="00871657"/>
    <w:rsid w:val="00875232"/>
    <w:rsid w:val="00876004"/>
    <w:rsid w:val="008778F3"/>
    <w:rsid w:val="008831D4"/>
    <w:rsid w:val="008849F7"/>
    <w:rsid w:val="00890831"/>
    <w:rsid w:val="00892444"/>
    <w:rsid w:val="00893AF3"/>
    <w:rsid w:val="008A78A3"/>
    <w:rsid w:val="008B60E6"/>
    <w:rsid w:val="008C1E5D"/>
    <w:rsid w:val="008C289C"/>
    <w:rsid w:val="008C7AE6"/>
    <w:rsid w:val="008E050A"/>
    <w:rsid w:val="008E3B10"/>
    <w:rsid w:val="008E4837"/>
    <w:rsid w:val="008F2091"/>
    <w:rsid w:val="008F2867"/>
    <w:rsid w:val="008F3017"/>
    <w:rsid w:val="008F4727"/>
    <w:rsid w:val="008F75AA"/>
    <w:rsid w:val="008F7F43"/>
    <w:rsid w:val="0090011E"/>
    <w:rsid w:val="00901040"/>
    <w:rsid w:val="0090531D"/>
    <w:rsid w:val="0090655D"/>
    <w:rsid w:val="00907A22"/>
    <w:rsid w:val="009112E4"/>
    <w:rsid w:val="0091169B"/>
    <w:rsid w:val="00916095"/>
    <w:rsid w:val="00917577"/>
    <w:rsid w:val="00923EEA"/>
    <w:rsid w:val="009304D6"/>
    <w:rsid w:val="00934345"/>
    <w:rsid w:val="009348A1"/>
    <w:rsid w:val="009359A7"/>
    <w:rsid w:val="009361A9"/>
    <w:rsid w:val="009465D6"/>
    <w:rsid w:val="009475D6"/>
    <w:rsid w:val="009522F1"/>
    <w:rsid w:val="00953E18"/>
    <w:rsid w:val="00955890"/>
    <w:rsid w:val="00957BE5"/>
    <w:rsid w:val="0096025A"/>
    <w:rsid w:val="009605F0"/>
    <w:rsid w:val="00963502"/>
    <w:rsid w:val="009677ED"/>
    <w:rsid w:val="00970E8E"/>
    <w:rsid w:val="0097286B"/>
    <w:rsid w:val="00982E79"/>
    <w:rsid w:val="00983391"/>
    <w:rsid w:val="00987C70"/>
    <w:rsid w:val="009924AA"/>
    <w:rsid w:val="00993297"/>
    <w:rsid w:val="0099335A"/>
    <w:rsid w:val="009A7D76"/>
    <w:rsid w:val="009B1B17"/>
    <w:rsid w:val="009B1BD8"/>
    <w:rsid w:val="009B316F"/>
    <w:rsid w:val="009B5476"/>
    <w:rsid w:val="009B60E9"/>
    <w:rsid w:val="009B7CE5"/>
    <w:rsid w:val="009C30BF"/>
    <w:rsid w:val="009C3257"/>
    <w:rsid w:val="009D23B4"/>
    <w:rsid w:val="009D2A93"/>
    <w:rsid w:val="009D3F80"/>
    <w:rsid w:val="009D7156"/>
    <w:rsid w:val="009D7EEF"/>
    <w:rsid w:val="009E2ABE"/>
    <w:rsid w:val="009E4C5D"/>
    <w:rsid w:val="009E5AEB"/>
    <w:rsid w:val="009E7BFA"/>
    <w:rsid w:val="009F36A9"/>
    <w:rsid w:val="009F3F50"/>
    <w:rsid w:val="009F7170"/>
    <w:rsid w:val="00A0528F"/>
    <w:rsid w:val="00A07441"/>
    <w:rsid w:val="00A10D6A"/>
    <w:rsid w:val="00A11763"/>
    <w:rsid w:val="00A15F05"/>
    <w:rsid w:val="00A17927"/>
    <w:rsid w:val="00A21496"/>
    <w:rsid w:val="00A23FE1"/>
    <w:rsid w:val="00A3266D"/>
    <w:rsid w:val="00A4049B"/>
    <w:rsid w:val="00A42E09"/>
    <w:rsid w:val="00A44951"/>
    <w:rsid w:val="00A4590C"/>
    <w:rsid w:val="00A46331"/>
    <w:rsid w:val="00A46A9D"/>
    <w:rsid w:val="00A51D6C"/>
    <w:rsid w:val="00A675EA"/>
    <w:rsid w:val="00A70342"/>
    <w:rsid w:val="00A70701"/>
    <w:rsid w:val="00A71A1D"/>
    <w:rsid w:val="00A75FA7"/>
    <w:rsid w:val="00A80F08"/>
    <w:rsid w:val="00A81F4B"/>
    <w:rsid w:val="00A821E5"/>
    <w:rsid w:val="00A8330B"/>
    <w:rsid w:val="00A84324"/>
    <w:rsid w:val="00A8623A"/>
    <w:rsid w:val="00A866F1"/>
    <w:rsid w:val="00A87602"/>
    <w:rsid w:val="00A87720"/>
    <w:rsid w:val="00A9198F"/>
    <w:rsid w:val="00A9409C"/>
    <w:rsid w:val="00A97FFD"/>
    <w:rsid w:val="00AA77A6"/>
    <w:rsid w:val="00AA7FB2"/>
    <w:rsid w:val="00AB0097"/>
    <w:rsid w:val="00AB27D8"/>
    <w:rsid w:val="00AB3F90"/>
    <w:rsid w:val="00AB44BD"/>
    <w:rsid w:val="00AB53A4"/>
    <w:rsid w:val="00AC0B44"/>
    <w:rsid w:val="00AC1534"/>
    <w:rsid w:val="00AC329B"/>
    <w:rsid w:val="00AC4695"/>
    <w:rsid w:val="00AC7817"/>
    <w:rsid w:val="00AD3363"/>
    <w:rsid w:val="00AD6D40"/>
    <w:rsid w:val="00AE2B65"/>
    <w:rsid w:val="00AE4626"/>
    <w:rsid w:val="00AE4713"/>
    <w:rsid w:val="00AF0F7F"/>
    <w:rsid w:val="00AF3EBE"/>
    <w:rsid w:val="00B00D48"/>
    <w:rsid w:val="00B01592"/>
    <w:rsid w:val="00B048FA"/>
    <w:rsid w:val="00B0571F"/>
    <w:rsid w:val="00B05C0A"/>
    <w:rsid w:val="00B13AD3"/>
    <w:rsid w:val="00B14400"/>
    <w:rsid w:val="00B14486"/>
    <w:rsid w:val="00B15685"/>
    <w:rsid w:val="00B17785"/>
    <w:rsid w:val="00B21CF4"/>
    <w:rsid w:val="00B22A08"/>
    <w:rsid w:val="00B25BF8"/>
    <w:rsid w:val="00B2737D"/>
    <w:rsid w:val="00B27CCD"/>
    <w:rsid w:val="00B33E82"/>
    <w:rsid w:val="00B3621B"/>
    <w:rsid w:val="00B364CD"/>
    <w:rsid w:val="00B40B45"/>
    <w:rsid w:val="00B40B95"/>
    <w:rsid w:val="00B43CDA"/>
    <w:rsid w:val="00B462DE"/>
    <w:rsid w:val="00B51FFC"/>
    <w:rsid w:val="00B53D54"/>
    <w:rsid w:val="00B549E7"/>
    <w:rsid w:val="00B55B05"/>
    <w:rsid w:val="00B5650C"/>
    <w:rsid w:val="00B62FDD"/>
    <w:rsid w:val="00B70C76"/>
    <w:rsid w:val="00B72BFB"/>
    <w:rsid w:val="00B7391D"/>
    <w:rsid w:val="00B73D14"/>
    <w:rsid w:val="00B80C84"/>
    <w:rsid w:val="00B818F7"/>
    <w:rsid w:val="00B82BE7"/>
    <w:rsid w:val="00B874D1"/>
    <w:rsid w:val="00B939AB"/>
    <w:rsid w:val="00B94BD3"/>
    <w:rsid w:val="00BA2222"/>
    <w:rsid w:val="00BA2559"/>
    <w:rsid w:val="00BA7165"/>
    <w:rsid w:val="00BA746D"/>
    <w:rsid w:val="00BA798C"/>
    <w:rsid w:val="00BB0EA4"/>
    <w:rsid w:val="00BB39FF"/>
    <w:rsid w:val="00BC13AC"/>
    <w:rsid w:val="00BD0A83"/>
    <w:rsid w:val="00BE4A5E"/>
    <w:rsid w:val="00BE5190"/>
    <w:rsid w:val="00BE535C"/>
    <w:rsid w:val="00BE7A61"/>
    <w:rsid w:val="00BE7C46"/>
    <w:rsid w:val="00BF007C"/>
    <w:rsid w:val="00BF073E"/>
    <w:rsid w:val="00BF7526"/>
    <w:rsid w:val="00C0297B"/>
    <w:rsid w:val="00C04E0A"/>
    <w:rsid w:val="00C07886"/>
    <w:rsid w:val="00C1072C"/>
    <w:rsid w:val="00C14F06"/>
    <w:rsid w:val="00C208AF"/>
    <w:rsid w:val="00C21282"/>
    <w:rsid w:val="00C213EC"/>
    <w:rsid w:val="00C25F95"/>
    <w:rsid w:val="00C30B99"/>
    <w:rsid w:val="00C335F1"/>
    <w:rsid w:val="00C3374D"/>
    <w:rsid w:val="00C35EF8"/>
    <w:rsid w:val="00C36AC0"/>
    <w:rsid w:val="00C40608"/>
    <w:rsid w:val="00C4416F"/>
    <w:rsid w:val="00C46E62"/>
    <w:rsid w:val="00C46EC0"/>
    <w:rsid w:val="00C47329"/>
    <w:rsid w:val="00C4746D"/>
    <w:rsid w:val="00C47B1E"/>
    <w:rsid w:val="00C52413"/>
    <w:rsid w:val="00C529BA"/>
    <w:rsid w:val="00C53D0C"/>
    <w:rsid w:val="00C5486D"/>
    <w:rsid w:val="00C57BCA"/>
    <w:rsid w:val="00C60CFD"/>
    <w:rsid w:val="00C62646"/>
    <w:rsid w:val="00C6777B"/>
    <w:rsid w:val="00C74B96"/>
    <w:rsid w:val="00C80580"/>
    <w:rsid w:val="00C806A7"/>
    <w:rsid w:val="00C82626"/>
    <w:rsid w:val="00C82AB4"/>
    <w:rsid w:val="00C8559A"/>
    <w:rsid w:val="00C93174"/>
    <w:rsid w:val="00C969FA"/>
    <w:rsid w:val="00CA1B3B"/>
    <w:rsid w:val="00CA21E7"/>
    <w:rsid w:val="00CA3594"/>
    <w:rsid w:val="00CA6132"/>
    <w:rsid w:val="00CA6EE9"/>
    <w:rsid w:val="00CB062B"/>
    <w:rsid w:val="00CB1C83"/>
    <w:rsid w:val="00CB5187"/>
    <w:rsid w:val="00CB64D0"/>
    <w:rsid w:val="00CC4728"/>
    <w:rsid w:val="00CC4FDD"/>
    <w:rsid w:val="00CC6554"/>
    <w:rsid w:val="00CC7A0D"/>
    <w:rsid w:val="00CC7F21"/>
    <w:rsid w:val="00CD1FF6"/>
    <w:rsid w:val="00CD6073"/>
    <w:rsid w:val="00CD65AA"/>
    <w:rsid w:val="00CE32C4"/>
    <w:rsid w:val="00CE3484"/>
    <w:rsid w:val="00CE40CF"/>
    <w:rsid w:val="00CE6D7B"/>
    <w:rsid w:val="00CF258F"/>
    <w:rsid w:val="00CF2F0E"/>
    <w:rsid w:val="00CF5987"/>
    <w:rsid w:val="00CF776B"/>
    <w:rsid w:val="00CF7DBD"/>
    <w:rsid w:val="00D00F2C"/>
    <w:rsid w:val="00D01128"/>
    <w:rsid w:val="00D0118B"/>
    <w:rsid w:val="00D12626"/>
    <w:rsid w:val="00D126B6"/>
    <w:rsid w:val="00D128E7"/>
    <w:rsid w:val="00D16451"/>
    <w:rsid w:val="00D168AB"/>
    <w:rsid w:val="00D24E37"/>
    <w:rsid w:val="00D26C38"/>
    <w:rsid w:val="00D27FFC"/>
    <w:rsid w:val="00D30AC3"/>
    <w:rsid w:val="00D325B4"/>
    <w:rsid w:val="00D34431"/>
    <w:rsid w:val="00D4062E"/>
    <w:rsid w:val="00D41169"/>
    <w:rsid w:val="00D41B01"/>
    <w:rsid w:val="00D42CDC"/>
    <w:rsid w:val="00D476A7"/>
    <w:rsid w:val="00D5084D"/>
    <w:rsid w:val="00D516B3"/>
    <w:rsid w:val="00D51FB0"/>
    <w:rsid w:val="00D529A5"/>
    <w:rsid w:val="00D613A5"/>
    <w:rsid w:val="00D6291F"/>
    <w:rsid w:val="00D638C3"/>
    <w:rsid w:val="00D6468A"/>
    <w:rsid w:val="00D70933"/>
    <w:rsid w:val="00D70950"/>
    <w:rsid w:val="00D71124"/>
    <w:rsid w:val="00D711EE"/>
    <w:rsid w:val="00D72479"/>
    <w:rsid w:val="00D73727"/>
    <w:rsid w:val="00D75160"/>
    <w:rsid w:val="00D757FF"/>
    <w:rsid w:val="00D75E60"/>
    <w:rsid w:val="00D77552"/>
    <w:rsid w:val="00D80A34"/>
    <w:rsid w:val="00D851C1"/>
    <w:rsid w:val="00D957CE"/>
    <w:rsid w:val="00D957CF"/>
    <w:rsid w:val="00D964B8"/>
    <w:rsid w:val="00DA2206"/>
    <w:rsid w:val="00DB1CE0"/>
    <w:rsid w:val="00DB2C16"/>
    <w:rsid w:val="00DB4CF9"/>
    <w:rsid w:val="00DB7A73"/>
    <w:rsid w:val="00DC13F1"/>
    <w:rsid w:val="00DC288A"/>
    <w:rsid w:val="00DC45E5"/>
    <w:rsid w:val="00DC5F35"/>
    <w:rsid w:val="00DD0D8D"/>
    <w:rsid w:val="00DD2BA9"/>
    <w:rsid w:val="00DD577B"/>
    <w:rsid w:val="00DE064D"/>
    <w:rsid w:val="00DE2105"/>
    <w:rsid w:val="00DE2918"/>
    <w:rsid w:val="00DE72F8"/>
    <w:rsid w:val="00DF62C5"/>
    <w:rsid w:val="00DF6406"/>
    <w:rsid w:val="00DF718B"/>
    <w:rsid w:val="00E019FB"/>
    <w:rsid w:val="00E05CE9"/>
    <w:rsid w:val="00E10E39"/>
    <w:rsid w:val="00E11F88"/>
    <w:rsid w:val="00E17A5A"/>
    <w:rsid w:val="00E2160F"/>
    <w:rsid w:val="00E22AEC"/>
    <w:rsid w:val="00E2353C"/>
    <w:rsid w:val="00E242CF"/>
    <w:rsid w:val="00E24F29"/>
    <w:rsid w:val="00E33E04"/>
    <w:rsid w:val="00E35201"/>
    <w:rsid w:val="00E35309"/>
    <w:rsid w:val="00E35FAB"/>
    <w:rsid w:val="00E37B59"/>
    <w:rsid w:val="00E37E48"/>
    <w:rsid w:val="00E4048B"/>
    <w:rsid w:val="00E42ED3"/>
    <w:rsid w:val="00E460E6"/>
    <w:rsid w:val="00E50D52"/>
    <w:rsid w:val="00E520B0"/>
    <w:rsid w:val="00E53761"/>
    <w:rsid w:val="00E5406D"/>
    <w:rsid w:val="00E5532C"/>
    <w:rsid w:val="00E55F8D"/>
    <w:rsid w:val="00E55FA7"/>
    <w:rsid w:val="00E61AF5"/>
    <w:rsid w:val="00E662A1"/>
    <w:rsid w:val="00E73D5C"/>
    <w:rsid w:val="00E74320"/>
    <w:rsid w:val="00E8160B"/>
    <w:rsid w:val="00E8179C"/>
    <w:rsid w:val="00E83452"/>
    <w:rsid w:val="00E83CC8"/>
    <w:rsid w:val="00E83FC5"/>
    <w:rsid w:val="00E845D7"/>
    <w:rsid w:val="00E86823"/>
    <w:rsid w:val="00EA0C30"/>
    <w:rsid w:val="00EA2DE5"/>
    <w:rsid w:val="00EA36A8"/>
    <w:rsid w:val="00EB5F6A"/>
    <w:rsid w:val="00EB6AAC"/>
    <w:rsid w:val="00EB6DAE"/>
    <w:rsid w:val="00EB7127"/>
    <w:rsid w:val="00EC0F22"/>
    <w:rsid w:val="00EC239F"/>
    <w:rsid w:val="00EC2833"/>
    <w:rsid w:val="00EC3787"/>
    <w:rsid w:val="00EC5060"/>
    <w:rsid w:val="00EC6374"/>
    <w:rsid w:val="00ED1437"/>
    <w:rsid w:val="00ED246A"/>
    <w:rsid w:val="00ED469B"/>
    <w:rsid w:val="00ED5261"/>
    <w:rsid w:val="00ED6170"/>
    <w:rsid w:val="00EE1D1C"/>
    <w:rsid w:val="00EE6F9C"/>
    <w:rsid w:val="00EF1281"/>
    <w:rsid w:val="00EF185D"/>
    <w:rsid w:val="00EF1903"/>
    <w:rsid w:val="00EF21C0"/>
    <w:rsid w:val="00F04646"/>
    <w:rsid w:val="00F109DB"/>
    <w:rsid w:val="00F11B78"/>
    <w:rsid w:val="00F14775"/>
    <w:rsid w:val="00F1648E"/>
    <w:rsid w:val="00F16586"/>
    <w:rsid w:val="00F16785"/>
    <w:rsid w:val="00F178D0"/>
    <w:rsid w:val="00F17E34"/>
    <w:rsid w:val="00F20B19"/>
    <w:rsid w:val="00F212B3"/>
    <w:rsid w:val="00F2578E"/>
    <w:rsid w:val="00F25DAA"/>
    <w:rsid w:val="00F31780"/>
    <w:rsid w:val="00F318BC"/>
    <w:rsid w:val="00F35BC7"/>
    <w:rsid w:val="00F37E72"/>
    <w:rsid w:val="00F40BA5"/>
    <w:rsid w:val="00F40FC5"/>
    <w:rsid w:val="00F416ED"/>
    <w:rsid w:val="00F43A94"/>
    <w:rsid w:val="00F4454A"/>
    <w:rsid w:val="00F44D86"/>
    <w:rsid w:val="00F52CF6"/>
    <w:rsid w:val="00F536D0"/>
    <w:rsid w:val="00F5688F"/>
    <w:rsid w:val="00F6285A"/>
    <w:rsid w:val="00F65AAF"/>
    <w:rsid w:val="00F703B4"/>
    <w:rsid w:val="00F70F7F"/>
    <w:rsid w:val="00F7205B"/>
    <w:rsid w:val="00F7208E"/>
    <w:rsid w:val="00F7223C"/>
    <w:rsid w:val="00F8521D"/>
    <w:rsid w:val="00F86F92"/>
    <w:rsid w:val="00F91B1F"/>
    <w:rsid w:val="00F92A95"/>
    <w:rsid w:val="00FA031C"/>
    <w:rsid w:val="00FA4024"/>
    <w:rsid w:val="00FA545C"/>
    <w:rsid w:val="00FA6DC3"/>
    <w:rsid w:val="00FB1489"/>
    <w:rsid w:val="00FB171C"/>
    <w:rsid w:val="00FB173F"/>
    <w:rsid w:val="00FB3B1C"/>
    <w:rsid w:val="00FB4755"/>
    <w:rsid w:val="00FC07FF"/>
    <w:rsid w:val="00FC23AE"/>
    <w:rsid w:val="00FC4A90"/>
    <w:rsid w:val="00FC536D"/>
    <w:rsid w:val="00FC74E2"/>
    <w:rsid w:val="00FD020B"/>
    <w:rsid w:val="00FD1152"/>
    <w:rsid w:val="00FD3C84"/>
    <w:rsid w:val="00FE0A1B"/>
    <w:rsid w:val="00FE104E"/>
    <w:rsid w:val="00FE68CE"/>
    <w:rsid w:val="00FF0550"/>
    <w:rsid w:val="00FF232D"/>
    <w:rsid w:val="00FF4123"/>
    <w:rsid w:val="00FF7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69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0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2E0C"/>
    <w:pPr>
      <w:spacing w:before="100" w:beforeAutospacing="1" w:after="100" w:afterAutospacing="1"/>
    </w:pPr>
    <w:rPr>
      <w:color w:val="000000"/>
    </w:rPr>
  </w:style>
  <w:style w:type="character" w:styleId="Hyperlink">
    <w:name w:val="Hyperlink"/>
    <w:basedOn w:val="DefaultParagraphFont"/>
    <w:uiPriority w:val="99"/>
    <w:rsid w:val="00602E0C"/>
    <w:rPr>
      <w:rFonts w:cs="Times New Roman"/>
      <w:color w:val="0000FF"/>
      <w:u w:val="single"/>
    </w:rPr>
  </w:style>
  <w:style w:type="paragraph" w:styleId="BodyText">
    <w:name w:val="Body Text"/>
    <w:basedOn w:val="Normal"/>
    <w:link w:val="BodyTextChar"/>
    <w:uiPriority w:val="99"/>
    <w:rsid w:val="00602E0C"/>
    <w:pPr>
      <w:jc w:val="both"/>
    </w:pPr>
    <w:rPr>
      <w:sz w:val="22"/>
      <w:szCs w:val="20"/>
      <w:lang w:val="en-CA"/>
    </w:rPr>
  </w:style>
  <w:style w:type="character" w:customStyle="1" w:styleId="BodyTextChar">
    <w:name w:val="Body Text Char"/>
    <w:basedOn w:val="DefaultParagraphFont"/>
    <w:link w:val="BodyText"/>
    <w:uiPriority w:val="99"/>
    <w:locked/>
    <w:rsid w:val="00602E0C"/>
    <w:rPr>
      <w:rFonts w:ascii="Times New Roman" w:hAnsi="Times New Roman" w:cs="Times New Roman"/>
      <w:sz w:val="20"/>
      <w:szCs w:val="20"/>
      <w:lang w:val="en-CA"/>
    </w:rPr>
  </w:style>
  <w:style w:type="paragraph" w:styleId="Header">
    <w:name w:val="header"/>
    <w:basedOn w:val="Normal"/>
    <w:link w:val="HeaderChar"/>
    <w:uiPriority w:val="99"/>
    <w:rsid w:val="00602E0C"/>
    <w:pPr>
      <w:tabs>
        <w:tab w:val="center" w:pos="4680"/>
        <w:tab w:val="right" w:pos="9360"/>
      </w:tabs>
    </w:pPr>
    <w:rPr>
      <w:szCs w:val="20"/>
    </w:rPr>
  </w:style>
  <w:style w:type="character" w:customStyle="1" w:styleId="HeaderChar">
    <w:name w:val="Header Char"/>
    <w:basedOn w:val="DefaultParagraphFont"/>
    <w:link w:val="Header"/>
    <w:uiPriority w:val="99"/>
    <w:locked/>
    <w:rsid w:val="00602E0C"/>
    <w:rPr>
      <w:rFonts w:ascii="Times New Roman" w:hAnsi="Times New Roman" w:cs="Times New Roman"/>
      <w:sz w:val="20"/>
      <w:szCs w:val="20"/>
    </w:rPr>
  </w:style>
  <w:style w:type="paragraph" w:styleId="Footer">
    <w:name w:val="footer"/>
    <w:basedOn w:val="Normal"/>
    <w:link w:val="FooterChar"/>
    <w:uiPriority w:val="99"/>
    <w:rsid w:val="00602E0C"/>
    <w:pPr>
      <w:tabs>
        <w:tab w:val="center" w:pos="4680"/>
        <w:tab w:val="right" w:pos="9360"/>
      </w:tabs>
    </w:pPr>
    <w:rPr>
      <w:szCs w:val="20"/>
    </w:rPr>
  </w:style>
  <w:style w:type="character" w:customStyle="1" w:styleId="FooterChar">
    <w:name w:val="Footer Char"/>
    <w:basedOn w:val="DefaultParagraphFont"/>
    <w:link w:val="Footer"/>
    <w:uiPriority w:val="99"/>
    <w:locked/>
    <w:rsid w:val="00602E0C"/>
    <w:rPr>
      <w:rFonts w:ascii="Times New Roman" w:hAnsi="Times New Roman" w:cs="Times New Roman"/>
      <w:sz w:val="20"/>
      <w:szCs w:val="20"/>
    </w:rPr>
  </w:style>
  <w:style w:type="paragraph" w:styleId="BalloonText">
    <w:name w:val="Balloon Text"/>
    <w:basedOn w:val="Normal"/>
    <w:link w:val="BalloonTextChar"/>
    <w:uiPriority w:val="99"/>
    <w:semiHidden/>
    <w:rsid w:val="00602E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2E0C"/>
    <w:rPr>
      <w:rFonts w:ascii="Tahoma" w:hAnsi="Tahoma" w:cs="Tahoma"/>
      <w:sz w:val="16"/>
      <w:szCs w:val="16"/>
    </w:rPr>
  </w:style>
  <w:style w:type="table" w:styleId="TableGrid">
    <w:name w:val="Table Grid"/>
    <w:basedOn w:val="TableNormal"/>
    <w:uiPriority w:val="99"/>
    <w:rsid w:val="00D80A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falevel1">
    <w:name w:val="sfalevel1"/>
    <w:basedOn w:val="Normal"/>
    <w:next w:val="Normal"/>
    <w:uiPriority w:val="99"/>
    <w:rsid w:val="009D2A93"/>
    <w:pPr>
      <w:numPr>
        <w:numId w:val="1"/>
      </w:numPr>
      <w:spacing w:before="240" w:line="300" w:lineRule="atLeast"/>
    </w:pPr>
  </w:style>
  <w:style w:type="paragraph" w:customStyle="1" w:styleId="sfalevel2">
    <w:name w:val="sfalevel2"/>
    <w:basedOn w:val="Normal"/>
    <w:uiPriority w:val="99"/>
    <w:rsid w:val="009D2A93"/>
    <w:pPr>
      <w:numPr>
        <w:ilvl w:val="1"/>
        <w:numId w:val="1"/>
      </w:numPr>
      <w:spacing w:before="240" w:line="300" w:lineRule="atLeast"/>
    </w:pPr>
  </w:style>
  <w:style w:type="paragraph" w:customStyle="1" w:styleId="sfalevel3">
    <w:name w:val="sfalevel3"/>
    <w:basedOn w:val="Normal"/>
    <w:uiPriority w:val="99"/>
    <w:rsid w:val="009D2A93"/>
    <w:pPr>
      <w:numPr>
        <w:ilvl w:val="2"/>
        <w:numId w:val="1"/>
      </w:numPr>
      <w:spacing w:before="240" w:line="300" w:lineRule="atLeast"/>
    </w:pPr>
  </w:style>
  <w:style w:type="paragraph" w:styleId="ListParagraph">
    <w:name w:val="List Paragraph"/>
    <w:basedOn w:val="Normal"/>
    <w:uiPriority w:val="99"/>
    <w:qFormat/>
    <w:rsid w:val="00D77552"/>
    <w:pPr>
      <w:ind w:left="720"/>
      <w:contextualSpacing/>
    </w:pPr>
  </w:style>
  <w:style w:type="character" w:styleId="Strong">
    <w:name w:val="Strong"/>
    <w:uiPriority w:val="22"/>
    <w:qFormat/>
    <w:locked/>
    <w:rsid w:val="00955890"/>
    <w:rPr>
      <w:b/>
      <w:bCs/>
    </w:rPr>
  </w:style>
  <w:style w:type="paragraph" w:customStyle="1" w:styleId="Level2">
    <w:name w:val="Level 2"/>
    <w:basedOn w:val="Normal"/>
    <w:uiPriority w:val="99"/>
    <w:rsid w:val="002529F1"/>
    <w:pPr>
      <w:widowControl w:val="0"/>
    </w:pPr>
    <w:rPr>
      <w:szCs w:val="20"/>
    </w:rPr>
  </w:style>
  <w:style w:type="paragraph" w:customStyle="1" w:styleId="Default">
    <w:name w:val="Default"/>
    <w:rsid w:val="006F1489"/>
    <w:pPr>
      <w:autoSpaceDE w:val="0"/>
      <w:autoSpaceDN w:val="0"/>
      <w:adjustRightInd w:val="0"/>
    </w:pPr>
    <w:rPr>
      <w:rFonts w:ascii="Times New Roman" w:hAnsi="Times New Roman"/>
      <w:color w:val="000000"/>
      <w:sz w:val="24"/>
      <w:szCs w:val="24"/>
    </w:rPr>
  </w:style>
  <w:style w:type="paragraph" w:customStyle="1" w:styleId="canvas-atom">
    <w:name w:val="canvas-atom"/>
    <w:basedOn w:val="Normal"/>
    <w:rsid w:val="000463B1"/>
    <w:pPr>
      <w:spacing w:before="100" w:beforeAutospacing="1" w:after="100" w:afterAutospacing="1"/>
    </w:pPr>
  </w:style>
  <w:style w:type="character" w:customStyle="1" w:styleId="apple-converted-space">
    <w:name w:val="apple-converted-space"/>
    <w:basedOn w:val="DefaultParagraphFont"/>
    <w:rsid w:val="007C17CC"/>
  </w:style>
  <w:style w:type="character" w:customStyle="1" w:styleId="s2">
    <w:name w:val="s2"/>
    <w:basedOn w:val="DefaultParagraphFont"/>
    <w:rsid w:val="00174248"/>
  </w:style>
  <w:style w:type="character" w:styleId="Emphasis">
    <w:name w:val="Emphasis"/>
    <w:basedOn w:val="DefaultParagraphFont"/>
    <w:uiPriority w:val="20"/>
    <w:qFormat/>
    <w:locked/>
    <w:rsid w:val="00387D78"/>
    <w:rPr>
      <w:i/>
      <w:iCs/>
    </w:rPr>
  </w:style>
  <w:style w:type="paragraph" w:customStyle="1" w:styleId="p4">
    <w:name w:val="p4"/>
    <w:basedOn w:val="Normal"/>
    <w:rsid w:val="00D964B8"/>
    <w:pPr>
      <w:spacing w:before="100" w:beforeAutospacing="1" w:after="100" w:afterAutospacing="1"/>
    </w:pPr>
  </w:style>
  <w:style w:type="character" w:customStyle="1" w:styleId="s3">
    <w:name w:val="s3"/>
    <w:basedOn w:val="DefaultParagraphFont"/>
    <w:rsid w:val="00D964B8"/>
  </w:style>
  <w:style w:type="character" w:customStyle="1" w:styleId="s1">
    <w:name w:val="s1"/>
    <w:basedOn w:val="DefaultParagraphFont"/>
    <w:rsid w:val="00D964B8"/>
  </w:style>
  <w:style w:type="character" w:customStyle="1" w:styleId="UnresolvedMention1">
    <w:name w:val="Unresolved Mention1"/>
    <w:basedOn w:val="DefaultParagraphFont"/>
    <w:uiPriority w:val="99"/>
    <w:semiHidden/>
    <w:unhideWhenUsed/>
    <w:rsid w:val="000F6EEB"/>
    <w:rPr>
      <w:color w:val="605E5C"/>
      <w:shd w:val="clear" w:color="auto" w:fill="E1DFDD"/>
    </w:rPr>
  </w:style>
  <w:style w:type="character" w:styleId="CommentReference">
    <w:name w:val="annotation reference"/>
    <w:basedOn w:val="DefaultParagraphFont"/>
    <w:uiPriority w:val="99"/>
    <w:semiHidden/>
    <w:unhideWhenUsed/>
    <w:rsid w:val="005808DE"/>
    <w:rPr>
      <w:sz w:val="16"/>
      <w:szCs w:val="16"/>
    </w:rPr>
  </w:style>
  <w:style w:type="paragraph" w:styleId="CommentText">
    <w:name w:val="annotation text"/>
    <w:basedOn w:val="Normal"/>
    <w:link w:val="CommentTextChar"/>
    <w:uiPriority w:val="99"/>
    <w:semiHidden/>
    <w:unhideWhenUsed/>
    <w:rsid w:val="005808DE"/>
    <w:rPr>
      <w:sz w:val="20"/>
      <w:szCs w:val="20"/>
    </w:rPr>
  </w:style>
  <w:style w:type="character" w:customStyle="1" w:styleId="CommentTextChar">
    <w:name w:val="Comment Text Char"/>
    <w:basedOn w:val="DefaultParagraphFont"/>
    <w:link w:val="CommentText"/>
    <w:uiPriority w:val="99"/>
    <w:semiHidden/>
    <w:rsid w:val="005808DE"/>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808DE"/>
    <w:rPr>
      <w:b/>
      <w:bCs/>
    </w:rPr>
  </w:style>
  <w:style w:type="character" w:customStyle="1" w:styleId="CommentSubjectChar">
    <w:name w:val="Comment Subject Char"/>
    <w:basedOn w:val="CommentTextChar"/>
    <w:link w:val="CommentSubject"/>
    <w:uiPriority w:val="99"/>
    <w:semiHidden/>
    <w:rsid w:val="005808DE"/>
    <w:rPr>
      <w:rFonts w:ascii="Times New Roman" w:eastAsia="Times New Roman" w:hAnsi="Times New Roman"/>
      <w:b/>
      <w:bCs/>
      <w:sz w:val="20"/>
      <w:szCs w:val="20"/>
    </w:rPr>
  </w:style>
  <w:style w:type="paragraph" w:styleId="Revision">
    <w:name w:val="Revision"/>
    <w:hidden/>
    <w:uiPriority w:val="99"/>
    <w:semiHidden/>
    <w:rsid w:val="005808D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9075">
      <w:bodyDiv w:val="1"/>
      <w:marLeft w:val="0"/>
      <w:marRight w:val="0"/>
      <w:marTop w:val="0"/>
      <w:marBottom w:val="0"/>
      <w:divBdr>
        <w:top w:val="none" w:sz="0" w:space="0" w:color="auto"/>
        <w:left w:val="none" w:sz="0" w:space="0" w:color="auto"/>
        <w:bottom w:val="none" w:sz="0" w:space="0" w:color="auto"/>
        <w:right w:val="none" w:sz="0" w:space="0" w:color="auto"/>
      </w:divBdr>
    </w:div>
    <w:div w:id="92672246">
      <w:bodyDiv w:val="1"/>
      <w:marLeft w:val="0"/>
      <w:marRight w:val="0"/>
      <w:marTop w:val="0"/>
      <w:marBottom w:val="0"/>
      <w:divBdr>
        <w:top w:val="none" w:sz="0" w:space="0" w:color="auto"/>
        <w:left w:val="none" w:sz="0" w:space="0" w:color="auto"/>
        <w:bottom w:val="none" w:sz="0" w:space="0" w:color="auto"/>
        <w:right w:val="none" w:sz="0" w:space="0" w:color="auto"/>
      </w:divBdr>
    </w:div>
    <w:div w:id="374239609">
      <w:bodyDiv w:val="1"/>
      <w:marLeft w:val="0"/>
      <w:marRight w:val="0"/>
      <w:marTop w:val="0"/>
      <w:marBottom w:val="0"/>
      <w:divBdr>
        <w:top w:val="none" w:sz="0" w:space="0" w:color="auto"/>
        <w:left w:val="none" w:sz="0" w:space="0" w:color="auto"/>
        <w:bottom w:val="none" w:sz="0" w:space="0" w:color="auto"/>
        <w:right w:val="none" w:sz="0" w:space="0" w:color="auto"/>
      </w:divBdr>
    </w:div>
    <w:div w:id="422607171">
      <w:bodyDiv w:val="1"/>
      <w:marLeft w:val="0"/>
      <w:marRight w:val="0"/>
      <w:marTop w:val="0"/>
      <w:marBottom w:val="0"/>
      <w:divBdr>
        <w:top w:val="none" w:sz="0" w:space="0" w:color="auto"/>
        <w:left w:val="none" w:sz="0" w:space="0" w:color="auto"/>
        <w:bottom w:val="none" w:sz="0" w:space="0" w:color="auto"/>
        <w:right w:val="none" w:sz="0" w:space="0" w:color="auto"/>
      </w:divBdr>
    </w:div>
    <w:div w:id="828402215">
      <w:bodyDiv w:val="1"/>
      <w:marLeft w:val="0"/>
      <w:marRight w:val="0"/>
      <w:marTop w:val="0"/>
      <w:marBottom w:val="0"/>
      <w:divBdr>
        <w:top w:val="none" w:sz="0" w:space="0" w:color="auto"/>
        <w:left w:val="none" w:sz="0" w:space="0" w:color="auto"/>
        <w:bottom w:val="none" w:sz="0" w:space="0" w:color="auto"/>
        <w:right w:val="none" w:sz="0" w:space="0" w:color="auto"/>
      </w:divBdr>
    </w:div>
    <w:div w:id="850224696">
      <w:bodyDiv w:val="1"/>
      <w:marLeft w:val="0"/>
      <w:marRight w:val="0"/>
      <w:marTop w:val="0"/>
      <w:marBottom w:val="0"/>
      <w:divBdr>
        <w:top w:val="none" w:sz="0" w:space="0" w:color="auto"/>
        <w:left w:val="none" w:sz="0" w:space="0" w:color="auto"/>
        <w:bottom w:val="none" w:sz="0" w:space="0" w:color="auto"/>
        <w:right w:val="none" w:sz="0" w:space="0" w:color="auto"/>
      </w:divBdr>
    </w:div>
    <w:div w:id="990332969">
      <w:bodyDiv w:val="1"/>
      <w:marLeft w:val="0"/>
      <w:marRight w:val="0"/>
      <w:marTop w:val="0"/>
      <w:marBottom w:val="0"/>
      <w:divBdr>
        <w:top w:val="none" w:sz="0" w:space="0" w:color="auto"/>
        <w:left w:val="none" w:sz="0" w:space="0" w:color="auto"/>
        <w:bottom w:val="none" w:sz="0" w:space="0" w:color="auto"/>
        <w:right w:val="none" w:sz="0" w:space="0" w:color="auto"/>
      </w:divBdr>
    </w:div>
    <w:div w:id="1039210222">
      <w:bodyDiv w:val="1"/>
      <w:marLeft w:val="0"/>
      <w:marRight w:val="0"/>
      <w:marTop w:val="0"/>
      <w:marBottom w:val="0"/>
      <w:divBdr>
        <w:top w:val="none" w:sz="0" w:space="0" w:color="auto"/>
        <w:left w:val="none" w:sz="0" w:space="0" w:color="auto"/>
        <w:bottom w:val="none" w:sz="0" w:space="0" w:color="auto"/>
        <w:right w:val="none" w:sz="0" w:space="0" w:color="auto"/>
      </w:divBdr>
    </w:div>
    <w:div w:id="1076783762">
      <w:bodyDiv w:val="1"/>
      <w:marLeft w:val="0"/>
      <w:marRight w:val="0"/>
      <w:marTop w:val="0"/>
      <w:marBottom w:val="0"/>
      <w:divBdr>
        <w:top w:val="none" w:sz="0" w:space="0" w:color="auto"/>
        <w:left w:val="none" w:sz="0" w:space="0" w:color="auto"/>
        <w:bottom w:val="none" w:sz="0" w:space="0" w:color="auto"/>
        <w:right w:val="none" w:sz="0" w:space="0" w:color="auto"/>
      </w:divBdr>
    </w:div>
    <w:div w:id="1141002482">
      <w:bodyDiv w:val="1"/>
      <w:marLeft w:val="0"/>
      <w:marRight w:val="0"/>
      <w:marTop w:val="0"/>
      <w:marBottom w:val="0"/>
      <w:divBdr>
        <w:top w:val="none" w:sz="0" w:space="0" w:color="auto"/>
        <w:left w:val="none" w:sz="0" w:space="0" w:color="auto"/>
        <w:bottom w:val="none" w:sz="0" w:space="0" w:color="auto"/>
        <w:right w:val="none" w:sz="0" w:space="0" w:color="auto"/>
      </w:divBdr>
    </w:div>
    <w:div w:id="1192450626">
      <w:bodyDiv w:val="1"/>
      <w:marLeft w:val="0"/>
      <w:marRight w:val="0"/>
      <w:marTop w:val="0"/>
      <w:marBottom w:val="0"/>
      <w:divBdr>
        <w:top w:val="none" w:sz="0" w:space="0" w:color="auto"/>
        <w:left w:val="none" w:sz="0" w:space="0" w:color="auto"/>
        <w:bottom w:val="none" w:sz="0" w:space="0" w:color="auto"/>
        <w:right w:val="none" w:sz="0" w:space="0" w:color="auto"/>
      </w:divBdr>
    </w:div>
    <w:div w:id="1294600874">
      <w:bodyDiv w:val="1"/>
      <w:marLeft w:val="0"/>
      <w:marRight w:val="0"/>
      <w:marTop w:val="0"/>
      <w:marBottom w:val="0"/>
      <w:divBdr>
        <w:top w:val="none" w:sz="0" w:space="0" w:color="auto"/>
        <w:left w:val="none" w:sz="0" w:space="0" w:color="auto"/>
        <w:bottom w:val="none" w:sz="0" w:space="0" w:color="auto"/>
        <w:right w:val="none" w:sz="0" w:space="0" w:color="auto"/>
      </w:divBdr>
    </w:div>
    <w:div w:id="1464545488">
      <w:bodyDiv w:val="1"/>
      <w:marLeft w:val="0"/>
      <w:marRight w:val="0"/>
      <w:marTop w:val="0"/>
      <w:marBottom w:val="0"/>
      <w:divBdr>
        <w:top w:val="none" w:sz="0" w:space="0" w:color="auto"/>
        <w:left w:val="none" w:sz="0" w:space="0" w:color="auto"/>
        <w:bottom w:val="none" w:sz="0" w:space="0" w:color="auto"/>
        <w:right w:val="none" w:sz="0" w:space="0" w:color="auto"/>
      </w:divBdr>
    </w:div>
    <w:div w:id="1651052973">
      <w:marLeft w:val="0"/>
      <w:marRight w:val="0"/>
      <w:marTop w:val="0"/>
      <w:marBottom w:val="0"/>
      <w:divBdr>
        <w:top w:val="none" w:sz="0" w:space="0" w:color="auto"/>
        <w:left w:val="none" w:sz="0" w:space="0" w:color="auto"/>
        <w:bottom w:val="none" w:sz="0" w:space="0" w:color="auto"/>
        <w:right w:val="none" w:sz="0" w:space="0" w:color="auto"/>
      </w:divBdr>
    </w:div>
    <w:div w:id="1651052974">
      <w:marLeft w:val="0"/>
      <w:marRight w:val="0"/>
      <w:marTop w:val="0"/>
      <w:marBottom w:val="0"/>
      <w:divBdr>
        <w:top w:val="none" w:sz="0" w:space="0" w:color="auto"/>
        <w:left w:val="none" w:sz="0" w:space="0" w:color="auto"/>
        <w:bottom w:val="none" w:sz="0" w:space="0" w:color="auto"/>
        <w:right w:val="none" w:sz="0" w:space="0" w:color="auto"/>
      </w:divBdr>
    </w:div>
    <w:div w:id="1720133248">
      <w:bodyDiv w:val="1"/>
      <w:marLeft w:val="0"/>
      <w:marRight w:val="0"/>
      <w:marTop w:val="0"/>
      <w:marBottom w:val="0"/>
      <w:divBdr>
        <w:top w:val="none" w:sz="0" w:space="0" w:color="auto"/>
        <w:left w:val="none" w:sz="0" w:space="0" w:color="auto"/>
        <w:bottom w:val="none" w:sz="0" w:space="0" w:color="auto"/>
        <w:right w:val="none" w:sz="0" w:space="0" w:color="auto"/>
      </w:divBdr>
    </w:div>
    <w:div w:id="1783304069">
      <w:bodyDiv w:val="1"/>
      <w:marLeft w:val="0"/>
      <w:marRight w:val="0"/>
      <w:marTop w:val="0"/>
      <w:marBottom w:val="0"/>
      <w:divBdr>
        <w:top w:val="none" w:sz="0" w:space="0" w:color="auto"/>
        <w:left w:val="none" w:sz="0" w:space="0" w:color="auto"/>
        <w:bottom w:val="none" w:sz="0" w:space="0" w:color="auto"/>
        <w:right w:val="none" w:sz="0" w:space="0" w:color="auto"/>
      </w:divBdr>
    </w:div>
    <w:div w:id="1790322774">
      <w:bodyDiv w:val="1"/>
      <w:marLeft w:val="0"/>
      <w:marRight w:val="0"/>
      <w:marTop w:val="0"/>
      <w:marBottom w:val="0"/>
      <w:divBdr>
        <w:top w:val="none" w:sz="0" w:space="0" w:color="auto"/>
        <w:left w:val="none" w:sz="0" w:space="0" w:color="auto"/>
        <w:bottom w:val="none" w:sz="0" w:space="0" w:color="auto"/>
        <w:right w:val="none" w:sz="0" w:space="0" w:color="auto"/>
      </w:divBdr>
    </w:div>
    <w:div w:id="1798915651">
      <w:bodyDiv w:val="1"/>
      <w:marLeft w:val="0"/>
      <w:marRight w:val="0"/>
      <w:marTop w:val="0"/>
      <w:marBottom w:val="0"/>
      <w:divBdr>
        <w:top w:val="none" w:sz="0" w:space="0" w:color="auto"/>
        <w:left w:val="none" w:sz="0" w:space="0" w:color="auto"/>
        <w:bottom w:val="none" w:sz="0" w:space="0" w:color="auto"/>
        <w:right w:val="none" w:sz="0" w:space="0" w:color="auto"/>
      </w:divBdr>
    </w:div>
    <w:div w:id="206117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dar.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mgold.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emgold.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gold.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edar.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gold.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DAE23396B194C93F01463CF5640B0" ma:contentTypeVersion="13" ma:contentTypeDescription="Create a new document." ma:contentTypeScope="" ma:versionID="d85cd4997d0d8304f99922a584295f93">
  <xsd:schema xmlns:xsd="http://www.w3.org/2001/XMLSchema" xmlns:xs="http://www.w3.org/2001/XMLSchema" xmlns:p="http://schemas.microsoft.com/office/2006/metadata/properties" xmlns:ns3="45ec1cf1-7af4-455d-8715-8653becefa2a" xmlns:ns4="262c0352-cd5c-4cd3-8774-c69bc666b31d" targetNamespace="http://schemas.microsoft.com/office/2006/metadata/properties" ma:root="true" ma:fieldsID="3d31affad2e6a25a9e135004d386aeb1" ns3:_="" ns4:_="">
    <xsd:import namespace="45ec1cf1-7af4-455d-8715-8653becefa2a"/>
    <xsd:import namespace="262c0352-cd5c-4cd3-8774-c69bc666b31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c1cf1-7af4-455d-8715-8653becefa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2c0352-cd5c-4cd3-8774-c69bc666b3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04200-28F6-4969-9FC2-C077696BD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c1cf1-7af4-455d-8715-8653becefa2a"/>
    <ds:schemaRef ds:uri="262c0352-cd5c-4cd3-8774-c69bc666b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05B72-A2A4-487C-9084-1D7A3C1B93DC}">
  <ds:schemaRefs>
    <ds:schemaRef ds:uri="http://schemas.microsoft.com/sharepoint/v3/contenttype/forms"/>
  </ds:schemaRefs>
</ds:datastoreItem>
</file>

<file path=customXml/itemProps3.xml><?xml version="1.0" encoding="utf-8"?>
<ds:datastoreItem xmlns:ds="http://schemas.openxmlformats.org/officeDocument/2006/customXml" ds:itemID="{FF92EA54-6A27-43C7-B676-2BA2009A65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B023B2-EE5B-41F4-BA5E-7AD5C5308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1018</Words>
  <Characters>5807</Characters>
  <Application>Microsoft Office Word</Application>
  <DocSecurity>0</DocSecurity>
  <PresentationFormat/>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Emgold - News Release_Final Acquisition of Koegel Rawhide Property (Client draft 21Mar18)(LC comments 21Mar18)  (LC104532.DOCX;1)</vt:lpstr>
      <vt:lpstr>Emgold - News Release_Final Acquisition of Koegel Rawhide Property (Client draft 21Mar18)(LC comments 21Mar18)  (LC104532.DOCX;1)</vt:lpstr>
    </vt:vector>
  </TitlesOfParts>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Emgold - News Release_Final Acquisition of Koegel Rawhide Property (Client draft 21Mar18)(LC comments 21Mar18)  (LC104532.DOCX;1)</dc:title>
  <dc:subject>LC104532-1/Font=7</dc:subject>
  <dc:creator/>
  <cp:lastModifiedBy/>
  <cp:revision>1</cp:revision>
  <dcterms:created xsi:type="dcterms:W3CDTF">2021-04-06T20:11:00Z</dcterms:created>
  <dcterms:modified xsi:type="dcterms:W3CDTF">2021-04-06T20:11:00Z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0x0101008C1DAE23396B194C93F01463CF5640B0</vt:lpwstr>
  </property>
</Properties>
</file>