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4731" w14:textId="6ACF3982" w:rsidR="007B38C4" w:rsidRDefault="001C33A3" w:rsidP="00EA39ED">
      <w:pPr>
        <w:tabs>
          <w:tab w:val="left" w:pos="3240"/>
          <w:tab w:val="left" w:pos="6390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MEDARO</w:t>
      </w:r>
      <w:r w:rsidR="00385EEB">
        <w:rPr>
          <w:rFonts w:ascii="Calibri" w:eastAsia="Calibri" w:hAnsi="Calibri" w:cs="Calibri"/>
          <w:b/>
          <w:color w:val="000000"/>
        </w:rPr>
        <w:t xml:space="preserve"> MINING </w:t>
      </w:r>
      <w:r w:rsidR="00EA39ED">
        <w:rPr>
          <w:rFonts w:ascii="Calibri" w:eastAsia="Calibri" w:hAnsi="Calibri" w:cs="Calibri"/>
          <w:b/>
          <w:color w:val="000000"/>
        </w:rPr>
        <w:t>ACQUIRES OPTION OVER CYR SOUTH LITHIUM PROPERTY</w:t>
      </w:r>
    </w:p>
    <w:p w14:paraId="0641BAC9" w14:textId="22A75E47" w:rsidR="0022677B" w:rsidRDefault="0022677B">
      <w:pPr>
        <w:tabs>
          <w:tab w:val="left" w:pos="3240"/>
          <w:tab w:val="left" w:pos="6390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CD72BE6" w14:textId="413F6F54" w:rsidR="00EA39ED" w:rsidRPr="00EA39ED" w:rsidRDefault="00F36145" w:rsidP="00EA39E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April </w:t>
      </w:r>
      <w:r w:rsidR="00B60EB2">
        <w:rPr>
          <w:rFonts w:ascii="Calibri" w:eastAsia="Calibri" w:hAnsi="Calibri" w:cs="Calibri"/>
          <w:b/>
        </w:rPr>
        <w:t>15</w:t>
      </w:r>
      <w:r>
        <w:rPr>
          <w:rFonts w:ascii="Calibri" w:eastAsia="Calibri" w:hAnsi="Calibri" w:cs="Calibri"/>
          <w:b/>
        </w:rPr>
        <w:t>, 2021</w:t>
      </w:r>
      <w:r w:rsidR="00385EEB">
        <w:rPr>
          <w:rFonts w:ascii="Calibri" w:eastAsia="Calibri" w:hAnsi="Calibri" w:cs="Calibri"/>
          <w:b/>
        </w:rPr>
        <w:t xml:space="preserve"> – </w:t>
      </w:r>
      <w:r w:rsidR="009965F7">
        <w:rPr>
          <w:rFonts w:ascii="Calibri" w:eastAsia="Calibri" w:hAnsi="Calibri" w:cs="Calibri"/>
          <w:b/>
        </w:rPr>
        <w:t>Vancouv</w:t>
      </w:r>
      <w:r w:rsidR="0067149D">
        <w:rPr>
          <w:rFonts w:ascii="Calibri" w:eastAsia="Calibri" w:hAnsi="Calibri" w:cs="Calibri"/>
          <w:b/>
        </w:rPr>
        <w:t xml:space="preserve">er, </w:t>
      </w:r>
      <w:r w:rsidR="00385EEB">
        <w:rPr>
          <w:rFonts w:ascii="Calibri" w:eastAsia="Calibri" w:hAnsi="Calibri" w:cs="Calibri"/>
          <w:b/>
        </w:rPr>
        <w:t xml:space="preserve">B.C. – </w:t>
      </w:r>
      <w:r w:rsidR="001C33A3">
        <w:rPr>
          <w:rFonts w:ascii="Calibri" w:eastAsia="Calibri" w:hAnsi="Calibri" w:cs="Calibri"/>
          <w:b/>
        </w:rPr>
        <w:t>Medaro</w:t>
      </w:r>
      <w:r w:rsidR="00385EEB">
        <w:rPr>
          <w:rFonts w:ascii="Calibri" w:eastAsia="Calibri" w:hAnsi="Calibri" w:cs="Calibri"/>
          <w:b/>
        </w:rPr>
        <w:t xml:space="preserve"> Mining Corp. (CSE:</w:t>
      </w:r>
      <w:r w:rsidR="002647AD">
        <w:rPr>
          <w:rFonts w:ascii="Calibri" w:eastAsia="Calibri" w:hAnsi="Calibri" w:cs="Calibri"/>
          <w:b/>
        </w:rPr>
        <w:t>MEDA</w:t>
      </w:r>
      <w:r w:rsidR="00385EEB">
        <w:rPr>
          <w:rFonts w:ascii="Calibri" w:eastAsia="Calibri" w:hAnsi="Calibri" w:cs="Calibri"/>
          <w:b/>
        </w:rPr>
        <w:t>)</w:t>
      </w:r>
      <w:r w:rsidR="00670098" w:rsidRPr="00385EEB">
        <w:rPr>
          <w:rFonts w:ascii="Calibri" w:eastAsia="Calibri" w:hAnsi="Calibri" w:cs="Calibri"/>
          <w:bCs/>
        </w:rPr>
        <w:t xml:space="preserve"> (</w:t>
      </w:r>
      <w:r w:rsidR="00385EEB">
        <w:rPr>
          <w:rFonts w:ascii="Calibri" w:eastAsia="Calibri" w:hAnsi="Calibri" w:cs="Calibri"/>
          <w:bCs/>
        </w:rPr>
        <w:t>“</w:t>
      </w:r>
      <w:r w:rsidR="001C33A3">
        <w:rPr>
          <w:rFonts w:ascii="Calibri" w:eastAsia="Calibri" w:hAnsi="Calibri" w:cs="Calibri"/>
          <w:b/>
        </w:rPr>
        <w:t>Medaro</w:t>
      </w:r>
      <w:r w:rsidR="00385EEB">
        <w:rPr>
          <w:rFonts w:ascii="Calibri" w:eastAsia="Calibri" w:hAnsi="Calibri" w:cs="Calibri"/>
          <w:bCs/>
        </w:rPr>
        <w:t xml:space="preserve">” or </w:t>
      </w:r>
      <w:r w:rsidR="009F6E5E" w:rsidRPr="00385EEB">
        <w:rPr>
          <w:rFonts w:ascii="Calibri" w:eastAsia="Calibri" w:hAnsi="Calibri" w:cs="Calibri"/>
          <w:bCs/>
        </w:rPr>
        <w:t>the “</w:t>
      </w:r>
      <w:r w:rsidR="009F6E5E" w:rsidRPr="0022677B">
        <w:rPr>
          <w:rFonts w:ascii="Calibri" w:eastAsia="Calibri" w:hAnsi="Calibri" w:cs="Calibri"/>
          <w:b/>
        </w:rPr>
        <w:t>Company</w:t>
      </w:r>
      <w:r w:rsidR="009F6E5E" w:rsidRPr="00385EEB">
        <w:rPr>
          <w:rFonts w:ascii="Calibri" w:eastAsia="Calibri" w:hAnsi="Calibri" w:cs="Calibri"/>
          <w:bCs/>
        </w:rPr>
        <w:t>”</w:t>
      </w:r>
      <w:r w:rsidR="00A122B8" w:rsidRPr="00385EEB">
        <w:rPr>
          <w:rFonts w:ascii="Calibri" w:eastAsia="Calibri" w:hAnsi="Calibri" w:cs="Calibri"/>
          <w:bCs/>
        </w:rPr>
        <w:t xml:space="preserve">) </w:t>
      </w:r>
      <w:r w:rsidR="00670098" w:rsidRPr="00385EEB">
        <w:rPr>
          <w:rFonts w:ascii="Calibri" w:eastAsia="Calibri" w:hAnsi="Calibri" w:cs="Calibri"/>
          <w:bCs/>
        </w:rPr>
        <w:t>is</w:t>
      </w:r>
      <w:r w:rsidR="00A122B8">
        <w:rPr>
          <w:rFonts w:ascii="Calibri" w:eastAsia="Calibri" w:hAnsi="Calibri" w:cs="Calibri"/>
        </w:rPr>
        <w:t xml:space="preserve"> pleased to announce</w:t>
      </w:r>
      <w:r w:rsidR="009F6E5E">
        <w:rPr>
          <w:rFonts w:ascii="Calibri" w:eastAsia="Calibri" w:hAnsi="Calibri" w:cs="Calibri"/>
        </w:rPr>
        <w:t xml:space="preserve"> </w:t>
      </w:r>
      <w:r w:rsidR="00EA39ED" w:rsidRPr="00EA39ED">
        <w:rPr>
          <w:rFonts w:ascii="Calibri" w:eastAsia="Calibri" w:hAnsi="Calibri" w:cs="Calibri"/>
        </w:rPr>
        <w:t>that it has acquired the right (the “</w:t>
      </w:r>
      <w:r w:rsidR="00EA39ED" w:rsidRPr="00EA39ED">
        <w:rPr>
          <w:rFonts w:ascii="Calibri" w:eastAsia="Calibri" w:hAnsi="Calibri" w:cs="Calibri"/>
          <w:b/>
          <w:bCs/>
        </w:rPr>
        <w:t>Option</w:t>
      </w:r>
      <w:r w:rsidR="00EA39ED" w:rsidRPr="00EA39ED">
        <w:rPr>
          <w:rFonts w:ascii="Calibri" w:eastAsia="Calibri" w:hAnsi="Calibri" w:cs="Calibri"/>
        </w:rPr>
        <w:t xml:space="preserve">”) to earn </w:t>
      </w:r>
      <w:r w:rsidR="00EA39ED">
        <w:rPr>
          <w:rFonts w:ascii="Calibri" w:eastAsia="Calibri" w:hAnsi="Calibri" w:cs="Calibri"/>
        </w:rPr>
        <w:t>a 100</w:t>
      </w:r>
      <w:r w:rsidR="00EA39ED" w:rsidRPr="00EA39ED">
        <w:rPr>
          <w:rFonts w:ascii="Calibri" w:eastAsia="Calibri" w:hAnsi="Calibri" w:cs="Calibri"/>
        </w:rPr>
        <w:t xml:space="preserve">% interest in the </w:t>
      </w:r>
      <w:r w:rsidR="00EA39ED">
        <w:rPr>
          <w:rFonts w:ascii="Calibri" w:eastAsia="Calibri" w:hAnsi="Calibri" w:cs="Calibri"/>
        </w:rPr>
        <w:t xml:space="preserve">CYR South Lithium Property, </w:t>
      </w:r>
      <w:r w:rsidR="00EA39ED" w:rsidRPr="00EA39ED">
        <w:rPr>
          <w:rFonts w:ascii="Calibri" w:eastAsia="Calibri" w:hAnsi="Calibri" w:cs="Calibri"/>
        </w:rPr>
        <w:t xml:space="preserve">located in </w:t>
      </w:r>
      <w:r w:rsidR="00EA39ED">
        <w:rPr>
          <w:rFonts w:ascii="Calibri" w:eastAsia="Calibri" w:hAnsi="Calibri" w:cs="Calibri"/>
        </w:rPr>
        <w:t xml:space="preserve">the James </w:t>
      </w:r>
      <w:r w:rsidR="00C145F6">
        <w:rPr>
          <w:rFonts w:ascii="Calibri" w:eastAsia="Calibri" w:hAnsi="Calibri" w:cs="Calibri"/>
        </w:rPr>
        <w:t xml:space="preserve">Bay </w:t>
      </w:r>
      <w:r w:rsidR="00EA39ED">
        <w:rPr>
          <w:rFonts w:ascii="Calibri" w:eastAsia="Calibri" w:hAnsi="Calibri" w:cs="Calibri"/>
        </w:rPr>
        <w:t xml:space="preserve">Area of Quebec </w:t>
      </w:r>
      <w:r w:rsidR="00EA39ED" w:rsidRPr="00EA39ED">
        <w:rPr>
          <w:rFonts w:ascii="Calibri" w:eastAsia="Calibri" w:hAnsi="Calibri" w:cs="Calibri"/>
        </w:rPr>
        <w:t>(the “</w:t>
      </w:r>
      <w:r w:rsidR="00EA39ED">
        <w:rPr>
          <w:rFonts w:ascii="Calibri" w:eastAsia="Calibri" w:hAnsi="Calibri" w:cs="Calibri"/>
          <w:b/>
          <w:bCs/>
        </w:rPr>
        <w:t>CYR South Lithium Property</w:t>
      </w:r>
      <w:r w:rsidR="00EA39ED" w:rsidRPr="00EA39ED">
        <w:rPr>
          <w:rFonts w:ascii="Calibri" w:eastAsia="Calibri" w:hAnsi="Calibri" w:cs="Calibri"/>
        </w:rPr>
        <w:t>” or the “</w:t>
      </w:r>
      <w:r w:rsidR="00EA39ED" w:rsidRPr="00EA39ED">
        <w:rPr>
          <w:rFonts w:ascii="Calibri" w:eastAsia="Calibri" w:hAnsi="Calibri" w:cs="Calibri"/>
          <w:b/>
          <w:bCs/>
        </w:rPr>
        <w:t>Property</w:t>
      </w:r>
      <w:r w:rsidR="00EA39ED" w:rsidRPr="00EA39ED">
        <w:rPr>
          <w:rFonts w:ascii="Calibri" w:eastAsia="Calibri" w:hAnsi="Calibri" w:cs="Calibri"/>
        </w:rPr>
        <w:t>”).</w:t>
      </w:r>
    </w:p>
    <w:p w14:paraId="45BC030D" w14:textId="77777777" w:rsidR="00EA39ED" w:rsidRPr="00EA39ED" w:rsidRDefault="00EA39ED" w:rsidP="00EA39ED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3DE7C00" w14:textId="39188B9B" w:rsidR="002568F5" w:rsidRDefault="00EA39ED" w:rsidP="002568F5">
      <w:pPr>
        <w:spacing w:after="0" w:line="240" w:lineRule="auto"/>
        <w:jc w:val="both"/>
        <w:rPr>
          <w:rFonts w:ascii="Calibri" w:eastAsia="Calibri" w:hAnsi="Calibri" w:cs="Calibri"/>
        </w:rPr>
      </w:pPr>
      <w:r w:rsidRPr="00EA39ED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CYR South Lithium </w:t>
      </w:r>
      <w:r w:rsidR="00C145F6">
        <w:rPr>
          <w:rFonts w:ascii="Calibri" w:eastAsia="Calibri" w:hAnsi="Calibri" w:cs="Calibri"/>
        </w:rPr>
        <w:t xml:space="preserve">Property </w:t>
      </w:r>
      <w:r>
        <w:rPr>
          <w:rFonts w:ascii="Calibri" w:eastAsia="Calibri" w:hAnsi="Calibri" w:cs="Calibri"/>
        </w:rPr>
        <w:t>is composed of 52 mining claims covering approximately 2,748 hectares</w:t>
      </w:r>
      <w:r w:rsidR="002568F5">
        <w:rPr>
          <w:rFonts w:ascii="Calibri" w:eastAsia="Calibri" w:hAnsi="Calibri" w:cs="Calibri"/>
        </w:rPr>
        <w:t xml:space="preserve"> located approximately 100 km east of James Bay and </w:t>
      </w:r>
      <w:r w:rsidR="002568F5" w:rsidRPr="002568F5">
        <w:rPr>
          <w:rFonts w:ascii="Calibri" w:eastAsia="Calibri" w:hAnsi="Calibri" w:cs="Calibri"/>
        </w:rPr>
        <w:t xml:space="preserve">3 km to the south of Galaxy Resources </w:t>
      </w:r>
      <w:r w:rsidR="00C145F6">
        <w:rPr>
          <w:rFonts w:ascii="Calibri" w:eastAsia="Calibri" w:hAnsi="Calibri" w:cs="Calibri"/>
        </w:rPr>
        <w:t xml:space="preserve">Limited’s </w:t>
      </w:r>
      <w:r w:rsidR="002568F5" w:rsidRPr="002568F5">
        <w:rPr>
          <w:rFonts w:ascii="Calibri" w:eastAsia="Calibri" w:hAnsi="Calibri" w:cs="Calibri"/>
        </w:rPr>
        <w:t>(ASX:</w:t>
      </w:r>
      <w:r w:rsidR="002568F5">
        <w:rPr>
          <w:rFonts w:ascii="Calibri" w:eastAsia="Calibri" w:hAnsi="Calibri" w:cs="Calibri"/>
        </w:rPr>
        <w:t>GXY</w:t>
      </w:r>
      <w:r w:rsidR="002568F5" w:rsidRPr="002568F5">
        <w:rPr>
          <w:rFonts w:ascii="Calibri" w:eastAsia="Calibri" w:hAnsi="Calibri" w:cs="Calibri"/>
        </w:rPr>
        <w:t>) James</w:t>
      </w:r>
      <w:r w:rsidR="002568F5">
        <w:rPr>
          <w:rFonts w:ascii="Calibri" w:eastAsia="Calibri" w:hAnsi="Calibri" w:cs="Calibri"/>
        </w:rPr>
        <w:t xml:space="preserve"> </w:t>
      </w:r>
      <w:r w:rsidR="002568F5" w:rsidRPr="002568F5">
        <w:rPr>
          <w:rFonts w:ascii="Calibri" w:eastAsia="Calibri" w:hAnsi="Calibri" w:cs="Calibri"/>
        </w:rPr>
        <w:t>Bay Lithium Project</w:t>
      </w:r>
      <w:r w:rsidR="002568F5">
        <w:rPr>
          <w:rFonts w:ascii="Calibri" w:eastAsia="Calibri" w:hAnsi="Calibri" w:cs="Calibri"/>
        </w:rPr>
        <w:t>.</w:t>
      </w:r>
      <w:r w:rsidRPr="00EA39ED">
        <w:rPr>
          <w:rFonts w:ascii="Calibri" w:eastAsia="Calibri" w:hAnsi="Calibri" w:cs="Calibri"/>
        </w:rPr>
        <w:t xml:space="preserve"> </w:t>
      </w:r>
      <w:r w:rsidR="002568F5">
        <w:rPr>
          <w:rFonts w:ascii="Calibri" w:eastAsia="Calibri" w:hAnsi="Calibri" w:cs="Calibri"/>
        </w:rPr>
        <w:t>Work undertaken on the Property</w:t>
      </w:r>
      <w:r w:rsidR="002568F5" w:rsidRPr="002568F5">
        <w:rPr>
          <w:rFonts w:ascii="Calibri" w:eastAsia="Calibri" w:hAnsi="Calibri" w:cs="Calibri"/>
        </w:rPr>
        <w:t xml:space="preserve"> by previous operators </w:t>
      </w:r>
      <w:r w:rsidR="002568F5">
        <w:rPr>
          <w:rFonts w:ascii="Calibri" w:eastAsia="Calibri" w:hAnsi="Calibri" w:cs="Calibri"/>
        </w:rPr>
        <w:t xml:space="preserve">has </w:t>
      </w:r>
      <w:r w:rsidR="002568F5" w:rsidRPr="002568F5">
        <w:rPr>
          <w:rFonts w:ascii="Calibri" w:eastAsia="Calibri" w:hAnsi="Calibri" w:cs="Calibri"/>
        </w:rPr>
        <w:t>identified several pegmatites which are</w:t>
      </w:r>
      <w:r w:rsidR="002568F5">
        <w:rPr>
          <w:rFonts w:ascii="Calibri" w:eastAsia="Calibri" w:hAnsi="Calibri" w:cs="Calibri"/>
        </w:rPr>
        <w:t xml:space="preserve"> </w:t>
      </w:r>
      <w:r w:rsidR="002568F5" w:rsidRPr="002568F5">
        <w:rPr>
          <w:rFonts w:ascii="Calibri" w:eastAsia="Calibri" w:hAnsi="Calibri" w:cs="Calibri"/>
        </w:rPr>
        <w:t>part of the James Bay pegmatite swarm and surface sampl</w:t>
      </w:r>
      <w:r w:rsidR="00C145F6">
        <w:rPr>
          <w:rFonts w:ascii="Calibri" w:eastAsia="Calibri" w:hAnsi="Calibri" w:cs="Calibri"/>
        </w:rPr>
        <w:t>ing has</w:t>
      </w:r>
      <w:r w:rsidR="002568F5" w:rsidRPr="002568F5">
        <w:rPr>
          <w:rFonts w:ascii="Calibri" w:eastAsia="Calibri" w:hAnsi="Calibri" w:cs="Calibri"/>
        </w:rPr>
        <w:t xml:space="preserve"> indicated anomalous</w:t>
      </w:r>
      <w:r w:rsidR="002568F5">
        <w:rPr>
          <w:rFonts w:ascii="Calibri" w:eastAsia="Calibri" w:hAnsi="Calibri" w:cs="Calibri"/>
        </w:rPr>
        <w:t xml:space="preserve"> </w:t>
      </w:r>
      <w:r w:rsidR="002568F5" w:rsidRPr="002568F5">
        <w:rPr>
          <w:rFonts w:ascii="Calibri" w:eastAsia="Calibri" w:hAnsi="Calibri" w:cs="Calibri"/>
        </w:rPr>
        <w:t>lithium, niobium and tantalum values.</w:t>
      </w:r>
      <w:r w:rsidR="002568F5">
        <w:rPr>
          <w:rFonts w:ascii="Calibri" w:eastAsia="Calibri" w:hAnsi="Calibri" w:cs="Calibri"/>
        </w:rPr>
        <w:t xml:space="preserve"> </w:t>
      </w:r>
    </w:p>
    <w:p w14:paraId="1EAA72C2" w14:textId="77777777" w:rsidR="002568F5" w:rsidRDefault="002568F5" w:rsidP="00EA39ED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32B86F8" w14:textId="77D0C414" w:rsidR="00EA39ED" w:rsidRDefault="00EA39ED" w:rsidP="00C145F6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EA39ED">
        <w:rPr>
          <w:rFonts w:ascii="Calibri" w:eastAsia="Calibri" w:hAnsi="Calibri" w:cs="Calibri"/>
          <w:bCs/>
        </w:rPr>
        <w:t xml:space="preserve">Pursuant to the Option, </w:t>
      </w:r>
      <w:r w:rsidR="002568F5">
        <w:rPr>
          <w:rFonts w:ascii="Calibri" w:eastAsia="Calibri" w:hAnsi="Calibri" w:cs="Calibri"/>
          <w:bCs/>
        </w:rPr>
        <w:t>Medaro</w:t>
      </w:r>
      <w:r w:rsidRPr="00EA39ED">
        <w:rPr>
          <w:rFonts w:ascii="Calibri" w:eastAsia="Calibri" w:hAnsi="Calibri" w:cs="Calibri"/>
          <w:bCs/>
        </w:rPr>
        <w:t xml:space="preserve"> will earn</w:t>
      </w:r>
      <w:r w:rsidR="002568F5">
        <w:rPr>
          <w:rFonts w:ascii="Calibri" w:eastAsia="Calibri" w:hAnsi="Calibri" w:cs="Calibri"/>
          <w:bCs/>
        </w:rPr>
        <w:t xml:space="preserve"> a 100% interest </w:t>
      </w:r>
      <w:r w:rsidR="002568F5" w:rsidRPr="00C145F6">
        <w:rPr>
          <w:rFonts w:ascii="Calibri" w:eastAsia="Calibri" w:hAnsi="Calibri" w:cs="Calibri"/>
          <w:bCs/>
        </w:rPr>
        <w:t>in the Property by: (i) paying the optionor $30,000 in cash; (ii) issuing the optionor 250,000 common shares (the “</w:t>
      </w:r>
      <w:r w:rsidR="00C145F6" w:rsidRPr="00C145F6">
        <w:rPr>
          <w:rFonts w:ascii="Calibri" w:eastAsia="Calibri" w:hAnsi="Calibri" w:cs="Calibri"/>
          <w:b/>
        </w:rPr>
        <w:t>Consideration</w:t>
      </w:r>
      <w:r w:rsidR="002568F5" w:rsidRPr="00C145F6">
        <w:rPr>
          <w:rFonts w:ascii="Calibri" w:eastAsia="Calibri" w:hAnsi="Calibri" w:cs="Calibri"/>
          <w:b/>
        </w:rPr>
        <w:t xml:space="preserve"> Shares</w:t>
      </w:r>
      <w:r w:rsidR="002568F5" w:rsidRPr="00C145F6">
        <w:rPr>
          <w:rFonts w:ascii="Calibri" w:eastAsia="Calibri" w:hAnsi="Calibri" w:cs="Calibri"/>
          <w:bCs/>
        </w:rPr>
        <w:t>”)</w:t>
      </w:r>
      <w:r w:rsidR="00C145F6" w:rsidRPr="00C145F6">
        <w:rPr>
          <w:rFonts w:ascii="Calibri" w:eastAsia="Calibri" w:hAnsi="Calibri" w:cs="Calibri"/>
          <w:bCs/>
        </w:rPr>
        <w:t xml:space="preserve">; </w:t>
      </w:r>
      <w:r w:rsidR="002568F5" w:rsidRPr="00C145F6">
        <w:rPr>
          <w:rFonts w:ascii="Calibri" w:eastAsia="Calibri" w:hAnsi="Calibri" w:cs="Calibri"/>
          <w:bCs/>
        </w:rPr>
        <w:t xml:space="preserve">and (iii) </w:t>
      </w:r>
      <w:r w:rsidR="00C145F6" w:rsidRPr="00C145F6">
        <w:rPr>
          <w:rFonts w:ascii="Calibri" w:eastAsia="Calibri" w:hAnsi="Calibri" w:cs="Calibri"/>
          <w:bCs/>
        </w:rPr>
        <w:t>funding $250,000 in exploration</w:t>
      </w:r>
      <w:r w:rsidR="002568F5" w:rsidRPr="00C145F6">
        <w:rPr>
          <w:rFonts w:ascii="Calibri" w:eastAsia="Calibri" w:hAnsi="Calibri" w:cs="Calibri"/>
          <w:bCs/>
        </w:rPr>
        <w:t xml:space="preserve"> expenditures </w:t>
      </w:r>
      <w:r w:rsidR="00C145F6" w:rsidRPr="00C145F6">
        <w:rPr>
          <w:rFonts w:ascii="Calibri" w:eastAsia="Calibri" w:hAnsi="Calibri" w:cs="Calibri"/>
          <w:bCs/>
        </w:rPr>
        <w:t>at the Property</w:t>
      </w:r>
      <w:r w:rsidR="002568F5" w:rsidRPr="00C145F6">
        <w:rPr>
          <w:rFonts w:ascii="Calibri" w:eastAsia="Calibri" w:hAnsi="Calibri" w:cs="Calibri"/>
          <w:bCs/>
        </w:rPr>
        <w:t>.</w:t>
      </w:r>
      <w:r w:rsidR="00C145F6">
        <w:rPr>
          <w:rFonts w:ascii="Calibri" w:eastAsia="Calibri" w:hAnsi="Calibri" w:cs="Calibri"/>
          <w:bCs/>
        </w:rPr>
        <w:t xml:space="preserve"> The Consideration Shares will be subject to resale restrictions expiring eight (8) months after the Company’s shares become DTC eligible.</w:t>
      </w:r>
    </w:p>
    <w:p w14:paraId="1EFF3D5C" w14:textId="40E1C345" w:rsidR="00C145F6" w:rsidRDefault="00C145F6" w:rsidP="00C145F6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8A6A38A" w14:textId="20C1D66F" w:rsidR="00C145F6" w:rsidRPr="00B60EB2" w:rsidRDefault="00C145F6" w:rsidP="00C145F6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60EB2">
        <w:rPr>
          <w:rFonts w:ascii="Calibri" w:eastAsia="Calibri" w:hAnsi="Calibri" w:cs="Calibri"/>
          <w:b/>
          <w:bCs/>
        </w:rPr>
        <w:t>Qualified Person</w:t>
      </w:r>
    </w:p>
    <w:p w14:paraId="6FBD7CE1" w14:textId="12B51CCB" w:rsidR="00B63597" w:rsidRPr="00B60EB2" w:rsidRDefault="00B63597" w:rsidP="00B63597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B60EB2">
        <w:rPr>
          <w:rFonts w:ascii="Calibri" w:eastAsia="Calibri" w:hAnsi="Calibri" w:cs="Calibri"/>
          <w:lang w:val="en-US"/>
        </w:rPr>
        <w:t xml:space="preserve">Afzaal Pirzada, P.Geo., a “Qualified Person” for the purposes of National Instrument 43-101 - </w:t>
      </w:r>
      <w:r w:rsidRPr="00B60EB2">
        <w:rPr>
          <w:rFonts w:ascii="Calibri" w:eastAsia="Calibri" w:hAnsi="Calibri" w:cs="Calibri"/>
          <w:i/>
          <w:lang w:val="en-US"/>
        </w:rPr>
        <w:t>Standards of Disclosure for Mineral Projects</w:t>
      </w:r>
      <w:r w:rsidRPr="00B60EB2">
        <w:rPr>
          <w:rFonts w:ascii="Calibri" w:eastAsia="Calibri" w:hAnsi="Calibri" w:cs="Calibri"/>
          <w:lang w:val="en-US"/>
        </w:rPr>
        <w:t xml:space="preserve">, who is also </w:t>
      </w:r>
      <w:r w:rsidR="00B60EB2" w:rsidRPr="00B60EB2">
        <w:rPr>
          <w:rFonts w:ascii="Calibri" w:eastAsia="Calibri" w:hAnsi="Calibri" w:cs="Calibri"/>
          <w:lang w:val="en-US"/>
        </w:rPr>
        <w:t>the optionor</w:t>
      </w:r>
      <w:r w:rsidRPr="00B60EB2">
        <w:rPr>
          <w:rFonts w:ascii="Calibri" w:eastAsia="Calibri" w:hAnsi="Calibri" w:cs="Calibri"/>
          <w:lang w:val="en-US"/>
        </w:rPr>
        <w:t xml:space="preserve"> of the Property</w:t>
      </w:r>
      <w:r w:rsidR="00B60EB2" w:rsidRPr="00B60EB2">
        <w:rPr>
          <w:rFonts w:ascii="Calibri" w:eastAsia="Calibri" w:hAnsi="Calibri" w:cs="Calibri"/>
          <w:lang w:val="en-US"/>
        </w:rPr>
        <w:t>,</w:t>
      </w:r>
      <w:r w:rsidRPr="00B60EB2">
        <w:rPr>
          <w:rFonts w:ascii="Calibri" w:eastAsia="Calibri" w:hAnsi="Calibri" w:cs="Calibri"/>
          <w:lang w:val="en-US"/>
        </w:rPr>
        <w:t xml:space="preserve"> has reviewed and approved the scientific and technical information contained in this news release.</w:t>
      </w:r>
    </w:p>
    <w:p w14:paraId="5576B804" w14:textId="77777777" w:rsidR="007B38C4" w:rsidRPr="00B60EB2" w:rsidRDefault="007B38C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67E509D" w14:textId="174AB9BC" w:rsidR="007B38C4" w:rsidRPr="00B60EB2" w:rsidRDefault="008646A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B60EB2">
        <w:rPr>
          <w:rFonts w:ascii="Calibri" w:eastAsia="Calibri" w:hAnsi="Calibri" w:cs="Calibri"/>
          <w:b/>
        </w:rPr>
        <w:t xml:space="preserve">About the Company </w:t>
      </w:r>
    </w:p>
    <w:p w14:paraId="26106800" w14:textId="6F23193D" w:rsidR="007B38C4" w:rsidRDefault="00E875F5">
      <w:pPr>
        <w:spacing w:after="0" w:line="240" w:lineRule="auto"/>
        <w:jc w:val="both"/>
        <w:rPr>
          <w:rFonts w:ascii="Calibri" w:eastAsia="Calibri" w:hAnsi="Calibri" w:cs="Calibri"/>
        </w:rPr>
      </w:pPr>
      <w:r w:rsidRPr="00B60EB2">
        <w:rPr>
          <w:rFonts w:ascii="Calibri" w:eastAsia="Calibri" w:hAnsi="Calibri" w:cs="Calibri"/>
        </w:rPr>
        <w:t xml:space="preserve">The </w:t>
      </w:r>
      <w:r w:rsidR="00366C6F" w:rsidRPr="00B60EB2">
        <w:rPr>
          <w:rFonts w:ascii="Calibri" w:eastAsia="Calibri" w:hAnsi="Calibri" w:cs="Calibri"/>
        </w:rPr>
        <w:t>Company</w:t>
      </w:r>
      <w:r w:rsidRPr="00B60EB2">
        <w:rPr>
          <w:rFonts w:ascii="Calibri" w:eastAsia="Calibri" w:hAnsi="Calibri" w:cs="Calibri"/>
        </w:rPr>
        <w:t xml:space="preserve"> </w:t>
      </w:r>
      <w:r w:rsidR="003A56E0" w:rsidRPr="00B60EB2">
        <w:rPr>
          <w:rFonts w:ascii="Calibri" w:eastAsia="Calibri" w:hAnsi="Calibri" w:cs="Calibri"/>
        </w:rPr>
        <w:t>is a lithium exploration company based in Vancouver, BC.</w:t>
      </w:r>
      <w:r w:rsidR="00366C6F" w:rsidRPr="00B60EB2">
        <w:rPr>
          <w:rFonts w:ascii="Calibri" w:eastAsia="Calibri" w:hAnsi="Calibri" w:cs="Calibri"/>
        </w:rPr>
        <w:t xml:space="preserve"> The Company is based in Vancouver, BC and holds option</w:t>
      </w:r>
      <w:r w:rsidR="00C145F6" w:rsidRPr="00B60EB2">
        <w:rPr>
          <w:rFonts w:ascii="Calibri" w:eastAsia="Calibri" w:hAnsi="Calibri" w:cs="Calibri"/>
        </w:rPr>
        <w:t>s</w:t>
      </w:r>
      <w:r w:rsidR="00366C6F" w:rsidRPr="00B60EB2">
        <w:rPr>
          <w:rFonts w:ascii="Calibri" w:eastAsia="Calibri" w:hAnsi="Calibri" w:cs="Calibri"/>
        </w:rPr>
        <w:t xml:space="preserve"> over the Superb Lake lithium and gold property located in Thunder Bay, Ontario</w:t>
      </w:r>
      <w:r w:rsidR="00C145F6" w:rsidRPr="00B60EB2">
        <w:rPr>
          <w:rFonts w:ascii="Calibri" w:eastAsia="Calibri" w:hAnsi="Calibri" w:cs="Calibri"/>
        </w:rPr>
        <w:t xml:space="preserve"> and the CYR South lithium property located in James Bay, Quebec</w:t>
      </w:r>
      <w:r w:rsidR="00366C6F" w:rsidRPr="00B60EB2">
        <w:rPr>
          <w:rFonts w:ascii="Calibri" w:eastAsia="Calibri" w:hAnsi="Calibri" w:cs="Calibri"/>
        </w:rPr>
        <w:t>.</w:t>
      </w:r>
    </w:p>
    <w:p w14:paraId="0A869C25" w14:textId="6920E05A" w:rsidR="00366C6F" w:rsidRDefault="00366C6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CC1EA2B" w14:textId="42E09A17" w:rsidR="00244ACA" w:rsidRPr="005C35CC" w:rsidRDefault="00244AC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more information, </w:t>
      </w:r>
      <w:r w:rsidR="005C2C19" w:rsidRPr="005C2C19">
        <w:rPr>
          <w:rFonts w:ascii="Calibri" w:eastAsia="Calibri" w:hAnsi="Calibri" w:cs="Calibri"/>
        </w:rPr>
        <w:t xml:space="preserve">investors should review the Company’s filings that are available at </w:t>
      </w:r>
      <w:hyperlink r:id="rId5" w:history="1">
        <w:r w:rsidR="005C2C19" w:rsidRPr="001B2F05">
          <w:rPr>
            <w:rStyle w:val="Hyperlink"/>
            <w:rFonts w:ascii="Calibri" w:eastAsia="Calibri" w:hAnsi="Calibri" w:cs="Calibri"/>
          </w:rPr>
          <w:t>www.sedar.com</w:t>
        </w:r>
      </w:hyperlink>
      <w:r w:rsidR="005C2C19">
        <w:rPr>
          <w:rFonts w:ascii="Calibri" w:eastAsia="Calibri" w:hAnsi="Calibri" w:cs="Calibri"/>
        </w:rPr>
        <w:t>.</w:t>
      </w:r>
    </w:p>
    <w:p w14:paraId="1D0FD771" w14:textId="77777777" w:rsidR="007B38C4" w:rsidRPr="00244ACA" w:rsidRDefault="007B38C4">
      <w:pPr>
        <w:tabs>
          <w:tab w:val="left" w:pos="3240"/>
          <w:tab w:val="left" w:pos="6390"/>
        </w:tabs>
        <w:spacing w:after="0" w:line="240" w:lineRule="auto"/>
        <w:rPr>
          <w:rFonts w:ascii="Calibri" w:eastAsia="Calibri" w:hAnsi="Calibri" w:cs="Calibri"/>
        </w:rPr>
      </w:pPr>
    </w:p>
    <w:p w14:paraId="03C8C014" w14:textId="77777777" w:rsidR="007B38C4" w:rsidRPr="00244ACA" w:rsidRDefault="00A122B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244ACA">
        <w:rPr>
          <w:rFonts w:ascii="Calibri" w:eastAsia="Calibri" w:hAnsi="Calibri" w:cs="Calibri"/>
          <w:b/>
          <w:bCs/>
        </w:rPr>
        <w:t>Forward Looking Statements</w:t>
      </w:r>
    </w:p>
    <w:p w14:paraId="7934F575" w14:textId="5119D557" w:rsidR="007B38C4" w:rsidRDefault="00A122B8" w:rsidP="001611F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news release contains certain forward-looking </w:t>
      </w:r>
      <w:r w:rsidR="00244ACA">
        <w:rPr>
          <w:rFonts w:ascii="Calibri" w:eastAsia="Calibri" w:hAnsi="Calibri" w:cs="Calibri"/>
        </w:rPr>
        <w:t xml:space="preserve">statements within the meaning of </w:t>
      </w:r>
      <w:r>
        <w:rPr>
          <w:rFonts w:ascii="Calibri" w:eastAsia="Calibri" w:hAnsi="Calibri" w:cs="Calibri"/>
        </w:rPr>
        <w:t xml:space="preserve">applicable securities laws. </w:t>
      </w:r>
      <w:r w:rsidR="00244ACA" w:rsidRPr="00244ACA">
        <w:rPr>
          <w:rFonts w:ascii="Calibri" w:eastAsia="Calibri" w:hAnsi="Calibri" w:cs="Calibri"/>
        </w:rPr>
        <w:t>All statements that are not historical facts, including without limitation, statements regarding</w:t>
      </w:r>
      <w:r w:rsidR="00244ACA">
        <w:rPr>
          <w:rFonts w:ascii="Calibri" w:eastAsia="Calibri" w:hAnsi="Calibri" w:cs="Calibri"/>
        </w:rPr>
        <w:t xml:space="preserve"> </w:t>
      </w:r>
      <w:r w:rsidR="00244ACA" w:rsidRPr="00244ACA">
        <w:rPr>
          <w:rFonts w:ascii="Calibri" w:eastAsia="Calibri" w:hAnsi="Calibri" w:cs="Calibri"/>
        </w:rPr>
        <w:t>future estimates, plans, programs, forecasts, projections, objectives, assumptions, expectations or beliefs of future</w:t>
      </w:r>
      <w:r w:rsidR="00244ACA">
        <w:rPr>
          <w:rFonts w:ascii="Calibri" w:eastAsia="Calibri" w:hAnsi="Calibri" w:cs="Calibri"/>
        </w:rPr>
        <w:t xml:space="preserve"> </w:t>
      </w:r>
      <w:r w:rsidR="00244ACA" w:rsidRPr="00244ACA">
        <w:rPr>
          <w:rFonts w:ascii="Calibri" w:eastAsia="Calibri" w:hAnsi="Calibri" w:cs="Calibri"/>
        </w:rPr>
        <w:t xml:space="preserve">performance, </w:t>
      </w:r>
      <w:r w:rsidR="00244ACA">
        <w:rPr>
          <w:rFonts w:ascii="Calibri" w:eastAsia="Calibri" w:hAnsi="Calibri" w:cs="Calibri"/>
        </w:rPr>
        <w:t>including s</w:t>
      </w:r>
      <w:r w:rsidR="00244ACA" w:rsidRPr="00244ACA">
        <w:rPr>
          <w:rFonts w:ascii="Calibri" w:eastAsia="Calibri" w:hAnsi="Calibri" w:cs="Calibri"/>
        </w:rPr>
        <w:t xml:space="preserve">tatements regarding </w:t>
      </w:r>
      <w:r w:rsidR="00366C6F">
        <w:rPr>
          <w:rFonts w:ascii="Calibri" w:eastAsia="Calibri" w:hAnsi="Calibri" w:cs="Calibri"/>
        </w:rPr>
        <w:t xml:space="preserve">the </w:t>
      </w:r>
      <w:r w:rsidR="00EA39ED" w:rsidRPr="00EA39ED">
        <w:rPr>
          <w:rFonts w:ascii="Calibri" w:eastAsia="Calibri" w:hAnsi="Calibri" w:cs="Calibri"/>
        </w:rPr>
        <w:t xml:space="preserve">Option and the various requirements for the Company to earn-in its interest in the Property </w:t>
      </w:r>
      <w:r w:rsidR="00244ACA" w:rsidRPr="00244ACA">
        <w:rPr>
          <w:rFonts w:ascii="Calibri" w:eastAsia="Calibri" w:hAnsi="Calibri" w:cs="Calibri"/>
        </w:rPr>
        <w:t>are "forward-looking statements."</w:t>
      </w:r>
      <w:r w:rsidR="000633C4">
        <w:rPr>
          <w:rFonts w:ascii="Calibri" w:eastAsia="Calibri" w:hAnsi="Calibri" w:cs="Calibri"/>
        </w:rPr>
        <w:t xml:space="preserve"> </w:t>
      </w:r>
      <w:r w:rsidR="00551C57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hese forward-looking statements reflect the expectations or beliefs of management of the </w:t>
      </w:r>
      <w:r w:rsidR="00C145F6">
        <w:rPr>
          <w:rFonts w:ascii="Calibri" w:eastAsia="Calibri" w:hAnsi="Calibri" w:cs="Calibri"/>
        </w:rPr>
        <w:t>Company</w:t>
      </w:r>
      <w:r>
        <w:rPr>
          <w:rFonts w:ascii="Calibri" w:eastAsia="Calibri" w:hAnsi="Calibri" w:cs="Calibri"/>
        </w:rPr>
        <w:t xml:space="preserve"> based on information currently available to it. Forward-looking statements are subject to a number of risks and uncertainties, including those detailed from time to time in filings made by </w:t>
      </w:r>
      <w:r w:rsidR="00551C57">
        <w:rPr>
          <w:rFonts w:ascii="Calibri" w:eastAsia="Calibri" w:hAnsi="Calibri" w:cs="Calibri"/>
        </w:rPr>
        <w:t>the Company</w:t>
      </w:r>
      <w:r>
        <w:rPr>
          <w:rFonts w:ascii="Calibri" w:eastAsia="Calibri" w:hAnsi="Calibri" w:cs="Calibri"/>
        </w:rPr>
        <w:t xml:space="preserve"> with securities regulatory authorities, which may cause actual outcomes to differ materially from those discussed in the forward-looking statements.</w:t>
      </w:r>
      <w:r w:rsidR="00551C57">
        <w:rPr>
          <w:rFonts w:ascii="Calibri" w:eastAsia="Calibri" w:hAnsi="Calibri" w:cs="Calibri"/>
        </w:rPr>
        <w:t xml:space="preserve"> </w:t>
      </w:r>
      <w:r w:rsidR="001611F3" w:rsidRPr="001611F3">
        <w:rPr>
          <w:rFonts w:ascii="Calibri" w:eastAsia="Calibri" w:hAnsi="Calibri" w:cs="Calibri"/>
        </w:rPr>
        <w:t>These factors should be considered carefully and readers are cautioned not to</w:t>
      </w:r>
      <w:r w:rsidR="001611F3">
        <w:rPr>
          <w:rFonts w:ascii="Calibri" w:eastAsia="Calibri" w:hAnsi="Calibri" w:cs="Calibri"/>
        </w:rPr>
        <w:t xml:space="preserve"> </w:t>
      </w:r>
      <w:r w:rsidR="001611F3" w:rsidRPr="001611F3">
        <w:rPr>
          <w:rFonts w:ascii="Calibri" w:eastAsia="Calibri" w:hAnsi="Calibri" w:cs="Calibri"/>
        </w:rPr>
        <w:t xml:space="preserve">place undue reliance on such forward-looking statements. </w:t>
      </w:r>
      <w:r>
        <w:rPr>
          <w:rFonts w:ascii="Calibri" w:eastAsia="Calibri" w:hAnsi="Calibri" w:cs="Calibri"/>
        </w:rPr>
        <w:t xml:space="preserve">The forward-looking statements and information contained in this news release are made as of the date hereof and the </w:t>
      </w:r>
      <w:r w:rsidR="005040B6">
        <w:rPr>
          <w:rFonts w:ascii="Calibri" w:eastAsia="Calibri" w:hAnsi="Calibri" w:cs="Calibri"/>
        </w:rPr>
        <w:t>Company</w:t>
      </w:r>
      <w:r>
        <w:rPr>
          <w:rFonts w:ascii="Calibri" w:eastAsia="Calibri" w:hAnsi="Calibri" w:cs="Calibri"/>
        </w:rPr>
        <w:t xml:space="preserve"> undertakes no obligation to update publicly or revise any forward-looking statements or information, whether as a result of new information, future events or otherwise, unless so required by applicable securities laws.</w:t>
      </w:r>
    </w:p>
    <w:p w14:paraId="7FB971CD" w14:textId="1108DF6E" w:rsidR="007B38C4" w:rsidRDefault="007B38C4">
      <w:pPr>
        <w:spacing w:after="200" w:line="240" w:lineRule="auto"/>
        <w:jc w:val="both"/>
        <w:rPr>
          <w:rFonts w:ascii="Calibri" w:eastAsia="Calibri" w:hAnsi="Calibri" w:cs="Calibri"/>
        </w:rPr>
      </w:pPr>
    </w:p>
    <w:p w14:paraId="16714E31" w14:textId="6748FBFC" w:rsidR="00244ACA" w:rsidRPr="005C35CC" w:rsidRDefault="00244ACA" w:rsidP="00244ACA">
      <w:pPr>
        <w:keepNext/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Contact Information</w:t>
      </w:r>
    </w:p>
    <w:p w14:paraId="500909CD" w14:textId="0108C7D8" w:rsidR="00244ACA" w:rsidRPr="00244ACA" w:rsidRDefault="001C33A3" w:rsidP="00244ACA">
      <w:pPr>
        <w:spacing w:after="0" w:line="276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Faizaan Lalani</w:t>
      </w:r>
    </w:p>
    <w:p w14:paraId="7868C13B" w14:textId="468E7D88" w:rsidR="00244ACA" w:rsidRPr="005C2C19" w:rsidRDefault="00C87FB6" w:rsidP="00244AC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Director and Chief </w:t>
      </w:r>
      <w:r w:rsidR="001C33A3">
        <w:rPr>
          <w:rFonts w:ascii="Calibri" w:eastAsia="Calibri" w:hAnsi="Calibri" w:cs="Calibri"/>
          <w:bCs/>
        </w:rPr>
        <w:t xml:space="preserve">Financial </w:t>
      </w:r>
      <w:r>
        <w:rPr>
          <w:rFonts w:ascii="Calibri" w:eastAsia="Calibri" w:hAnsi="Calibri" w:cs="Calibri"/>
          <w:bCs/>
        </w:rPr>
        <w:t>Officer</w:t>
      </w:r>
      <w:r w:rsidR="00244ACA" w:rsidRPr="00244ACA">
        <w:rPr>
          <w:rFonts w:ascii="Calibri" w:eastAsia="Calibri" w:hAnsi="Calibri" w:cs="Calibri"/>
          <w:bCs/>
        </w:rPr>
        <w:br/>
      </w:r>
      <w:r w:rsidR="00DD280A">
        <w:rPr>
          <w:rFonts w:ascii="Calibri" w:eastAsia="Calibri" w:hAnsi="Calibri" w:cs="Calibri"/>
        </w:rPr>
        <w:t>Telephone:</w:t>
      </w:r>
      <w:r w:rsidR="00280F8F">
        <w:rPr>
          <w:rFonts w:ascii="Calibri" w:eastAsia="Calibri" w:hAnsi="Calibri" w:cs="Calibri"/>
        </w:rPr>
        <w:t xml:space="preserve"> </w:t>
      </w:r>
      <w:r w:rsidR="00DD280A">
        <w:rPr>
          <w:rFonts w:ascii="Calibri" w:eastAsia="Calibri" w:hAnsi="Calibri" w:cs="Calibri"/>
        </w:rPr>
        <w:t xml:space="preserve"> </w:t>
      </w:r>
      <w:r w:rsidR="001C33A3">
        <w:rPr>
          <w:rFonts w:ascii="Calibri" w:eastAsia="Calibri" w:hAnsi="Calibri" w:cs="Calibri"/>
        </w:rPr>
        <w:t>778 233 3537</w:t>
      </w:r>
    </w:p>
    <w:p w14:paraId="1C702CBF" w14:textId="596513F8" w:rsidR="00244ACA" w:rsidRPr="00C145F6" w:rsidRDefault="00DD280A" w:rsidP="00C145F6">
      <w:pPr>
        <w:tabs>
          <w:tab w:val="left" w:pos="3240"/>
          <w:tab w:val="left" w:pos="6390"/>
        </w:tabs>
        <w:spacing w:after="0" w:line="240" w:lineRule="auto"/>
        <w:rPr>
          <w:rFonts w:ascii="Calibri" w:eastAsia="Calibri" w:hAnsi="Calibri" w:cs="Calibri"/>
          <w:color w:val="0000FF"/>
          <w:u w:val="single"/>
        </w:rPr>
      </w:pPr>
      <w:r>
        <w:t xml:space="preserve">Email: </w:t>
      </w:r>
      <w:r w:rsidR="00666A41">
        <w:t>flalani</w:t>
      </w:r>
      <w:r w:rsidR="00366C6F" w:rsidRPr="00366C6F">
        <w:t>@</w:t>
      </w:r>
      <w:r w:rsidR="00666A41">
        <w:t>medaromining.com</w:t>
      </w:r>
      <w:r w:rsidR="00244ACA" w:rsidRPr="005C2C19">
        <w:t xml:space="preserve"> </w:t>
      </w:r>
    </w:p>
    <w:sectPr w:rsidR="00244ACA" w:rsidRPr="00C145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5424"/>
    <w:multiLevelType w:val="hybridMultilevel"/>
    <w:tmpl w:val="725A4284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C4"/>
    <w:rsid w:val="000633C4"/>
    <w:rsid w:val="00101940"/>
    <w:rsid w:val="00116289"/>
    <w:rsid w:val="00124F40"/>
    <w:rsid w:val="00145932"/>
    <w:rsid w:val="001611F3"/>
    <w:rsid w:val="001C33A3"/>
    <w:rsid w:val="0022677B"/>
    <w:rsid w:val="00244ACA"/>
    <w:rsid w:val="002568F5"/>
    <w:rsid w:val="002647AD"/>
    <w:rsid w:val="00280F8F"/>
    <w:rsid w:val="002822F4"/>
    <w:rsid w:val="00366C6F"/>
    <w:rsid w:val="00385EEB"/>
    <w:rsid w:val="003A56E0"/>
    <w:rsid w:val="0047463B"/>
    <w:rsid w:val="004817BE"/>
    <w:rsid w:val="005040B6"/>
    <w:rsid w:val="005334AC"/>
    <w:rsid w:val="00551C57"/>
    <w:rsid w:val="005C2C19"/>
    <w:rsid w:val="005C35CC"/>
    <w:rsid w:val="00666A41"/>
    <w:rsid w:val="00670098"/>
    <w:rsid w:val="0067149D"/>
    <w:rsid w:val="00677019"/>
    <w:rsid w:val="006928D6"/>
    <w:rsid w:val="006B28B9"/>
    <w:rsid w:val="006C4B4F"/>
    <w:rsid w:val="00754149"/>
    <w:rsid w:val="007551EA"/>
    <w:rsid w:val="00787807"/>
    <w:rsid w:val="007A2EB3"/>
    <w:rsid w:val="007B38C4"/>
    <w:rsid w:val="00823B6F"/>
    <w:rsid w:val="008646AC"/>
    <w:rsid w:val="008773D5"/>
    <w:rsid w:val="00881A0E"/>
    <w:rsid w:val="0098002B"/>
    <w:rsid w:val="00983420"/>
    <w:rsid w:val="009965F7"/>
    <w:rsid w:val="009F6E5E"/>
    <w:rsid w:val="00A02415"/>
    <w:rsid w:val="00A122B8"/>
    <w:rsid w:val="00A51DE4"/>
    <w:rsid w:val="00A74854"/>
    <w:rsid w:val="00AE1A22"/>
    <w:rsid w:val="00B60EB2"/>
    <w:rsid w:val="00B63597"/>
    <w:rsid w:val="00BC71E4"/>
    <w:rsid w:val="00C02AA6"/>
    <w:rsid w:val="00C0762A"/>
    <w:rsid w:val="00C145F6"/>
    <w:rsid w:val="00C87FB6"/>
    <w:rsid w:val="00CA46E2"/>
    <w:rsid w:val="00D166AD"/>
    <w:rsid w:val="00DB3A2C"/>
    <w:rsid w:val="00DD280A"/>
    <w:rsid w:val="00E20BB0"/>
    <w:rsid w:val="00E442AF"/>
    <w:rsid w:val="00E875F5"/>
    <w:rsid w:val="00EA39ED"/>
    <w:rsid w:val="00EC21C1"/>
    <w:rsid w:val="00EE21AE"/>
    <w:rsid w:val="00EE73E6"/>
    <w:rsid w:val="00F04B89"/>
    <w:rsid w:val="00F36145"/>
    <w:rsid w:val="00F9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99CC"/>
  <w15:docId w15:val="{AB13AE93-4193-41CE-A8BA-CE42EC43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73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3E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3E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3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3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3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E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4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d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Aadam</dc:creator>
  <cp:lastModifiedBy>Aadam Tejpar</cp:lastModifiedBy>
  <cp:revision>3</cp:revision>
  <cp:lastPrinted>2018-08-10T22:44:00Z</cp:lastPrinted>
  <dcterms:created xsi:type="dcterms:W3CDTF">2021-04-15T03:47:00Z</dcterms:created>
  <dcterms:modified xsi:type="dcterms:W3CDTF">2021-04-15T03:47:00Z</dcterms:modified>
</cp:coreProperties>
</file>