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3990" w14:textId="45184BEA" w:rsidR="005E7238" w:rsidRDefault="0087041E" w:rsidP="00690C88">
      <w:pPr>
        <w:spacing w:after="120" w:line="240" w:lineRule="auto"/>
        <w:jc w:val="center"/>
        <w:rPr>
          <w:rFonts w:ascii="Arial" w:hAnsi="Arial" w:cs="Arial"/>
          <w:b/>
          <w:spacing w:val="-20"/>
          <w:sz w:val="72"/>
          <w:szCs w:val="72"/>
        </w:rPr>
      </w:pPr>
      <w:r>
        <w:rPr>
          <w:rFonts w:ascii="Arial" w:hAnsi="Arial" w:cs="Arial"/>
          <w:b/>
          <w:noProof/>
          <w:spacing w:val="-20"/>
          <w:sz w:val="72"/>
          <w:szCs w:val="72"/>
        </w:rPr>
        <w:drawing>
          <wp:inline distT="0" distB="0" distL="0" distR="0" wp14:anchorId="50252A25" wp14:editId="6832B529">
            <wp:extent cx="5027982" cy="2343955"/>
            <wp:effectExtent l="0" t="0" r="1270" b="0"/>
            <wp:docPr id="4" name="Imagen 4" descr="Imagen que contiene edificio, interior, mujer,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SWB.jpg"/>
                    <pic:cNvPicPr/>
                  </pic:nvPicPr>
                  <pic:blipFill rotWithShape="1">
                    <a:blip r:embed="rId8" cstate="print">
                      <a:extLst>
                        <a:ext uri="{28A0092B-C50C-407E-A947-70E740481C1C}">
                          <a14:useLocalDpi xmlns:a14="http://schemas.microsoft.com/office/drawing/2010/main" val="0"/>
                        </a:ext>
                      </a:extLst>
                    </a:blip>
                    <a:srcRect t="15392" b="14680"/>
                    <a:stretch/>
                  </pic:blipFill>
                  <pic:spPr bwMode="auto">
                    <a:xfrm>
                      <a:off x="0" y="0"/>
                      <a:ext cx="5036904" cy="234811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1720C88" w14:textId="2FA943AE" w:rsidR="00261AA5" w:rsidRPr="009E268A" w:rsidRDefault="005E7238" w:rsidP="00690C88">
      <w:pPr>
        <w:spacing w:after="120" w:line="240" w:lineRule="auto"/>
        <w:jc w:val="center"/>
        <w:rPr>
          <w:rFonts w:ascii="Arial" w:hAnsi="Arial" w:cs="Arial"/>
          <w:b/>
          <w:spacing w:val="-20"/>
          <w:sz w:val="70"/>
          <w:szCs w:val="70"/>
        </w:rPr>
      </w:pPr>
      <w:r w:rsidRPr="009E268A">
        <w:rPr>
          <w:rFonts w:ascii="Arial" w:hAnsi="Arial"/>
          <w:b/>
          <w:sz w:val="70"/>
          <w:szCs w:val="70"/>
        </w:rPr>
        <w:t xml:space="preserve">AC </w:t>
      </w:r>
      <w:r w:rsidR="00C85BE4">
        <w:rPr>
          <w:rFonts w:ascii="Arial" w:hAnsi="Arial"/>
          <w:b/>
          <w:sz w:val="70"/>
          <w:szCs w:val="70"/>
        </w:rPr>
        <w:t>Strengthens</w:t>
      </w:r>
      <w:r w:rsidR="009E268A" w:rsidRPr="009E268A">
        <w:rPr>
          <w:rFonts w:ascii="Arial" w:hAnsi="Arial"/>
          <w:b/>
          <w:sz w:val="70"/>
          <w:szCs w:val="70"/>
        </w:rPr>
        <w:t xml:space="preserve"> </w:t>
      </w:r>
      <w:r w:rsidR="00C85BE4">
        <w:rPr>
          <w:rFonts w:ascii="Arial" w:hAnsi="Arial"/>
          <w:b/>
          <w:sz w:val="70"/>
          <w:szCs w:val="70"/>
        </w:rPr>
        <w:t xml:space="preserve">Investment </w:t>
      </w:r>
      <w:r w:rsidRPr="009E268A">
        <w:rPr>
          <w:rFonts w:ascii="Arial" w:hAnsi="Arial"/>
          <w:b/>
          <w:sz w:val="70"/>
          <w:szCs w:val="70"/>
        </w:rPr>
        <w:t xml:space="preserve">Commitment </w:t>
      </w:r>
      <w:r w:rsidR="00C85BE4">
        <w:rPr>
          <w:rFonts w:ascii="Arial" w:hAnsi="Arial"/>
          <w:b/>
          <w:sz w:val="70"/>
          <w:szCs w:val="70"/>
        </w:rPr>
        <w:t>for</w:t>
      </w:r>
      <w:r w:rsidRPr="009E268A">
        <w:rPr>
          <w:rFonts w:ascii="Arial" w:hAnsi="Arial"/>
          <w:b/>
          <w:sz w:val="70"/>
          <w:szCs w:val="70"/>
        </w:rPr>
        <w:t xml:space="preserve"> 2021 </w:t>
      </w:r>
    </w:p>
    <w:p w14:paraId="77938984" w14:textId="48DBDFCD" w:rsidR="00990EF2" w:rsidRPr="00F00A28" w:rsidRDefault="005E7238" w:rsidP="00690C88">
      <w:pPr>
        <w:pStyle w:val="Prrafodelista"/>
        <w:numPr>
          <w:ilvl w:val="0"/>
          <w:numId w:val="20"/>
        </w:numPr>
        <w:spacing w:after="0" w:line="276" w:lineRule="auto"/>
        <w:ind w:left="567" w:hanging="283"/>
        <w:rPr>
          <w:rFonts w:ascii="Arial" w:hAnsi="Arial" w:cs="Arial"/>
          <w:bCs/>
          <w:i/>
          <w:iCs/>
          <w:sz w:val="18"/>
          <w:szCs w:val="18"/>
        </w:rPr>
      </w:pPr>
      <w:r>
        <w:rPr>
          <w:rFonts w:ascii="Arial" w:hAnsi="Arial"/>
          <w:sz w:val="24"/>
        </w:rPr>
        <w:t xml:space="preserve">Arca Continental </w:t>
      </w:r>
      <w:bookmarkStart w:id="1" w:name="_Hlk8985066"/>
      <w:r>
        <w:rPr>
          <w:rFonts w:ascii="Arial" w:hAnsi="Arial"/>
          <w:sz w:val="24"/>
        </w:rPr>
        <w:t xml:space="preserve">announces an investment of close to </w:t>
      </w:r>
      <w:r w:rsidR="00C85BE4">
        <w:rPr>
          <w:rFonts w:ascii="Arial" w:hAnsi="Arial"/>
          <w:sz w:val="24"/>
        </w:rPr>
        <w:t>US</w:t>
      </w:r>
      <w:r w:rsidR="00990EF2">
        <w:rPr>
          <w:rFonts w:ascii="Arial" w:hAnsi="Arial"/>
          <w:sz w:val="24"/>
        </w:rPr>
        <w:t>$</w:t>
      </w:r>
      <w:r w:rsidR="009E268A">
        <w:rPr>
          <w:rFonts w:ascii="Arial" w:hAnsi="Arial"/>
          <w:sz w:val="24"/>
        </w:rPr>
        <w:t>500</w:t>
      </w:r>
      <w:r>
        <w:rPr>
          <w:rFonts w:ascii="Arial" w:hAnsi="Arial"/>
          <w:sz w:val="24"/>
        </w:rPr>
        <w:t xml:space="preserve"> million in 2021, </w:t>
      </w:r>
    </w:p>
    <w:p w14:paraId="2A56C634" w14:textId="505D2C6B" w:rsidR="0086756C" w:rsidRPr="005E7238" w:rsidRDefault="005E7238" w:rsidP="00F00A28">
      <w:pPr>
        <w:pStyle w:val="Prrafodelista"/>
        <w:spacing w:after="0" w:line="276" w:lineRule="auto"/>
        <w:ind w:left="567"/>
        <w:rPr>
          <w:rFonts w:ascii="Arial" w:hAnsi="Arial" w:cs="Arial"/>
          <w:bCs/>
          <w:i/>
          <w:iCs/>
          <w:sz w:val="18"/>
          <w:szCs w:val="18"/>
        </w:rPr>
      </w:pPr>
      <w:r>
        <w:rPr>
          <w:rFonts w:ascii="Arial" w:hAnsi="Arial"/>
          <w:sz w:val="24"/>
        </w:rPr>
        <w:t>60% more than in 2020</w:t>
      </w:r>
      <w:r w:rsidR="009E268A">
        <w:rPr>
          <w:rFonts w:ascii="Arial" w:hAnsi="Arial"/>
          <w:sz w:val="24"/>
        </w:rPr>
        <w:t>, to strengthen its operations in all the market</w:t>
      </w:r>
      <w:r w:rsidR="00C85BE4">
        <w:rPr>
          <w:rFonts w:ascii="Arial" w:hAnsi="Arial"/>
          <w:sz w:val="24"/>
        </w:rPr>
        <w:t>s</w:t>
      </w:r>
      <w:r w:rsidR="009E268A">
        <w:rPr>
          <w:rFonts w:ascii="Arial" w:hAnsi="Arial"/>
          <w:sz w:val="24"/>
        </w:rPr>
        <w:t xml:space="preserve"> it serves</w:t>
      </w:r>
    </w:p>
    <w:p w14:paraId="5D2D1C5D" w14:textId="2B6F972A" w:rsidR="0086756C" w:rsidRPr="00F422C5" w:rsidRDefault="0086756C" w:rsidP="0086756C">
      <w:pPr>
        <w:pStyle w:val="Prrafodelista"/>
        <w:spacing w:after="0" w:line="276" w:lineRule="auto"/>
        <w:ind w:left="567"/>
        <w:rPr>
          <w:rFonts w:ascii="Arial" w:hAnsi="Arial" w:cs="Arial"/>
          <w:bCs/>
          <w:i/>
          <w:iCs/>
          <w:sz w:val="18"/>
          <w:szCs w:val="18"/>
        </w:rPr>
      </w:pPr>
    </w:p>
    <w:p w14:paraId="2572E8B5" w14:textId="6749D859" w:rsidR="009F4057" w:rsidRPr="00C85BE4" w:rsidRDefault="009F4057" w:rsidP="00894896">
      <w:pPr>
        <w:spacing w:after="120"/>
        <w:jc w:val="both"/>
        <w:rPr>
          <w:rFonts w:ascii="Arial" w:hAnsi="Arial"/>
          <w:sz w:val="24"/>
        </w:rPr>
      </w:pPr>
      <w:r>
        <w:rPr>
          <w:rFonts w:ascii="Arial" w:hAnsi="Arial"/>
          <w:b/>
          <w:sz w:val="24"/>
        </w:rPr>
        <w:t xml:space="preserve">Monterrey, Mexico, April 15, 2021.- </w:t>
      </w:r>
      <w:bookmarkEnd w:id="1"/>
      <w:r>
        <w:rPr>
          <w:rFonts w:ascii="Arial" w:hAnsi="Arial"/>
          <w:sz w:val="24"/>
        </w:rPr>
        <w:t>Arca Continental, one of the</w:t>
      </w:r>
      <w:r w:rsidR="00C85BE4">
        <w:rPr>
          <w:rFonts w:ascii="Arial" w:hAnsi="Arial"/>
          <w:sz w:val="24"/>
        </w:rPr>
        <w:t xml:space="preserve"> world’s</w:t>
      </w:r>
      <w:r>
        <w:rPr>
          <w:rFonts w:ascii="Arial" w:hAnsi="Arial"/>
          <w:sz w:val="24"/>
        </w:rPr>
        <w:t xml:space="preserve"> </w:t>
      </w:r>
      <w:r w:rsidR="00C85BE4">
        <w:rPr>
          <w:rFonts w:ascii="Arial" w:hAnsi="Arial"/>
          <w:sz w:val="24"/>
        </w:rPr>
        <w:t xml:space="preserve">largest </w:t>
      </w:r>
      <w:r>
        <w:rPr>
          <w:rFonts w:ascii="Arial" w:hAnsi="Arial"/>
          <w:sz w:val="24"/>
        </w:rPr>
        <w:t xml:space="preserve">Coca-Cola bottlers, announced today that it is planning to invest close to </w:t>
      </w:r>
      <w:r w:rsidR="00C85BE4">
        <w:rPr>
          <w:rFonts w:ascii="Arial" w:hAnsi="Arial"/>
          <w:sz w:val="24"/>
        </w:rPr>
        <w:t>US</w:t>
      </w:r>
      <w:r w:rsidR="00990EF2">
        <w:rPr>
          <w:rFonts w:ascii="Arial" w:hAnsi="Arial"/>
          <w:sz w:val="24"/>
        </w:rPr>
        <w:t>$</w:t>
      </w:r>
      <w:r w:rsidR="001976D0">
        <w:rPr>
          <w:rFonts w:ascii="Arial" w:hAnsi="Arial"/>
          <w:sz w:val="24"/>
        </w:rPr>
        <w:t>500 million</w:t>
      </w:r>
      <w:r w:rsidR="00990EF2">
        <w:rPr>
          <w:rFonts w:ascii="Arial" w:hAnsi="Arial"/>
          <w:sz w:val="24"/>
        </w:rPr>
        <w:t xml:space="preserve"> </w:t>
      </w:r>
      <w:r>
        <w:rPr>
          <w:rFonts w:ascii="Arial" w:hAnsi="Arial"/>
          <w:sz w:val="24"/>
        </w:rPr>
        <w:t>in 2021, which will be allocated to</w:t>
      </w:r>
      <w:r w:rsidR="00C85BE4">
        <w:rPr>
          <w:rFonts w:ascii="Arial" w:hAnsi="Arial"/>
          <w:sz w:val="24"/>
        </w:rPr>
        <w:t>wards</w:t>
      </w:r>
      <w:r>
        <w:rPr>
          <w:rFonts w:ascii="Arial" w:hAnsi="Arial"/>
          <w:sz w:val="24"/>
        </w:rPr>
        <w:t xml:space="preserve"> strengthening and innovating its production, distribution and execution capabilities, as well as promoting digit</w:t>
      </w:r>
      <w:r w:rsidR="00990EF2">
        <w:rPr>
          <w:rFonts w:ascii="Arial" w:hAnsi="Arial"/>
          <w:sz w:val="24"/>
        </w:rPr>
        <w:t>al</w:t>
      </w:r>
      <w:r>
        <w:rPr>
          <w:rFonts w:ascii="Arial" w:hAnsi="Arial"/>
          <w:sz w:val="24"/>
        </w:rPr>
        <w:t>ization and sustainability projects in its operations in Mexico, the U</w:t>
      </w:r>
      <w:r w:rsidR="00990EF2">
        <w:rPr>
          <w:rFonts w:ascii="Arial" w:hAnsi="Arial"/>
          <w:sz w:val="24"/>
        </w:rPr>
        <w:t>.</w:t>
      </w:r>
      <w:r>
        <w:rPr>
          <w:rFonts w:ascii="Arial" w:hAnsi="Arial"/>
          <w:sz w:val="24"/>
        </w:rPr>
        <w:t>S</w:t>
      </w:r>
      <w:r w:rsidR="00990EF2">
        <w:rPr>
          <w:rFonts w:ascii="Arial" w:hAnsi="Arial"/>
          <w:sz w:val="24"/>
        </w:rPr>
        <w:t>.</w:t>
      </w:r>
      <w:r>
        <w:rPr>
          <w:rFonts w:ascii="Arial" w:hAnsi="Arial"/>
          <w:sz w:val="24"/>
        </w:rPr>
        <w:t>, Ecuador, Peru and Argentina.</w:t>
      </w:r>
    </w:p>
    <w:p w14:paraId="0E8B17CD" w14:textId="476FF9C6" w:rsidR="00DB0556" w:rsidRDefault="00C85BE4" w:rsidP="00894896">
      <w:pPr>
        <w:spacing w:after="120"/>
        <w:jc w:val="both"/>
        <w:rPr>
          <w:rFonts w:ascii="Arial" w:hAnsi="Arial" w:cs="Arial"/>
          <w:bCs/>
          <w:sz w:val="24"/>
          <w:szCs w:val="24"/>
        </w:rPr>
      </w:pPr>
      <w:proofErr w:type="gramStart"/>
      <w:r>
        <w:rPr>
          <w:rFonts w:ascii="Arial" w:hAnsi="Arial"/>
          <w:sz w:val="24"/>
        </w:rPr>
        <w:t>In the midst of</w:t>
      </w:r>
      <w:proofErr w:type="gramEnd"/>
      <w:r>
        <w:rPr>
          <w:rFonts w:ascii="Arial" w:hAnsi="Arial"/>
          <w:sz w:val="24"/>
        </w:rPr>
        <w:t xml:space="preserve"> a</w:t>
      </w:r>
      <w:r w:rsidR="001976D0">
        <w:rPr>
          <w:rFonts w:ascii="Arial" w:hAnsi="Arial"/>
          <w:sz w:val="24"/>
        </w:rPr>
        <w:t xml:space="preserve"> challenging </w:t>
      </w:r>
      <w:r w:rsidR="00E1698B">
        <w:rPr>
          <w:rFonts w:ascii="Arial" w:hAnsi="Arial"/>
          <w:sz w:val="24"/>
        </w:rPr>
        <w:t xml:space="preserve">economic </w:t>
      </w:r>
      <w:r w:rsidR="00990EF2">
        <w:rPr>
          <w:rFonts w:ascii="Arial" w:hAnsi="Arial"/>
          <w:sz w:val="24"/>
        </w:rPr>
        <w:t xml:space="preserve">environment due to </w:t>
      </w:r>
      <w:r w:rsidR="00E1698B">
        <w:rPr>
          <w:rFonts w:ascii="Arial" w:hAnsi="Arial"/>
          <w:sz w:val="24"/>
        </w:rPr>
        <w:t xml:space="preserve">the Covid-19 pandemic, the company explained that approximately 42% of the total amount will be allocated to investment projects in Mexico. </w:t>
      </w:r>
    </w:p>
    <w:p w14:paraId="3AC64569" w14:textId="2DCDEC9C" w:rsidR="009F4057" w:rsidRPr="009F4057" w:rsidRDefault="009F4057" w:rsidP="00894896">
      <w:pPr>
        <w:spacing w:after="120"/>
        <w:jc w:val="both"/>
        <w:rPr>
          <w:rFonts w:ascii="Arial" w:hAnsi="Arial" w:cs="Arial"/>
          <w:bCs/>
          <w:sz w:val="24"/>
          <w:szCs w:val="24"/>
        </w:rPr>
      </w:pPr>
      <w:r>
        <w:rPr>
          <w:rFonts w:ascii="Arial" w:hAnsi="Arial"/>
          <w:sz w:val="24"/>
        </w:rPr>
        <w:t xml:space="preserve">Prior to its </w:t>
      </w:r>
      <w:r w:rsidR="00C85BE4">
        <w:rPr>
          <w:rFonts w:ascii="Arial" w:hAnsi="Arial"/>
          <w:sz w:val="24"/>
        </w:rPr>
        <w:t xml:space="preserve">Annual </w:t>
      </w:r>
      <w:r>
        <w:rPr>
          <w:rFonts w:ascii="Arial" w:hAnsi="Arial"/>
          <w:sz w:val="24"/>
        </w:rPr>
        <w:t>Shareholders</w:t>
      </w:r>
      <w:r w:rsidR="00C85BE4">
        <w:rPr>
          <w:rFonts w:ascii="Arial" w:hAnsi="Arial"/>
          <w:sz w:val="24"/>
        </w:rPr>
        <w:t>’</w:t>
      </w:r>
      <w:r>
        <w:rPr>
          <w:rFonts w:ascii="Arial" w:hAnsi="Arial"/>
          <w:sz w:val="24"/>
        </w:rPr>
        <w:t xml:space="preserve"> Meeting, the company’s Chairman of the Board of Directors, Jorge Humberto Santos Reyna, and CEO</w:t>
      </w:r>
      <w:r w:rsidR="00C85BE4">
        <w:rPr>
          <w:rFonts w:ascii="Arial" w:hAnsi="Arial"/>
          <w:sz w:val="24"/>
        </w:rPr>
        <w:t>,</w:t>
      </w:r>
      <w:r>
        <w:rPr>
          <w:rFonts w:ascii="Arial" w:hAnsi="Arial"/>
          <w:sz w:val="24"/>
        </w:rPr>
        <w:t xml:space="preserve"> Arturo Gutiérrez Hernández</w:t>
      </w:r>
      <w:r w:rsidR="00C85BE4">
        <w:rPr>
          <w:rFonts w:ascii="Arial" w:hAnsi="Arial"/>
          <w:sz w:val="24"/>
        </w:rPr>
        <w:t>,</w:t>
      </w:r>
      <w:r>
        <w:rPr>
          <w:rFonts w:ascii="Arial" w:hAnsi="Arial"/>
          <w:sz w:val="24"/>
        </w:rPr>
        <w:t xml:space="preserve"> spoke about Arca Continental’s performance in 2020 and outlined the main strategies for </w:t>
      </w:r>
      <w:r w:rsidR="009B3273" w:rsidRPr="001976D0">
        <w:rPr>
          <w:rFonts w:ascii="Arial" w:hAnsi="Arial"/>
          <w:sz w:val="24"/>
        </w:rPr>
        <w:t>2021</w:t>
      </w:r>
      <w:r w:rsidRPr="001976D0">
        <w:rPr>
          <w:rFonts w:ascii="Arial" w:hAnsi="Arial"/>
          <w:sz w:val="24"/>
        </w:rPr>
        <w:t>.</w:t>
      </w:r>
    </w:p>
    <w:p w14:paraId="6361A256" w14:textId="2A353061" w:rsidR="009F4057" w:rsidRPr="009F4057" w:rsidRDefault="009F4057" w:rsidP="001976D0">
      <w:pPr>
        <w:spacing w:after="120"/>
        <w:jc w:val="both"/>
        <w:rPr>
          <w:rFonts w:ascii="Arial" w:hAnsi="Arial" w:cs="Arial"/>
          <w:bCs/>
          <w:sz w:val="24"/>
          <w:szCs w:val="24"/>
        </w:rPr>
      </w:pPr>
      <w:r>
        <w:rPr>
          <w:rFonts w:ascii="Arial" w:hAnsi="Arial"/>
          <w:sz w:val="24"/>
        </w:rPr>
        <w:t>“</w:t>
      </w:r>
      <w:r w:rsidR="007E6798">
        <w:rPr>
          <w:rFonts w:ascii="Arial" w:hAnsi="Arial"/>
          <w:sz w:val="24"/>
        </w:rPr>
        <w:t xml:space="preserve">To remain true </w:t>
      </w:r>
      <w:r w:rsidR="001976D0" w:rsidRPr="001976D0">
        <w:rPr>
          <w:rFonts w:ascii="Arial" w:hAnsi="Arial"/>
          <w:sz w:val="24"/>
        </w:rPr>
        <w:t>to the historical legacy of Arca Continental,</w:t>
      </w:r>
      <w:r>
        <w:rPr>
          <w:rFonts w:ascii="Arial" w:hAnsi="Arial"/>
          <w:sz w:val="24"/>
        </w:rPr>
        <w:t xml:space="preserve"> </w:t>
      </w:r>
      <w:r w:rsidR="001976D0">
        <w:rPr>
          <w:rFonts w:ascii="Arial" w:hAnsi="Arial"/>
          <w:sz w:val="24"/>
        </w:rPr>
        <w:t xml:space="preserve">we rose </w:t>
      </w:r>
      <w:r>
        <w:rPr>
          <w:rFonts w:ascii="Arial" w:hAnsi="Arial"/>
          <w:sz w:val="24"/>
        </w:rPr>
        <w:t>to the challenge</w:t>
      </w:r>
      <w:r w:rsidR="00990EF2">
        <w:rPr>
          <w:rFonts w:ascii="Arial" w:hAnsi="Arial"/>
          <w:sz w:val="24"/>
        </w:rPr>
        <w:t xml:space="preserve"> in 2020. Our top priorities</w:t>
      </w:r>
      <w:r w:rsidR="00F00A28">
        <w:rPr>
          <w:rFonts w:ascii="Arial" w:hAnsi="Arial"/>
          <w:sz w:val="24"/>
        </w:rPr>
        <w:t xml:space="preserve"> were </w:t>
      </w:r>
      <w:r>
        <w:rPr>
          <w:rFonts w:ascii="Arial" w:hAnsi="Arial"/>
          <w:sz w:val="24"/>
        </w:rPr>
        <w:t>to ensure</w:t>
      </w:r>
      <w:r w:rsidR="00990EF2">
        <w:rPr>
          <w:rFonts w:ascii="Arial" w:hAnsi="Arial"/>
          <w:sz w:val="24"/>
        </w:rPr>
        <w:t xml:space="preserve"> </w:t>
      </w:r>
      <w:r w:rsidR="001976D0">
        <w:rPr>
          <w:rFonts w:ascii="Arial" w:hAnsi="Arial"/>
          <w:sz w:val="24"/>
        </w:rPr>
        <w:t xml:space="preserve">safe working conditions </w:t>
      </w:r>
      <w:r w:rsidR="00990EF2">
        <w:rPr>
          <w:rFonts w:ascii="Arial" w:hAnsi="Arial"/>
          <w:sz w:val="24"/>
        </w:rPr>
        <w:t xml:space="preserve">for </w:t>
      </w:r>
      <w:r w:rsidR="001976D0">
        <w:rPr>
          <w:rFonts w:ascii="Arial" w:hAnsi="Arial"/>
          <w:sz w:val="24"/>
        </w:rPr>
        <w:t>our associates</w:t>
      </w:r>
      <w:r w:rsidR="0087041E">
        <w:rPr>
          <w:rFonts w:ascii="Arial" w:hAnsi="Arial"/>
          <w:sz w:val="24"/>
        </w:rPr>
        <w:t xml:space="preserve">, support the </w:t>
      </w:r>
      <w:r w:rsidR="0087041E">
        <w:rPr>
          <w:rFonts w:ascii="Arial" w:hAnsi="Arial"/>
          <w:sz w:val="24"/>
        </w:rPr>
        <w:lastRenderedPageBreak/>
        <w:t>communit</w:t>
      </w:r>
      <w:r w:rsidR="00990EF2">
        <w:rPr>
          <w:rFonts w:ascii="Arial" w:hAnsi="Arial"/>
          <w:sz w:val="24"/>
        </w:rPr>
        <w:t xml:space="preserve">ies where we live and work, </w:t>
      </w:r>
      <w:r w:rsidR="0087041E">
        <w:rPr>
          <w:rFonts w:ascii="Arial" w:hAnsi="Arial"/>
          <w:sz w:val="24"/>
        </w:rPr>
        <w:t xml:space="preserve">guarantee </w:t>
      </w:r>
      <w:r>
        <w:rPr>
          <w:rFonts w:ascii="Arial" w:hAnsi="Arial"/>
          <w:sz w:val="24"/>
        </w:rPr>
        <w:t>the continuity of our operations</w:t>
      </w:r>
      <w:r w:rsidR="0087041E">
        <w:rPr>
          <w:rFonts w:ascii="Arial" w:hAnsi="Arial"/>
          <w:sz w:val="24"/>
        </w:rPr>
        <w:t xml:space="preserve">, </w:t>
      </w:r>
      <w:r w:rsidR="00990EF2">
        <w:rPr>
          <w:rFonts w:ascii="Arial" w:hAnsi="Arial"/>
          <w:sz w:val="24"/>
        </w:rPr>
        <w:t xml:space="preserve">and support </w:t>
      </w:r>
      <w:r>
        <w:rPr>
          <w:rFonts w:ascii="Arial" w:hAnsi="Arial"/>
          <w:sz w:val="24"/>
        </w:rPr>
        <w:t xml:space="preserve">our customers </w:t>
      </w:r>
      <w:r w:rsidR="00A50F5D">
        <w:rPr>
          <w:rFonts w:ascii="Arial" w:hAnsi="Arial"/>
          <w:sz w:val="24"/>
        </w:rPr>
        <w:t xml:space="preserve">during </w:t>
      </w:r>
      <w:r>
        <w:rPr>
          <w:rFonts w:ascii="Arial" w:hAnsi="Arial"/>
          <w:sz w:val="24"/>
        </w:rPr>
        <w:t xml:space="preserve">severe mobility restrictions and the economic </w:t>
      </w:r>
      <w:r w:rsidR="00D03A28">
        <w:rPr>
          <w:rFonts w:ascii="Arial" w:hAnsi="Arial"/>
          <w:sz w:val="24"/>
        </w:rPr>
        <w:t xml:space="preserve">downturn in </w:t>
      </w:r>
      <w:r>
        <w:rPr>
          <w:rFonts w:ascii="Arial" w:hAnsi="Arial"/>
          <w:sz w:val="24"/>
        </w:rPr>
        <w:t>the countries we serv</w:t>
      </w:r>
      <w:r w:rsidR="0087041E">
        <w:rPr>
          <w:rFonts w:ascii="Arial" w:hAnsi="Arial"/>
          <w:sz w:val="24"/>
        </w:rPr>
        <w:t xml:space="preserve">e, </w:t>
      </w:r>
      <w:r w:rsidR="00990EF2">
        <w:rPr>
          <w:rFonts w:ascii="Arial" w:hAnsi="Arial"/>
          <w:sz w:val="24"/>
        </w:rPr>
        <w:t xml:space="preserve">all </w:t>
      </w:r>
      <w:r w:rsidR="0087041E">
        <w:rPr>
          <w:rFonts w:ascii="Arial" w:hAnsi="Arial"/>
          <w:sz w:val="24"/>
        </w:rPr>
        <w:t xml:space="preserve">with a clear focus on </w:t>
      </w:r>
      <w:r>
        <w:rPr>
          <w:rFonts w:ascii="Arial" w:hAnsi="Arial"/>
          <w:sz w:val="24"/>
        </w:rPr>
        <w:t>the business strategies we have defined as part of our long-term vision</w:t>
      </w:r>
      <w:r w:rsidR="00A50F5D">
        <w:rPr>
          <w:rFonts w:ascii="Arial" w:hAnsi="Arial"/>
          <w:sz w:val="24"/>
        </w:rPr>
        <w:t>,</w:t>
      </w:r>
      <w:r>
        <w:rPr>
          <w:rFonts w:ascii="Arial" w:hAnsi="Arial"/>
          <w:sz w:val="24"/>
        </w:rPr>
        <w:t>” stated Santos Reyna.</w:t>
      </w:r>
    </w:p>
    <w:p w14:paraId="339DAB3D" w14:textId="6AAFA3F0" w:rsidR="009F4057" w:rsidRPr="009F4057" w:rsidRDefault="009F4057" w:rsidP="00894896">
      <w:pPr>
        <w:spacing w:after="120"/>
        <w:jc w:val="both"/>
        <w:rPr>
          <w:rFonts w:ascii="Arial" w:hAnsi="Arial" w:cs="Arial"/>
          <w:bCs/>
          <w:sz w:val="24"/>
          <w:szCs w:val="24"/>
        </w:rPr>
      </w:pPr>
      <w:r>
        <w:rPr>
          <w:rFonts w:ascii="Arial" w:hAnsi="Arial"/>
          <w:sz w:val="24"/>
        </w:rPr>
        <w:t xml:space="preserve">During the presentation of the company’s results, Gutiérrez </w:t>
      </w:r>
      <w:r w:rsidR="00577115">
        <w:rPr>
          <w:rFonts w:ascii="Arial" w:hAnsi="Arial"/>
          <w:sz w:val="24"/>
        </w:rPr>
        <w:t xml:space="preserve">said </w:t>
      </w:r>
      <w:r>
        <w:rPr>
          <w:rFonts w:ascii="Arial" w:hAnsi="Arial"/>
          <w:sz w:val="24"/>
        </w:rPr>
        <w:t>that 2020 sales for Arca Continental increased 4% year</w:t>
      </w:r>
      <w:r w:rsidR="00D03A28">
        <w:rPr>
          <w:rFonts w:ascii="Arial" w:hAnsi="Arial"/>
          <w:sz w:val="24"/>
        </w:rPr>
        <w:t>-</w:t>
      </w:r>
      <w:r>
        <w:rPr>
          <w:rFonts w:ascii="Arial" w:hAnsi="Arial"/>
          <w:sz w:val="24"/>
        </w:rPr>
        <w:t>over</w:t>
      </w:r>
      <w:r w:rsidR="00D03A28">
        <w:rPr>
          <w:rFonts w:ascii="Arial" w:hAnsi="Arial"/>
          <w:sz w:val="24"/>
        </w:rPr>
        <w:t>-</w:t>
      </w:r>
      <w:r>
        <w:rPr>
          <w:rFonts w:ascii="Arial" w:hAnsi="Arial"/>
          <w:sz w:val="24"/>
        </w:rPr>
        <w:t xml:space="preserve">year to 169,314 million pesos. EBITDA totaled 32,147 million pesos, 5.7% higher than 2019, </w:t>
      </w:r>
      <w:r w:rsidR="0087041E">
        <w:rPr>
          <w:rFonts w:ascii="Arial" w:hAnsi="Arial"/>
          <w:sz w:val="24"/>
        </w:rPr>
        <w:t xml:space="preserve">mitigating a volume fall of </w:t>
      </w:r>
      <w:r>
        <w:rPr>
          <w:rFonts w:ascii="Arial" w:hAnsi="Arial"/>
          <w:sz w:val="24"/>
        </w:rPr>
        <w:t xml:space="preserve">3.8% </w:t>
      </w:r>
      <w:r w:rsidR="0087041E">
        <w:rPr>
          <w:rFonts w:ascii="Arial" w:hAnsi="Arial"/>
          <w:sz w:val="24"/>
        </w:rPr>
        <w:t>in the countries where it attends</w:t>
      </w:r>
      <w:r>
        <w:rPr>
          <w:rFonts w:ascii="Arial" w:hAnsi="Arial"/>
          <w:sz w:val="24"/>
        </w:rPr>
        <w:t>.</w:t>
      </w:r>
    </w:p>
    <w:p w14:paraId="0814821A" w14:textId="2CB3E02A" w:rsidR="00455D03" w:rsidRDefault="009F4057" w:rsidP="00894896">
      <w:pPr>
        <w:spacing w:after="120"/>
        <w:jc w:val="both"/>
        <w:rPr>
          <w:rFonts w:ascii="Arial" w:hAnsi="Arial" w:cs="Arial"/>
          <w:bCs/>
          <w:sz w:val="24"/>
          <w:szCs w:val="24"/>
        </w:rPr>
      </w:pPr>
      <w:r>
        <w:rPr>
          <w:rFonts w:ascii="Arial" w:hAnsi="Arial"/>
          <w:sz w:val="24"/>
        </w:rPr>
        <w:t>“</w:t>
      </w:r>
      <w:r w:rsidR="0087041E">
        <w:rPr>
          <w:rFonts w:ascii="Arial" w:hAnsi="Arial"/>
          <w:sz w:val="24"/>
        </w:rPr>
        <w:t xml:space="preserve">In 2020 the company </w:t>
      </w:r>
      <w:r w:rsidR="000C0B6E">
        <w:rPr>
          <w:rFonts w:ascii="Arial" w:hAnsi="Arial"/>
          <w:sz w:val="24"/>
        </w:rPr>
        <w:t xml:space="preserve">proved its capability </w:t>
      </w:r>
      <w:r w:rsidR="0087041E">
        <w:rPr>
          <w:rFonts w:ascii="Arial" w:hAnsi="Arial"/>
          <w:sz w:val="24"/>
        </w:rPr>
        <w:t xml:space="preserve">to deliver sound results, even in adverse environments, always driven </w:t>
      </w:r>
      <w:r w:rsidR="00990EF2">
        <w:rPr>
          <w:rFonts w:ascii="Arial" w:hAnsi="Arial"/>
          <w:sz w:val="24"/>
        </w:rPr>
        <w:t xml:space="preserve">by </w:t>
      </w:r>
      <w:r w:rsidR="0087041E">
        <w:rPr>
          <w:rFonts w:ascii="Arial" w:hAnsi="Arial"/>
          <w:sz w:val="24"/>
        </w:rPr>
        <w:t>our associates’ commitment and professionalism</w:t>
      </w:r>
      <w:r w:rsidR="00B858B6">
        <w:rPr>
          <w:rFonts w:ascii="Arial" w:hAnsi="Arial"/>
          <w:sz w:val="24"/>
        </w:rPr>
        <w:t>. We achieved our goals by adapting</w:t>
      </w:r>
      <w:r w:rsidR="0087041E">
        <w:rPr>
          <w:rFonts w:ascii="Arial" w:hAnsi="Arial"/>
          <w:sz w:val="24"/>
        </w:rPr>
        <w:t xml:space="preserve"> to the new circumstances of the market, speeding up innovation and digit</w:t>
      </w:r>
      <w:r w:rsidR="000C0B6E">
        <w:rPr>
          <w:rFonts w:ascii="Arial" w:hAnsi="Arial"/>
          <w:sz w:val="24"/>
        </w:rPr>
        <w:t>al</w:t>
      </w:r>
      <w:r w:rsidR="0087041E">
        <w:rPr>
          <w:rFonts w:ascii="Arial" w:hAnsi="Arial"/>
          <w:sz w:val="24"/>
        </w:rPr>
        <w:t xml:space="preserve">ization projects, as well as </w:t>
      </w:r>
      <w:r w:rsidR="006616F9">
        <w:rPr>
          <w:rFonts w:ascii="Arial" w:hAnsi="Arial"/>
          <w:sz w:val="24"/>
        </w:rPr>
        <w:t xml:space="preserve">perfecting customer and consumer service </w:t>
      </w:r>
      <w:r>
        <w:rPr>
          <w:rFonts w:ascii="Arial" w:hAnsi="Arial"/>
          <w:sz w:val="24"/>
        </w:rPr>
        <w:t>models</w:t>
      </w:r>
      <w:r w:rsidR="006616F9">
        <w:rPr>
          <w:rFonts w:ascii="Arial" w:hAnsi="Arial"/>
          <w:sz w:val="24"/>
        </w:rPr>
        <w:t xml:space="preserve"> to achieve a better performance, </w:t>
      </w:r>
      <w:r w:rsidR="000C0B6E">
        <w:rPr>
          <w:rFonts w:ascii="Arial" w:hAnsi="Arial"/>
          <w:sz w:val="24"/>
        </w:rPr>
        <w:t xml:space="preserve">all while </w:t>
      </w:r>
      <w:r w:rsidR="006616F9">
        <w:rPr>
          <w:rFonts w:ascii="Arial" w:hAnsi="Arial"/>
          <w:sz w:val="24"/>
        </w:rPr>
        <w:t>sustaining profitability and the positive evolution that distinguishe</w:t>
      </w:r>
      <w:r w:rsidR="000C0B6E">
        <w:rPr>
          <w:rFonts w:ascii="Arial" w:hAnsi="Arial"/>
          <w:sz w:val="24"/>
        </w:rPr>
        <w:t>s</w:t>
      </w:r>
      <w:r w:rsidR="006616F9">
        <w:rPr>
          <w:rFonts w:ascii="Arial" w:hAnsi="Arial"/>
          <w:sz w:val="24"/>
        </w:rPr>
        <w:t xml:space="preserve"> us,”</w:t>
      </w:r>
      <w:r>
        <w:rPr>
          <w:rFonts w:ascii="Arial" w:hAnsi="Arial"/>
          <w:sz w:val="24"/>
        </w:rPr>
        <w:t xml:space="preserve"> explained Gutiérrez.</w:t>
      </w:r>
    </w:p>
    <w:p w14:paraId="65A8EA1F" w14:textId="2BDF2504" w:rsidR="006616F9" w:rsidRDefault="00455D03" w:rsidP="00894896">
      <w:pPr>
        <w:spacing w:after="120"/>
        <w:jc w:val="both"/>
        <w:rPr>
          <w:rFonts w:ascii="Arial" w:hAnsi="Arial"/>
          <w:sz w:val="24"/>
        </w:rPr>
      </w:pPr>
      <w:r>
        <w:rPr>
          <w:rFonts w:ascii="Arial" w:hAnsi="Arial"/>
          <w:sz w:val="24"/>
        </w:rPr>
        <w:t xml:space="preserve">Key factors contributing to the company’s profitability were </w:t>
      </w:r>
      <w:r w:rsidR="00577115">
        <w:rPr>
          <w:rFonts w:ascii="Arial" w:hAnsi="Arial"/>
          <w:sz w:val="24"/>
        </w:rPr>
        <w:t xml:space="preserve">its </w:t>
      </w:r>
      <w:r>
        <w:rPr>
          <w:rFonts w:ascii="Arial" w:hAnsi="Arial"/>
          <w:sz w:val="24"/>
        </w:rPr>
        <w:t xml:space="preserve">operational </w:t>
      </w:r>
      <w:r w:rsidR="006616F9">
        <w:rPr>
          <w:rFonts w:ascii="Arial" w:hAnsi="Arial"/>
          <w:sz w:val="24"/>
        </w:rPr>
        <w:t xml:space="preserve">and administrative </w:t>
      </w:r>
      <w:r>
        <w:rPr>
          <w:rFonts w:ascii="Arial" w:hAnsi="Arial"/>
          <w:sz w:val="24"/>
        </w:rPr>
        <w:t>discipline</w:t>
      </w:r>
      <w:r w:rsidR="006616F9">
        <w:rPr>
          <w:rFonts w:ascii="Arial" w:hAnsi="Arial"/>
          <w:sz w:val="24"/>
        </w:rPr>
        <w:t xml:space="preserve">, </w:t>
      </w:r>
      <w:r w:rsidR="000C0B6E">
        <w:rPr>
          <w:rFonts w:ascii="Arial" w:hAnsi="Arial"/>
          <w:sz w:val="24"/>
        </w:rPr>
        <w:t xml:space="preserve">as well as </w:t>
      </w:r>
      <w:r w:rsidR="00990EF2">
        <w:rPr>
          <w:rFonts w:ascii="Arial" w:hAnsi="Arial"/>
          <w:sz w:val="24"/>
        </w:rPr>
        <w:t xml:space="preserve">the </w:t>
      </w:r>
      <w:r w:rsidR="000C0B6E">
        <w:rPr>
          <w:rFonts w:ascii="Arial" w:hAnsi="Arial"/>
          <w:sz w:val="24"/>
        </w:rPr>
        <w:t>successful completion of its synergy plan announced in 2017 which totaled</w:t>
      </w:r>
      <w:r>
        <w:rPr>
          <w:rFonts w:ascii="Arial" w:hAnsi="Arial"/>
          <w:sz w:val="24"/>
        </w:rPr>
        <w:t xml:space="preserve"> </w:t>
      </w:r>
      <w:r w:rsidR="00FA6432">
        <w:rPr>
          <w:rFonts w:ascii="Arial" w:hAnsi="Arial"/>
          <w:sz w:val="24"/>
        </w:rPr>
        <w:t>US</w:t>
      </w:r>
      <w:r w:rsidR="00577115">
        <w:rPr>
          <w:rFonts w:ascii="Arial" w:hAnsi="Arial"/>
          <w:sz w:val="24"/>
        </w:rPr>
        <w:t>$</w:t>
      </w:r>
      <w:r>
        <w:rPr>
          <w:rFonts w:ascii="Arial" w:hAnsi="Arial"/>
          <w:sz w:val="24"/>
        </w:rPr>
        <w:t>90 million</w:t>
      </w:r>
      <w:r w:rsidR="000C0B6E">
        <w:rPr>
          <w:rFonts w:ascii="Arial" w:hAnsi="Arial"/>
          <w:sz w:val="24"/>
        </w:rPr>
        <w:t xml:space="preserve">, </w:t>
      </w:r>
      <w:r>
        <w:rPr>
          <w:rFonts w:ascii="Arial" w:hAnsi="Arial"/>
          <w:sz w:val="24"/>
        </w:rPr>
        <w:t>driven</w:t>
      </w:r>
      <w:r w:rsidR="00990EF2">
        <w:rPr>
          <w:rFonts w:ascii="Arial" w:hAnsi="Arial"/>
          <w:sz w:val="24"/>
        </w:rPr>
        <w:t xml:space="preserve"> </w:t>
      </w:r>
      <w:r w:rsidR="000C0B6E">
        <w:rPr>
          <w:rFonts w:ascii="Arial" w:hAnsi="Arial"/>
          <w:sz w:val="24"/>
        </w:rPr>
        <w:t>largely</w:t>
      </w:r>
      <w:r w:rsidR="00990EF2">
        <w:rPr>
          <w:rFonts w:ascii="Arial" w:hAnsi="Arial"/>
          <w:sz w:val="24"/>
        </w:rPr>
        <w:t xml:space="preserve"> </w:t>
      </w:r>
      <w:r>
        <w:rPr>
          <w:rFonts w:ascii="Arial" w:hAnsi="Arial"/>
          <w:sz w:val="24"/>
        </w:rPr>
        <w:t xml:space="preserve">by our </w:t>
      </w:r>
      <w:r w:rsidR="00577115">
        <w:rPr>
          <w:rFonts w:ascii="Arial" w:hAnsi="Arial"/>
          <w:sz w:val="24"/>
        </w:rPr>
        <w:t xml:space="preserve">new production </w:t>
      </w:r>
      <w:r>
        <w:rPr>
          <w:rFonts w:ascii="Arial" w:hAnsi="Arial"/>
          <w:sz w:val="24"/>
        </w:rPr>
        <w:t xml:space="preserve">plant in Houston, Texas, which </w:t>
      </w:r>
      <w:r w:rsidR="000C0B6E">
        <w:rPr>
          <w:rFonts w:ascii="Arial" w:hAnsi="Arial"/>
          <w:sz w:val="24"/>
        </w:rPr>
        <w:t>initiated operations</w:t>
      </w:r>
      <w:r>
        <w:rPr>
          <w:rFonts w:ascii="Arial" w:hAnsi="Arial"/>
          <w:sz w:val="24"/>
        </w:rPr>
        <w:t xml:space="preserve"> in March 2020.</w:t>
      </w:r>
    </w:p>
    <w:p w14:paraId="1BA00C2F" w14:textId="3899D2C3" w:rsidR="00E1698B" w:rsidRDefault="006616F9" w:rsidP="00894896">
      <w:pPr>
        <w:spacing w:after="120"/>
        <w:jc w:val="both"/>
        <w:rPr>
          <w:rFonts w:ascii="Arial" w:hAnsi="Arial"/>
          <w:sz w:val="24"/>
        </w:rPr>
      </w:pPr>
      <w:r>
        <w:rPr>
          <w:rFonts w:ascii="Arial" w:hAnsi="Arial"/>
          <w:sz w:val="24"/>
        </w:rPr>
        <w:t xml:space="preserve">The company stated that in </w:t>
      </w:r>
      <w:r w:rsidR="00B858B6">
        <w:rPr>
          <w:rFonts w:ascii="Arial" w:hAnsi="Arial"/>
          <w:sz w:val="24"/>
        </w:rPr>
        <w:t>2021</w:t>
      </w:r>
      <w:r>
        <w:rPr>
          <w:rFonts w:ascii="Arial" w:hAnsi="Arial"/>
          <w:sz w:val="24"/>
        </w:rPr>
        <w:t xml:space="preserve"> it will continue strengthening its commitment </w:t>
      </w:r>
      <w:r w:rsidR="00B858B6">
        <w:rPr>
          <w:rFonts w:ascii="Arial" w:hAnsi="Arial"/>
          <w:sz w:val="24"/>
        </w:rPr>
        <w:t xml:space="preserve">to </w:t>
      </w:r>
      <w:r>
        <w:rPr>
          <w:rFonts w:ascii="Arial" w:hAnsi="Arial"/>
          <w:sz w:val="24"/>
        </w:rPr>
        <w:t>its associates</w:t>
      </w:r>
      <w:r w:rsidR="00C514A8">
        <w:rPr>
          <w:rFonts w:ascii="Arial" w:hAnsi="Arial"/>
          <w:sz w:val="24"/>
        </w:rPr>
        <w:t xml:space="preserve"> and the community while </w:t>
      </w:r>
      <w:r w:rsidR="00B858B6">
        <w:rPr>
          <w:rFonts w:ascii="Arial" w:hAnsi="Arial"/>
          <w:sz w:val="24"/>
        </w:rPr>
        <w:t xml:space="preserve">advancing </w:t>
      </w:r>
      <w:r w:rsidR="00C514A8">
        <w:rPr>
          <w:rFonts w:ascii="Arial" w:hAnsi="Arial"/>
          <w:sz w:val="24"/>
        </w:rPr>
        <w:t xml:space="preserve">its customer </w:t>
      </w:r>
      <w:r w:rsidR="000C0B6E">
        <w:rPr>
          <w:rFonts w:ascii="Arial" w:hAnsi="Arial"/>
          <w:sz w:val="24"/>
        </w:rPr>
        <w:t>service</w:t>
      </w:r>
      <w:r w:rsidR="00C514A8">
        <w:rPr>
          <w:rFonts w:ascii="Arial" w:hAnsi="Arial"/>
          <w:sz w:val="24"/>
        </w:rPr>
        <w:t xml:space="preserve"> digital platforms, incorporating advanced analytics to improve point of sale service and expanding direct</w:t>
      </w:r>
      <w:r w:rsidR="00C63589">
        <w:rPr>
          <w:rFonts w:ascii="Arial" w:hAnsi="Arial"/>
          <w:sz w:val="24"/>
        </w:rPr>
        <w:t>-</w:t>
      </w:r>
      <w:r w:rsidR="00C514A8">
        <w:rPr>
          <w:rFonts w:ascii="Arial" w:hAnsi="Arial"/>
          <w:sz w:val="24"/>
        </w:rPr>
        <w:t>to</w:t>
      </w:r>
      <w:r w:rsidR="00C63589">
        <w:rPr>
          <w:rFonts w:ascii="Arial" w:hAnsi="Arial"/>
          <w:sz w:val="24"/>
        </w:rPr>
        <w:t>-</w:t>
      </w:r>
      <w:r w:rsidR="00C514A8">
        <w:rPr>
          <w:rFonts w:ascii="Arial" w:hAnsi="Arial"/>
          <w:sz w:val="24"/>
        </w:rPr>
        <w:t xml:space="preserve">consumer sales initiatives. </w:t>
      </w:r>
      <w:r w:rsidR="00455D03">
        <w:rPr>
          <w:rFonts w:ascii="Arial" w:hAnsi="Arial"/>
          <w:sz w:val="24"/>
        </w:rPr>
        <w:t xml:space="preserve"> </w:t>
      </w:r>
    </w:p>
    <w:p w14:paraId="0D58E11C" w14:textId="6F1EEF57" w:rsidR="00232D16" w:rsidRPr="00D10874" w:rsidRDefault="00BB7027" w:rsidP="00966238">
      <w:pPr>
        <w:spacing w:after="120"/>
        <w:jc w:val="both"/>
        <w:rPr>
          <w:rFonts w:ascii="Arial" w:hAnsi="Arial" w:cs="Arial"/>
          <w:b/>
          <w:sz w:val="20"/>
          <w:szCs w:val="24"/>
        </w:rPr>
      </w:pPr>
      <w:r>
        <w:rPr>
          <w:rFonts w:ascii="Arial" w:hAnsi="Arial"/>
          <w:b/>
          <w:sz w:val="20"/>
        </w:rPr>
        <w:t>About Arca Continental</w:t>
      </w:r>
    </w:p>
    <w:p w14:paraId="25C09EFA" w14:textId="12A5A3C1" w:rsidR="000D7F01" w:rsidRPr="002A3B9B" w:rsidRDefault="00BB7027" w:rsidP="00133A13">
      <w:pPr>
        <w:spacing w:after="120"/>
        <w:jc w:val="both"/>
        <w:rPr>
          <w:rFonts w:ascii="Arial" w:hAnsi="Arial"/>
          <w:sz w:val="20"/>
        </w:rPr>
      </w:pPr>
      <w:r>
        <w:rPr>
          <w:rFonts w:ascii="Arial" w:hAnsi="Arial"/>
          <w:sz w:val="20"/>
        </w:rPr>
        <w:t xml:space="preserve">Arca Continental produces, distributes, and markets beverages under The Coca-Cola Company brand, as well as snacks in Mexico, Ecuador, and the United States. With an outstanding history spanning more than 95 years, Arca Continental is the second-largest Coca-Cola bottler in Latin America, and one of the largest in the world. Through its Coca-Cola franchise, the company serves more than 123 million people in the Northern and Western regions in Mexico, as well as in Ecuador, Peru, in the Northern region of Argentina, and in the Southwestern United States. Arca Continental is listed on the Mexican Stock Exchange under the ticker “AC”. For more information about Arca Continental, please visit </w:t>
      </w:r>
      <w:hyperlink r:id="rId9" w:history="1">
        <w:r>
          <w:rPr>
            <w:rStyle w:val="Hipervnculo"/>
            <w:rFonts w:ascii="Arial" w:hAnsi="Arial"/>
            <w:sz w:val="20"/>
          </w:rPr>
          <w:t>www.arcacontal.com</w:t>
        </w:r>
      </w:hyperlink>
      <w:r>
        <w:rPr>
          <w:rFonts w:ascii="Arial" w:hAnsi="Arial"/>
          <w:sz w:val="20"/>
        </w:rPr>
        <w:t xml:space="preserve"> </w:t>
      </w:r>
    </w:p>
    <w:sectPr w:rsidR="000D7F01" w:rsidRPr="002A3B9B" w:rsidSect="00CB0FF8">
      <w:headerReference w:type="default" r:id="rId10"/>
      <w:pgSz w:w="12240" w:h="15840"/>
      <w:pgMar w:top="3403"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6D18" w16cex:dateUtc="2021-04-14T17: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B401" w14:textId="77777777" w:rsidR="00442E15" w:rsidRDefault="00442E15" w:rsidP="001B78B4">
      <w:pPr>
        <w:spacing w:after="0" w:line="240" w:lineRule="auto"/>
      </w:pPr>
      <w:r>
        <w:separator/>
      </w:r>
    </w:p>
  </w:endnote>
  <w:endnote w:type="continuationSeparator" w:id="0">
    <w:p w14:paraId="179F7107" w14:textId="77777777" w:rsidR="00442E15" w:rsidRDefault="00442E15" w:rsidP="001B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A477" w14:textId="77777777" w:rsidR="00442E15" w:rsidRDefault="00442E15" w:rsidP="001B78B4">
      <w:pPr>
        <w:spacing w:after="0" w:line="240" w:lineRule="auto"/>
      </w:pPr>
      <w:r>
        <w:separator/>
      </w:r>
    </w:p>
  </w:footnote>
  <w:footnote w:type="continuationSeparator" w:id="0">
    <w:p w14:paraId="2587DE43" w14:textId="77777777" w:rsidR="00442E15" w:rsidRDefault="00442E15" w:rsidP="001B7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E8DA" w14:textId="51675645" w:rsidR="003A5D51" w:rsidRDefault="00D1014A" w:rsidP="00D1014A">
    <w:pPr>
      <w:pStyle w:val="Encabezado"/>
      <w:tabs>
        <w:tab w:val="clear" w:pos="4419"/>
        <w:tab w:val="clear" w:pos="8838"/>
        <w:tab w:val="left" w:pos="6942"/>
      </w:tabs>
    </w:pPr>
    <w:r>
      <w:rPr>
        <w:noProof/>
      </w:rPr>
      <w:drawing>
        <wp:anchor distT="0" distB="0" distL="114300" distR="114300" simplePos="0" relativeHeight="251658240" behindDoc="0" locked="0" layoutInCell="1" allowOverlap="1" wp14:anchorId="6E691C27" wp14:editId="0BBF3418">
          <wp:simplePos x="0" y="0"/>
          <wp:positionH relativeFrom="margin">
            <wp:align>center</wp:align>
          </wp:positionH>
          <wp:positionV relativeFrom="paragraph">
            <wp:posOffset>-365760</wp:posOffset>
          </wp:positionV>
          <wp:extent cx="7113055" cy="1902460"/>
          <wp:effectExtent l="0" t="0" r="0" b="2540"/>
          <wp:wrapThrough wrapText="bothSides">
            <wp:wrapPolygon edited="0">
              <wp:start x="0" y="0"/>
              <wp:lineTo x="0" y="21413"/>
              <wp:lineTo x="21521" y="21413"/>
              <wp:lineTo x="215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english.jpg"/>
                  <pic:cNvPicPr/>
                </pic:nvPicPr>
                <pic:blipFill>
                  <a:blip r:embed="rId1">
                    <a:extLst>
                      <a:ext uri="{28A0092B-C50C-407E-A947-70E740481C1C}">
                        <a14:useLocalDpi xmlns:a14="http://schemas.microsoft.com/office/drawing/2010/main" val="0"/>
                      </a:ext>
                    </a:extLst>
                  </a:blip>
                  <a:stretch>
                    <a:fillRect/>
                  </a:stretch>
                </pic:blipFill>
                <pic:spPr>
                  <a:xfrm>
                    <a:off x="0" y="0"/>
                    <a:ext cx="7113055" cy="190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97C"/>
    <w:multiLevelType w:val="hybridMultilevel"/>
    <w:tmpl w:val="AFE687C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 w15:restartNumberingAfterBreak="0">
    <w:nsid w:val="0FE613DA"/>
    <w:multiLevelType w:val="hybridMultilevel"/>
    <w:tmpl w:val="A3B4CA36"/>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6CF3F51"/>
    <w:multiLevelType w:val="hybridMultilevel"/>
    <w:tmpl w:val="79FC1A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A25142E"/>
    <w:multiLevelType w:val="hybridMultilevel"/>
    <w:tmpl w:val="A628C710"/>
    <w:lvl w:ilvl="0" w:tplc="5F6AF486">
      <w:start w:val="1"/>
      <w:numFmt w:val="bullet"/>
      <w:lvlText w:val="•"/>
      <w:lvlJc w:val="left"/>
      <w:pPr>
        <w:tabs>
          <w:tab w:val="num" w:pos="720"/>
        </w:tabs>
        <w:ind w:left="720" w:hanging="360"/>
      </w:pPr>
      <w:rPr>
        <w:rFonts w:ascii="Arial" w:hAnsi="Arial" w:hint="default"/>
      </w:rPr>
    </w:lvl>
    <w:lvl w:ilvl="1" w:tplc="73F292AE" w:tentative="1">
      <w:start w:val="1"/>
      <w:numFmt w:val="bullet"/>
      <w:lvlText w:val="•"/>
      <w:lvlJc w:val="left"/>
      <w:pPr>
        <w:tabs>
          <w:tab w:val="num" w:pos="1440"/>
        </w:tabs>
        <w:ind w:left="1440" w:hanging="360"/>
      </w:pPr>
      <w:rPr>
        <w:rFonts w:ascii="Arial" w:hAnsi="Arial" w:hint="default"/>
      </w:rPr>
    </w:lvl>
    <w:lvl w:ilvl="2" w:tplc="918AD50A" w:tentative="1">
      <w:start w:val="1"/>
      <w:numFmt w:val="bullet"/>
      <w:lvlText w:val="•"/>
      <w:lvlJc w:val="left"/>
      <w:pPr>
        <w:tabs>
          <w:tab w:val="num" w:pos="2160"/>
        </w:tabs>
        <w:ind w:left="2160" w:hanging="360"/>
      </w:pPr>
      <w:rPr>
        <w:rFonts w:ascii="Arial" w:hAnsi="Arial" w:hint="default"/>
      </w:rPr>
    </w:lvl>
    <w:lvl w:ilvl="3" w:tplc="96106D28" w:tentative="1">
      <w:start w:val="1"/>
      <w:numFmt w:val="bullet"/>
      <w:lvlText w:val="•"/>
      <w:lvlJc w:val="left"/>
      <w:pPr>
        <w:tabs>
          <w:tab w:val="num" w:pos="2880"/>
        </w:tabs>
        <w:ind w:left="2880" w:hanging="360"/>
      </w:pPr>
      <w:rPr>
        <w:rFonts w:ascii="Arial" w:hAnsi="Arial" w:hint="default"/>
      </w:rPr>
    </w:lvl>
    <w:lvl w:ilvl="4" w:tplc="34B451F2" w:tentative="1">
      <w:start w:val="1"/>
      <w:numFmt w:val="bullet"/>
      <w:lvlText w:val="•"/>
      <w:lvlJc w:val="left"/>
      <w:pPr>
        <w:tabs>
          <w:tab w:val="num" w:pos="3600"/>
        </w:tabs>
        <w:ind w:left="3600" w:hanging="360"/>
      </w:pPr>
      <w:rPr>
        <w:rFonts w:ascii="Arial" w:hAnsi="Arial" w:hint="default"/>
      </w:rPr>
    </w:lvl>
    <w:lvl w:ilvl="5" w:tplc="229AC3F2" w:tentative="1">
      <w:start w:val="1"/>
      <w:numFmt w:val="bullet"/>
      <w:lvlText w:val="•"/>
      <w:lvlJc w:val="left"/>
      <w:pPr>
        <w:tabs>
          <w:tab w:val="num" w:pos="4320"/>
        </w:tabs>
        <w:ind w:left="4320" w:hanging="360"/>
      </w:pPr>
      <w:rPr>
        <w:rFonts w:ascii="Arial" w:hAnsi="Arial" w:hint="default"/>
      </w:rPr>
    </w:lvl>
    <w:lvl w:ilvl="6" w:tplc="A5B46AD0" w:tentative="1">
      <w:start w:val="1"/>
      <w:numFmt w:val="bullet"/>
      <w:lvlText w:val="•"/>
      <w:lvlJc w:val="left"/>
      <w:pPr>
        <w:tabs>
          <w:tab w:val="num" w:pos="5040"/>
        </w:tabs>
        <w:ind w:left="5040" w:hanging="360"/>
      </w:pPr>
      <w:rPr>
        <w:rFonts w:ascii="Arial" w:hAnsi="Arial" w:hint="default"/>
      </w:rPr>
    </w:lvl>
    <w:lvl w:ilvl="7" w:tplc="459ABC2E" w:tentative="1">
      <w:start w:val="1"/>
      <w:numFmt w:val="bullet"/>
      <w:lvlText w:val="•"/>
      <w:lvlJc w:val="left"/>
      <w:pPr>
        <w:tabs>
          <w:tab w:val="num" w:pos="5760"/>
        </w:tabs>
        <w:ind w:left="5760" w:hanging="360"/>
      </w:pPr>
      <w:rPr>
        <w:rFonts w:ascii="Arial" w:hAnsi="Arial" w:hint="default"/>
      </w:rPr>
    </w:lvl>
    <w:lvl w:ilvl="8" w:tplc="C4D23E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B34A9C"/>
    <w:multiLevelType w:val="hybridMultilevel"/>
    <w:tmpl w:val="DA4C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42FFB"/>
    <w:multiLevelType w:val="hybridMultilevel"/>
    <w:tmpl w:val="A9385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30D31"/>
    <w:multiLevelType w:val="hybridMultilevel"/>
    <w:tmpl w:val="96B08120"/>
    <w:lvl w:ilvl="0" w:tplc="976EF65C">
      <w:numFmt w:val="bullet"/>
      <w:lvlText w:val="•"/>
      <w:lvlJc w:val="left"/>
      <w:pPr>
        <w:ind w:left="1065" w:hanging="705"/>
      </w:pPr>
      <w:rPr>
        <w:rFonts w:ascii="Arial" w:eastAsia="Calibri" w:hAnsi="Arial" w:cs="Arial" w:hint="default"/>
        <w:b w:val="0"/>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3964F6"/>
    <w:multiLevelType w:val="hybridMultilevel"/>
    <w:tmpl w:val="A7FE4D7E"/>
    <w:lvl w:ilvl="0" w:tplc="53901060">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254E59"/>
    <w:multiLevelType w:val="hybridMultilevel"/>
    <w:tmpl w:val="C206D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9610E7"/>
    <w:multiLevelType w:val="hybridMultilevel"/>
    <w:tmpl w:val="DD4C62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1D45C4"/>
    <w:multiLevelType w:val="hybridMultilevel"/>
    <w:tmpl w:val="45E60E40"/>
    <w:lvl w:ilvl="0" w:tplc="A378C77A">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07D1716"/>
    <w:multiLevelType w:val="hybridMultilevel"/>
    <w:tmpl w:val="2C669ED6"/>
    <w:lvl w:ilvl="0" w:tplc="0486CB9C">
      <w:start w:val="1"/>
      <w:numFmt w:val="bullet"/>
      <w:lvlText w:val=""/>
      <w:lvlJc w:val="left"/>
      <w:pPr>
        <w:ind w:left="810" w:hanging="360"/>
      </w:pPr>
      <w:rPr>
        <w:rFonts w:ascii="Symbol" w:hAnsi="Symbol" w:hint="default"/>
        <w:lang w:val="es-EC"/>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2" w15:restartNumberingAfterBreak="0">
    <w:nsid w:val="57703822"/>
    <w:multiLevelType w:val="hybridMultilevel"/>
    <w:tmpl w:val="0226A874"/>
    <w:lvl w:ilvl="0" w:tplc="ADFE960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9F42C7"/>
    <w:multiLevelType w:val="hybridMultilevel"/>
    <w:tmpl w:val="1E1097A4"/>
    <w:lvl w:ilvl="0" w:tplc="7B585EE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8AD2DFC"/>
    <w:multiLevelType w:val="hybridMultilevel"/>
    <w:tmpl w:val="543039F0"/>
    <w:lvl w:ilvl="0" w:tplc="D8A85A4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27812"/>
    <w:multiLevelType w:val="hybridMultilevel"/>
    <w:tmpl w:val="4FB8B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676718"/>
    <w:multiLevelType w:val="hybridMultilevel"/>
    <w:tmpl w:val="860E4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821C61"/>
    <w:multiLevelType w:val="hybridMultilevel"/>
    <w:tmpl w:val="C58C25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3E86724"/>
    <w:multiLevelType w:val="hybridMultilevel"/>
    <w:tmpl w:val="5E6A5EC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791D2273"/>
    <w:multiLevelType w:val="hybridMultilevel"/>
    <w:tmpl w:val="999094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13"/>
  </w:num>
  <w:num w:numId="4">
    <w:abstractNumId w:val="13"/>
  </w:num>
  <w:num w:numId="5">
    <w:abstractNumId w:val="16"/>
  </w:num>
  <w:num w:numId="6">
    <w:abstractNumId w:val="6"/>
  </w:num>
  <w:num w:numId="7">
    <w:abstractNumId w:val="11"/>
  </w:num>
  <w:num w:numId="8">
    <w:abstractNumId w:val="7"/>
  </w:num>
  <w:num w:numId="9">
    <w:abstractNumId w:val="4"/>
  </w:num>
  <w:num w:numId="10">
    <w:abstractNumId w:val="5"/>
  </w:num>
  <w:num w:numId="11">
    <w:abstractNumId w:val="19"/>
  </w:num>
  <w:num w:numId="12">
    <w:abstractNumId w:val="18"/>
  </w:num>
  <w:num w:numId="13">
    <w:abstractNumId w:val="15"/>
  </w:num>
  <w:num w:numId="14">
    <w:abstractNumId w:val="17"/>
  </w:num>
  <w:num w:numId="15">
    <w:abstractNumId w:val="2"/>
  </w:num>
  <w:num w:numId="16">
    <w:abstractNumId w:val="8"/>
  </w:num>
  <w:num w:numId="17">
    <w:abstractNumId w:val="12"/>
  </w:num>
  <w:num w:numId="18">
    <w:abstractNumId w:val="14"/>
  </w:num>
  <w:num w:numId="19">
    <w:abstractNumId w:val="9"/>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0F"/>
    <w:rsid w:val="0000076F"/>
    <w:rsid w:val="00014BBF"/>
    <w:rsid w:val="00017E7E"/>
    <w:rsid w:val="0002583E"/>
    <w:rsid w:val="00030573"/>
    <w:rsid w:val="00033453"/>
    <w:rsid w:val="00034B55"/>
    <w:rsid w:val="00037DA8"/>
    <w:rsid w:val="00047F78"/>
    <w:rsid w:val="0005642A"/>
    <w:rsid w:val="00064743"/>
    <w:rsid w:val="0007071C"/>
    <w:rsid w:val="0007788A"/>
    <w:rsid w:val="000820B7"/>
    <w:rsid w:val="00092D22"/>
    <w:rsid w:val="00096CEC"/>
    <w:rsid w:val="000A0129"/>
    <w:rsid w:val="000A6DF3"/>
    <w:rsid w:val="000A74F3"/>
    <w:rsid w:val="000C0B6E"/>
    <w:rsid w:val="000C549E"/>
    <w:rsid w:val="000C747E"/>
    <w:rsid w:val="000D3408"/>
    <w:rsid w:val="000D70F0"/>
    <w:rsid w:val="000D7559"/>
    <w:rsid w:val="000D7BD8"/>
    <w:rsid w:val="000D7F01"/>
    <w:rsid w:val="000E01AC"/>
    <w:rsid w:val="000E43D7"/>
    <w:rsid w:val="000E4503"/>
    <w:rsid w:val="000F0AE3"/>
    <w:rsid w:val="000F7257"/>
    <w:rsid w:val="00100EC4"/>
    <w:rsid w:val="00111988"/>
    <w:rsid w:val="00112403"/>
    <w:rsid w:val="0012122E"/>
    <w:rsid w:val="001234F4"/>
    <w:rsid w:val="00124AC2"/>
    <w:rsid w:val="00133A13"/>
    <w:rsid w:val="00142019"/>
    <w:rsid w:val="00144330"/>
    <w:rsid w:val="00145A3C"/>
    <w:rsid w:val="00154ECB"/>
    <w:rsid w:val="001642D4"/>
    <w:rsid w:val="0018708C"/>
    <w:rsid w:val="00193480"/>
    <w:rsid w:val="00194C11"/>
    <w:rsid w:val="00195910"/>
    <w:rsid w:val="001963DF"/>
    <w:rsid w:val="001973D3"/>
    <w:rsid w:val="001976D0"/>
    <w:rsid w:val="00197752"/>
    <w:rsid w:val="001A4814"/>
    <w:rsid w:val="001A4925"/>
    <w:rsid w:val="001A6736"/>
    <w:rsid w:val="001A7970"/>
    <w:rsid w:val="001B1133"/>
    <w:rsid w:val="001B3961"/>
    <w:rsid w:val="001B78B4"/>
    <w:rsid w:val="001C02F1"/>
    <w:rsid w:val="001C6D22"/>
    <w:rsid w:val="001D55E8"/>
    <w:rsid w:val="001D5AA6"/>
    <w:rsid w:val="001E0610"/>
    <w:rsid w:val="001E1005"/>
    <w:rsid w:val="001E2A80"/>
    <w:rsid w:val="001E6B94"/>
    <w:rsid w:val="001E6DA2"/>
    <w:rsid w:val="001F2894"/>
    <w:rsid w:val="001F38A2"/>
    <w:rsid w:val="001F66BE"/>
    <w:rsid w:val="0020279C"/>
    <w:rsid w:val="00202A15"/>
    <w:rsid w:val="00203821"/>
    <w:rsid w:val="00203FD1"/>
    <w:rsid w:val="00204A30"/>
    <w:rsid w:val="00211668"/>
    <w:rsid w:val="00212122"/>
    <w:rsid w:val="00222D0B"/>
    <w:rsid w:val="00223BA4"/>
    <w:rsid w:val="002246CE"/>
    <w:rsid w:val="00224C04"/>
    <w:rsid w:val="002305C6"/>
    <w:rsid w:val="00232D16"/>
    <w:rsid w:val="00234FDB"/>
    <w:rsid w:val="0023533C"/>
    <w:rsid w:val="00245E1F"/>
    <w:rsid w:val="002524AF"/>
    <w:rsid w:val="00261AA5"/>
    <w:rsid w:val="00261B30"/>
    <w:rsid w:val="00262D5F"/>
    <w:rsid w:val="00274E0E"/>
    <w:rsid w:val="0027582C"/>
    <w:rsid w:val="00276BB2"/>
    <w:rsid w:val="00277432"/>
    <w:rsid w:val="00284D22"/>
    <w:rsid w:val="00290B9D"/>
    <w:rsid w:val="0029381E"/>
    <w:rsid w:val="0029428A"/>
    <w:rsid w:val="00297FDB"/>
    <w:rsid w:val="002A3B9B"/>
    <w:rsid w:val="002B4BD8"/>
    <w:rsid w:val="002B6A10"/>
    <w:rsid w:val="002C1A1D"/>
    <w:rsid w:val="002C4CC1"/>
    <w:rsid w:val="002C518E"/>
    <w:rsid w:val="002D043D"/>
    <w:rsid w:val="002D0DE7"/>
    <w:rsid w:val="002D4601"/>
    <w:rsid w:val="002E0513"/>
    <w:rsid w:val="002E0569"/>
    <w:rsid w:val="002E27CE"/>
    <w:rsid w:val="002E7598"/>
    <w:rsid w:val="002E7EE3"/>
    <w:rsid w:val="002F1408"/>
    <w:rsid w:val="002F2014"/>
    <w:rsid w:val="002F38F8"/>
    <w:rsid w:val="002F4385"/>
    <w:rsid w:val="003010F5"/>
    <w:rsid w:val="00303014"/>
    <w:rsid w:val="00304435"/>
    <w:rsid w:val="00304F8C"/>
    <w:rsid w:val="00312477"/>
    <w:rsid w:val="0031306B"/>
    <w:rsid w:val="00323DAD"/>
    <w:rsid w:val="003244EC"/>
    <w:rsid w:val="00325AB7"/>
    <w:rsid w:val="00330F22"/>
    <w:rsid w:val="00331151"/>
    <w:rsid w:val="003313D9"/>
    <w:rsid w:val="00337678"/>
    <w:rsid w:val="00343367"/>
    <w:rsid w:val="00344E3D"/>
    <w:rsid w:val="003457A0"/>
    <w:rsid w:val="00352C66"/>
    <w:rsid w:val="003617C6"/>
    <w:rsid w:val="0036280E"/>
    <w:rsid w:val="00362DD6"/>
    <w:rsid w:val="00366335"/>
    <w:rsid w:val="00372D50"/>
    <w:rsid w:val="00383142"/>
    <w:rsid w:val="00383CF9"/>
    <w:rsid w:val="003841A4"/>
    <w:rsid w:val="00386B92"/>
    <w:rsid w:val="00387D1F"/>
    <w:rsid w:val="00393B8B"/>
    <w:rsid w:val="00394BC0"/>
    <w:rsid w:val="003A00A4"/>
    <w:rsid w:val="003A5D51"/>
    <w:rsid w:val="003B0943"/>
    <w:rsid w:val="003B299C"/>
    <w:rsid w:val="003B4DD0"/>
    <w:rsid w:val="003C49DF"/>
    <w:rsid w:val="003C7EA5"/>
    <w:rsid w:val="003D01B8"/>
    <w:rsid w:val="003F6789"/>
    <w:rsid w:val="003F6D41"/>
    <w:rsid w:val="004024FF"/>
    <w:rsid w:val="00407B40"/>
    <w:rsid w:val="00412BFE"/>
    <w:rsid w:val="00414E7A"/>
    <w:rsid w:val="0041543B"/>
    <w:rsid w:val="00416D67"/>
    <w:rsid w:val="00423054"/>
    <w:rsid w:val="00431063"/>
    <w:rsid w:val="00433055"/>
    <w:rsid w:val="0043354A"/>
    <w:rsid w:val="0043411D"/>
    <w:rsid w:val="0043491D"/>
    <w:rsid w:val="004357E5"/>
    <w:rsid w:val="004400E4"/>
    <w:rsid w:val="00441BE2"/>
    <w:rsid w:val="00441DC6"/>
    <w:rsid w:val="00442E15"/>
    <w:rsid w:val="00445647"/>
    <w:rsid w:val="00446D7A"/>
    <w:rsid w:val="00452699"/>
    <w:rsid w:val="004529AB"/>
    <w:rsid w:val="00453216"/>
    <w:rsid w:val="00455D03"/>
    <w:rsid w:val="00460EB3"/>
    <w:rsid w:val="00464B57"/>
    <w:rsid w:val="004670B7"/>
    <w:rsid w:val="00470005"/>
    <w:rsid w:val="004730D7"/>
    <w:rsid w:val="004830F0"/>
    <w:rsid w:val="004869E2"/>
    <w:rsid w:val="0049191D"/>
    <w:rsid w:val="00492E68"/>
    <w:rsid w:val="004A0E24"/>
    <w:rsid w:val="004A1F89"/>
    <w:rsid w:val="004A2B0A"/>
    <w:rsid w:val="004A67EC"/>
    <w:rsid w:val="004B3E8B"/>
    <w:rsid w:val="004C311A"/>
    <w:rsid w:val="004C3926"/>
    <w:rsid w:val="004C433E"/>
    <w:rsid w:val="004C4ABA"/>
    <w:rsid w:val="004C57BE"/>
    <w:rsid w:val="004C6D6E"/>
    <w:rsid w:val="004E67B5"/>
    <w:rsid w:val="0050249E"/>
    <w:rsid w:val="005073DB"/>
    <w:rsid w:val="00512588"/>
    <w:rsid w:val="00517E9E"/>
    <w:rsid w:val="005206CC"/>
    <w:rsid w:val="00523A95"/>
    <w:rsid w:val="00523BCC"/>
    <w:rsid w:val="00527015"/>
    <w:rsid w:val="0053041D"/>
    <w:rsid w:val="005359FA"/>
    <w:rsid w:val="00536BE4"/>
    <w:rsid w:val="005418A4"/>
    <w:rsid w:val="00542FC2"/>
    <w:rsid w:val="00543FF6"/>
    <w:rsid w:val="00546634"/>
    <w:rsid w:val="0054751D"/>
    <w:rsid w:val="005478CE"/>
    <w:rsid w:val="00551996"/>
    <w:rsid w:val="0055260C"/>
    <w:rsid w:val="00553FAF"/>
    <w:rsid w:val="005552D7"/>
    <w:rsid w:val="00560265"/>
    <w:rsid w:val="00561172"/>
    <w:rsid w:val="005620CC"/>
    <w:rsid w:val="0056365D"/>
    <w:rsid w:val="00564539"/>
    <w:rsid w:val="0056579B"/>
    <w:rsid w:val="0057105A"/>
    <w:rsid w:val="00572F8F"/>
    <w:rsid w:val="00577115"/>
    <w:rsid w:val="00581787"/>
    <w:rsid w:val="0059663C"/>
    <w:rsid w:val="005A1181"/>
    <w:rsid w:val="005A1374"/>
    <w:rsid w:val="005A1B58"/>
    <w:rsid w:val="005A2D96"/>
    <w:rsid w:val="005A3C94"/>
    <w:rsid w:val="005A4D38"/>
    <w:rsid w:val="005A629B"/>
    <w:rsid w:val="005A6F08"/>
    <w:rsid w:val="005A795C"/>
    <w:rsid w:val="005B4336"/>
    <w:rsid w:val="005D3C82"/>
    <w:rsid w:val="005D3F29"/>
    <w:rsid w:val="005D57F8"/>
    <w:rsid w:val="005D5AAA"/>
    <w:rsid w:val="005D7041"/>
    <w:rsid w:val="005D7762"/>
    <w:rsid w:val="005E134C"/>
    <w:rsid w:val="005E47D8"/>
    <w:rsid w:val="005E52C2"/>
    <w:rsid w:val="005E7238"/>
    <w:rsid w:val="005F00DD"/>
    <w:rsid w:val="005F0273"/>
    <w:rsid w:val="005F2012"/>
    <w:rsid w:val="005F3A90"/>
    <w:rsid w:val="005F4D76"/>
    <w:rsid w:val="006050E9"/>
    <w:rsid w:val="00605E28"/>
    <w:rsid w:val="0060701C"/>
    <w:rsid w:val="0061230B"/>
    <w:rsid w:val="00612E1A"/>
    <w:rsid w:val="006218C5"/>
    <w:rsid w:val="00622C3D"/>
    <w:rsid w:val="00627456"/>
    <w:rsid w:val="00627D24"/>
    <w:rsid w:val="00630D45"/>
    <w:rsid w:val="00631049"/>
    <w:rsid w:val="00631638"/>
    <w:rsid w:val="0063250E"/>
    <w:rsid w:val="006336DC"/>
    <w:rsid w:val="006423B2"/>
    <w:rsid w:val="006440B5"/>
    <w:rsid w:val="006463D0"/>
    <w:rsid w:val="00647926"/>
    <w:rsid w:val="00655AA6"/>
    <w:rsid w:val="006577BA"/>
    <w:rsid w:val="00660591"/>
    <w:rsid w:val="006616F9"/>
    <w:rsid w:val="00662B90"/>
    <w:rsid w:val="00664372"/>
    <w:rsid w:val="00665921"/>
    <w:rsid w:val="0067342F"/>
    <w:rsid w:val="00677A0E"/>
    <w:rsid w:val="00677B00"/>
    <w:rsid w:val="00680401"/>
    <w:rsid w:val="00683295"/>
    <w:rsid w:val="0068670B"/>
    <w:rsid w:val="0068697D"/>
    <w:rsid w:val="00687AE4"/>
    <w:rsid w:val="006908F0"/>
    <w:rsid w:val="00690C88"/>
    <w:rsid w:val="006A0914"/>
    <w:rsid w:val="006A3BE3"/>
    <w:rsid w:val="006A449F"/>
    <w:rsid w:val="006A4EAF"/>
    <w:rsid w:val="006A5374"/>
    <w:rsid w:val="006B23EF"/>
    <w:rsid w:val="006C231A"/>
    <w:rsid w:val="006C31D8"/>
    <w:rsid w:val="006D0EE2"/>
    <w:rsid w:val="006D3A26"/>
    <w:rsid w:val="006D42F0"/>
    <w:rsid w:val="006D4590"/>
    <w:rsid w:val="006D7430"/>
    <w:rsid w:val="006D7C82"/>
    <w:rsid w:val="006F7E95"/>
    <w:rsid w:val="00702A52"/>
    <w:rsid w:val="00703EF8"/>
    <w:rsid w:val="00703FCA"/>
    <w:rsid w:val="00705364"/>
    <w:rsid w:val="00705804"/>
    <w:rsid w:val="00706A55"/>
    <w:rsid w:val="0070729E"/>
    <w:rsid w:val="007117BF"/>
    <w:rsid w:val="007170DA"/>
    <w:rsid w:val="00717A29"/>
    <w:rsid w:val="00717E45"/>
    <w:rsid w:val="00721F41"/>
    <w:rsid w:val="00722A93"/>
    <w:rsid w:val="00724FDB"/>
    <w:rsid w:val="0072706B"/>
    <w:rsid w:val="007342B5"/>
    <w:rsid w:val="00734664"/>
    <w:rsid w:val="00737E02"/>
    <w:rsid w:val="00745AE9"/>
    <w:rsid w:val="00746D0C"/>
    <w:rsid w:val="00746FDD"/>
    <w:rsid w:val="0075023D"/>
    <w:rsid w:val="00753A76"/>
    <w:rsid w:val="0076460F"/>
    <w:rsid w:val="00772894"/>
    <w:rsid w:val="00782A6B"/>
    <w:rsid w:val="00782F38"/>
    <w:rsid w:val="0078374D"/>
    <w:rsid w:val="00783885"/>
    <w:rsid w:val="00784CFD"/>
    <w:rsid w:val="00785BB5"/>
    <w:rsid w:val="007906A8"/>
    <w:rsid w:val="0079428A"/>
    <w:rsid w:val="00794BF0"/>
    <w:rsid w:val="007959EC"/>
    <w:rsid w:val="007A5D3C"/>
    <w:rsid w:val="007B1F52"/>
    <w:rsid w:val="007B4B77"/>
    <w:rsid w:val="007B6768"/>
    <w:rsid w:val="007C42BC"/>
    <w:rsid w:val="007C4913"/>
    <w:rsid w:val="007C6F58"/>
    <w:rsid w:val="007E5D51"/>
    <w:rsid w:val="007E6798"/>
    <w:rsid w:val="007E6AD9"/>
    <w:rsid w:val="007F198B"/>
    <w:rsid w:val="007F4172"/>
    <w:rsid w:val="007F6D61"/>
    <w:rsid w:val="007F7EBB"/>
    <w:rsid w:val="00800E3C"/>
    <w:rsid w:val="008045A9"/>
    <w:rsid w:val="00807B57"/>
    <w:rsid w:val="0081197B"/>
    <w:rsid w:val="00812E4C"/>
    <w:rsid w:val="00817A4E"/>
    <w:rsid w:val="00817F5A"/>
    <w:rsid w:val="008236A3"/>
    <w:rsid w:val="008248D2"/>
    <w:rsid w:val="00824CCC"/>
    <w:rsid w:val="008361D3"/>
    <w:rsid w:val="00836214"/>
    <w:rsid w:val="00840D36"/>
    <w:rsid w:val="008465B2"/>
    <w:rsid w:val="0085010C"/>
    <w:rsid w:val="008557B9"/>
    <w:rsid w:val="00857B51"/>
    <w:rsid w:val="00861BB2"/>
    <w:rsid w:val="00864001"/>
    <w:rsid w:val="008651D9"/>
    <w:rsid w:val="008655CA"/>
    <w:rsid w:val="0086756C"/>
    <w:rsid w:val="0087041E"/>
    <w:rsid w:val="00873289"/>
    <w:rsid w:val="008768FA"/>
    <w:rsid w:val="008772D3"/>
    <w:rsid w:val="008812A6"/>
    <w:rsid w:val="00884179"/>
    <w:rsid w:val="00885296"/>
    <w:rsid w:val="00890456"/>
    <w:rsid w:val="00894896"/>
    <w:rsid w:val="008975D3"/>
    <w:rsid w:val="008A343C"/>
    <w:rsid w:val="008A4B62"/>
    <w:rsid w:val="008A6FD5"/>
    <w:rsid w:val="008B0034"/>
    <w:rsid w:val="008B3D3A"/>
    <w:rsid w:val="008B5E33"/>
    <w:rsid w:val="008B65F7"/>
    <w:rsid w:val="008B785B"/>
    <w:rsid w:val="008C1AE2"/>
    <w:rsid w:val="008C7F26"/>
    <w:rsid w:val="008D040B"/>
    <w:rsid w:val="008D58BF"/>
    <w:rsid w:val="008D73BE"/>
    <w:rsid w:val="008E4C78"/>
    <w:rsid w:val="008E59AC"/>
    <w:rsid w:val="008E5B22"/>
    <w:rsid w:val="008F00A9"/>
    <w:rsid w:val="008F4903"/>
    <w:rsid w:val="008F4FE7"/>
    <w:rsid w:val="009079B9"/>
    <w:rsid w:val="009118C8"/>
    <w:rsid w:val="00912F1B"/>
    <w:rsid w:val="00914B22"/>
    <w:rsid w:val="009161D3"/>
    <w:rsid w:val="00921C74"/>
    <w:rsid w:val="009220DB"/>
    <w:rsid w:val="009228E1"/>
    <w:rsid w:val="009262DC"/>
    <w:rsid w:val="00926E93"/>
    <w:rsid w:val="00941D49"/>
    <w:rsid w:val="00942212"/>
    <w:rsid w:val="00942CF5"/>
    <w:rsid w:val="00943898"/>
    <w:rsid w:val="009443D7"/>
    <w:rsid w:val="00945DFB"/>
    <w:rsid w:val="0095311C"/>
    <w:rsid w:val="009551AB"/>
    <w:rsid w:val="009556CB"/>
    <w:rsid w:val="00961FA5"/>
    <w:rsid w:val="009644C8"/>
    <w:rsid w:val="009645E8"/>
    <w:rsid w:val="00965855"/>
    <w:rsid w:val="00966238"/>
    <w:rsid w:val="00966FB1"/>
    <w:rsid w:val="0097141F"/>
    <w:rsid w:val="009728D0"/>
    <w:rsid w:val="009731A9"/>
    <w:rsid w:val="00973AE1"/>
    <w:rsid w:val="0098149E"/>
    <w:rsid w:val="00987146"/>
    <w:rsid w:val="00990EF2"/>
    <w:rsid w:val="0099189F"/>
    <w:rsid w:val="009922A7"/>
    <w:rsid w:val="009A2F92"/>
    <w:rsid w:val="009A39DA"/>
    <w:rsid w:val="009A5517"/>
    <w:rsid w:val="009A59F8"/>
    <w:rsid w:val="009B1F51"/>
    <w:rsid w:val="009B3273"/>
    <w:rsid w:val="009B5336"/>
    <w:rsid w:val="009B53F3"/>
    <w:rsid w:val="009B7825"/>
    <w:rsid w:val="009B7F96"/>
    <w:rsid w:val="009C090B"/>
    <w:rsid w:val="009C0EA0"/>
    <w:rsid w:val="009E0300"/>
    <w:rsid w:val="009E1AFA"/>
    <w:rsid w:val="009E268A"/>
    <w:rsid w:val="009E2E40"/>
    <w:rsid w:val="009E62A4"/>
    <w:rsid w:val="009F0A9D"/>
    <w:rsid w:val="009F2224"/>
    <w:rsid w:val="009F2310"/>
    <w:rsid w:val="009F2C54"/>
    <w:rsid w:val="009F4057"/>
    <w:rsid w:val="009F5846"/>
    <w:rsid w:val="009F6142"/>
    <w:rsid w:val="009F7B0F"/>
    <w:rsid w:val="00A030C5"/>
    <w:rsid w:val="00A0331A"/>
    <w:rsid w:val="00A04868"/>
    <w:rsid w:val="00A07625"/>
    <w:rsid w:val="00A11310"/>
    <w:rsid w:val="00A12C36"/>
    <w:rsid w:val="00A1352E"/>
    <w:rsid w:val="00A13894"/>
    <w:rsid w:val="00A1392C"/>
    <w:rsid w:val="00A155B1"/>
    <w:rsid w:val="00A16F6C"/>
    <w:rsid w:val="00A172DA"/>
    <w:rsid w:val="00A2253F"/>
    <w:rsid w:val="00A25C28"/>
    <w:rsid w:val="00A2647D"/>
    <w:rsid w:val="00A30E35"/>
    <w:rsid w:val="00A338EB"/>
    <w:rsid w:val="00A42413"/>
    <w:rsid w:val="00A42F2D"/>
    <w:rsid w:val="00A4452D"/>
    <w:rsid w:val="00A46C27"/>
    <w:rsid w:val="00A505C8"/>
    <w:rsid w:val="00A50F5D"/>
    <w:rsid w:val="00A52657"/>
    <w:rsid w:val="00A54592"/>
    <w:rsid w:val="00A563FC"/>
    <w:rsid w:val="00A56747"/>
    <w:rsid w:val="00A63F66"/>
    <w:rsid w:val="00A66C38"/>
    <w:rsid w:val="00A70367"/>
    <w:rsid w:val="00A761CD"/>
    <w:rsid w:val="00A778F8"/>
    <w:rsid w:val="00A77C2C"/>
    <w:rsid w:val="00A81AAE"/>
    <w:rsid w:val="00A84A5E"/>
    <w:rsid w:val="00A84B19"/>
    <w:rsid w:val="00A87D2C"/>
    <w:rsid w:val="00AA11A9"/>
    <w:rsid w:val="00AA2A51"/>
    <w:rsid w:val="00AA760D"/>
    <w:rsid w:val="00AB23FC"/>
    <w:rsid w:val="00AB285F"/>
    <w:rsid w:val="00AB65EC"/>
    <w:rsid w:val="00AC4ECD"/>
    <w:rsid w:val="00AC6C05"/>
    <w:rsid w:val="00AE0B26"/>
    <w:rsid w:val="00AE25A7"/>
    <w:rsid w:val="00AE2A5B"/>
    <w:rsid w:val="00AE3FCD"/>
    <w:rsid w:val="00AE507E"/>
    <w:rsid w:val="00AE732F"/>
    <w:rsid w:val="00AE7354"/>
    <w:rsid w:val="00B12FE2"/>
    <w:rsid w:val="00B17C03"/>
    <w:rsid w:val="00B2025F"/>
    <w:rsid w:val="00B20CFA"/>
    <w:rsid w:val="00B2303D"/>
    <w:rsid w:val="00B23D21"/>
    <w:rsid w:val="00B274D2"/>
    <w:rsid w:val="00B3445B"/>
    <w:rsid w:val="00B40D4D"/>
    <w:rsid w:val="00B43118"/>
    <w:rsid w:val="00B434A3"/>
    <w:rsid w:val="00B447AB"/>
    <w:rsid w:val="00B46368"/>
    <w:rsid w:val="00B479FD"/>
    <w:rsid w:val="00B5040B"/>
    <w:rsid w:val="00B52D68"/>
    <w:rsid w:val="00B541C5"/>
    <w:rsid w:val="00B60775"/>
    <w:rsid w:val="00B657AB"/>
    <w:rsid w:val="00B72738"/>
    <w:rsid w:val="00B84FDB"/>
    <w:rsid w:val="00B858B6"/>
    <w:rsid w:val="00B90530"/>
    <w:rsid w:val="00B9797C"/>
    <w:rsid w:val="00BA1D8E"/>
    <w:rsid w:val="00BA3AEF"/>
    <w:rsid w:val="00BA55FC"/>
    <w:rsid w:val="00BB0C66"/>
    <w:rsid w:val="00BB35AA"/>
    <w:rsid w:val="00BB4BF5"/>
    <w:rsid w:val="00BB6AB9"/>
    <w:rsid w:val="00BB7027"/>
    <w:rsid w:val="00BB798A"/>
    <w:rsid w:val="00BB7C0F"/>
    <w:rsid w:val="00BC1F4C"/>
    <w:rsid w:val="00BD0224"/>
    <w:rsid w:val="00BD25B2"/>
    <w:rsid w:val="00BD33AD"/>
    <w:rsid w:val="00BD5FD7"/>
    <w:rsid w:val="00BD6FBB"/>
    <w:rsid w:val="00BE11BC"/>
    <w:rsid w:val="00BE255E"/>
    <w:rsid w:val="00BE4144"/>
    <w:rsid w:val="00BE43C4"/>
    <w:rsid w:val="00BE5DF7"/>
    <w:rsid w:val="00BE6EA5"/>
    <w:rsid w:val="00BE6FA2"/>
    <w:rsid w:val="00BF1CE8"/>
    <w:rsid w:val="00BF258E"/>
    <w:rsid w:val="00BF28FD"/>
    <w:rsid w:val="00BF48AE"/>
    <w:rsid w:val="00BF4F25"/>
    <w:rsid w:val="00C00565"/>
    <w:rsid w:val="00C0199D"/>
    <w:rsid w:val="00C022CA"/>
    <w:rsid w:val="00C03E8E"/>
    <w:rsid w:val="00C16329"/>
    <w:rsid w:val="00C26F39"/>
    <w:rsid w:val="00C27015"/>
    <w:rsid w:val="00C33E69"/>
    <w:rsid w:val="00C40990"/>
    <w:rsid w:val="00C43DA7"/>
    <w:rsid w:val="00C4478D"/>
    <w:rsid w:val="00C44DD8"/>
    <w:rsid w:val="00C47EF3"/>
    <w:rsid w:val="00C50F9C"/>
    <w:rsid w:val="00C514A8"/>
    <w:rsid w:val="00C522C3"/>
    <w:rsid w:val="00C5333F"/>
    <w:rsid w:val="00C56A34"/>
    <w:rsid w:val="00C57552"/>
    <w:rsid w:val="00C63589"/>
    <w:rsid w:val="00C64BD1"/>
    <w:rsid w:val="00C72AB3"/>
    <w:rsid w:val="00C828DF"/>
    <w:rsid w:val="00C829E0"/>
    <w:rsid w:val="00C83C54"/>
    <w:rsid w:val="00C84669"/>
    <w:rsid w:val="00C85BE4"/>
    <w:rsid w:val="00C93C53"/>
    <w:rsid w:val="00CB0FF8"/>
    <w:rsid w:val="00CB4B0C"/>
    <w:rsid w:val="00CB7597"/>
    <w:rsid w:val="00CB7A4E"/>
    <w:rsid w:val="00CC0F08"/>
    <w:rsid w:val="00CC1CB5"/>
    <w:rsid w:val="00CC20F8"/>
    <w:rsid w:val="00CD32E5"/>
    <w:rsid w:val="00CD3F98"/>
    <w:rsid w:val="00CD7417"/>
    <w:rsid w:val="00CE1318"/>
    <w:rsid w:val="00CF0BCB"/>
    <w:rsid w:val="00CF4017"/>
    <w:rsid w:val="00CF485E"/>
    <w:rsid w:val="00CF751A"/>
    <w:rsid w:val="00D0041A"/>
    <w:rsid w:val="00D03A28"/>
    <w:rsid w:val="00D05139"/>
    <w:rsid w:val="00D072DD"/>
    <w:rsid w:val="00D1014A"/>
    <w:rsid w:val="00D10669"/>
    <w:rsid w:val="00D10874"/>
    <w:rsid w:val="00D173EB"/>
    <w:rsid w:val="00D33303"/>
    <w:rsid w:val="00D46E45"/>
    <w:rsid w:val="00D50DF9"/>
    <w:rsid w:val="00D531D1"/>
    <w:rsid w:val="00D5371D"/>
    <w:rsid w:val="00D624B8"/>
    <w:rsid w:val="00D6277F"/>
    <w:rsid w:val="00D645C1"/>
    <w:rsid w:val="00D65912"/>
    <w:rsid w:val="00D66167"/>
    <w:rsid w:val="00D7201F"/>
    <w:rsid w:val="00D75370"/>
    <w:rsid w:val="00D81B74"/>
    <w:rsid w:val="00D955A7"/>
    <w:rsid w:val="00D95914"/>
    <w:rsid w:val="00DA2E5A"/>
    <w:rsid w:val="00DA4737"/>
    <w:rsid w:val="00DA697F"/>
    <w:rsid w:val="00DA78BB"/>
    <w:rsid w:val="00DB0556"/>
    <w:rsid w:val="00DD09BA"/>
    <w:rsid w:val="00DD1B92"/>
    <w:rsid w:val="00DD24B8"/>
    <w:rsid w:val="00DD27E3"/>
    <w:rsid w:val="00DD2D9F"/>
    <w:rsid w:val="00DD2F8F"/>
    <w:rsid w:val="00DE1C40"/>
    <w:rsid w:val="00DE321A"/>
    <w:rsid w:val="00DE463C"/>
    <w:rsid w:val="00DE79A8"/>
    <w:rsid w:val="00DF013A"/>
    <w:rsid w:val="00DF5637"/>
    <w:rsid w:val="00DF7BFE"/>
    <w:rsid w:val="00E01863"/>
    <w:rsid w:val="00E037AA"/>
    <w:rsid w:val="00E07E14"/>
    <w:rsid w:val="00E1698B"/>
    <w:rsid w:val="00E2155E"/>
    <w:rsid w:val="00E23B75"/>
    <w:rsid w:val="00E2541A"/>
    <w:rsid w:val="00E25A0F"/>
    <w:rsid w:val="00E25B20"/>
    <w:rsid w:val="00E25E58"/>
    <w:rsid w:val="00E268FA"/>
    <w:rsid w:val="00E274C1"/>
    <w:rsid w:val="00E377B6"/>
    <w:rsid w:val="00E4171F"/>
    <w:rsid w:val="00E46BA0"/>
    <w:rsid w:val="00E4775B"/>
    <w:rsid w:val="00E52A5C"/>
    <w:rsid w:val="00E56DAD"/>
    <w:rsid w:val="00E615E6"/>
    <w:rsid w:val="00E63B5A"/>
    <w:rsid w:val="00E665F9"/>
    <w:rsid w:val="00E73D05"/>
    <w:rsid w:val="00E749CA"/>
    <w:rsid w:val="00E76564"/>
    <w:rsid w:val="00E84133"/>
    <w:rsid w:val="00E85AF3"/>
    <w:rsid w:val="00E950F6"/>
    <w:rsid w:val="00E9597D"/>
    <w:rsid w:val="00E96940"/>
    <w:rsid w:val="00EA1476"/>
    <w:rsid w:val="00EA3F6A"/>
    <w:rsid w:val="00EA49AD"/>
    <w:rsid w:val="00EA5227"/>
    <w:rsid w:val="00EB3846"/>
    <w:rsid w:val="00EB4870"/>
    <w:rsid w:val="00EB6411"/>
    <w:rsid w:val="00EC7E15"/>
    <w:rsid w:val="00ED0FF0"/>
    <w:rsid w:val="00ED2984"/>
    <w:rsid w:val="00ED3874"/>
    <w:rsid w:val="00ED63EE"/>
    <w:rsid w:val="00EE61A5"/>
    <w:rsid w:val="00EF197B"/>
    <w:rsid w:val="00EF1DEC"/>
    <w:rsid w:val="00EF4B86"/>
    <w:rsid w:val="00F00390"/>
    <w:rsid w:val="00F00A28"/>
    <w:rsid w:val="00F027CE"/>
    <w:rsid w:val="00F06E88"/>
    <w:rsid w:val="00F1145C"/>
    <w:rsid w:val="00F11817"/>
    <w:rsid w:val="00F17FAA"/>
    <w:rsid w:val="00F20516"/>
    <w:rsid w:val="00F23C52"/>
    <w:rsid w:val="00F35911"/>
    <w:rsid w:val="00F37B87"/>
    <w:rsid w:val="00F422C5"/>
    <w:rsid w:val="00F55192"/>
    <w:rsid w:val="00F56DD8"/>
    <w:rsid w:val="00F604C6"/>
    <w:rsid w:val="00F6533F"/>
    <w:rsid w:val="00F67D96"/>
    <w:rsid w:val="00F70090"/>
    <w:rsid w:val="00F72126"/>
    <w:rsid w:val="00F737D6"/>
    <w:rsid w:val="00F80055"/>
    <w:rsid w:val="00F83140"/>
    <w:rsid w:val="00F85E30"/>
    <w:rsid w:val="00F92CED"/>
    <w:rsid w:val="00F94754"/>
    <w:rsid w:val="00FA6432"/>
    <w:rsid w:val="00FD1E83"/>
    <w:rsid w:val="00FD2769"/>
    <w:rsid w:val="00FD3584"/>
    <w:rsid w:val="00FD578E"/>
    <w:rsid w:val="00FE02A2"/>
    <w:rsid w:val="00FE0588"/>
    <w:rsid w:val="00FE1D93"/>
    <w:rsid w:val="00FE22E3"/>
    <w:rsid w:val="00FE55CD"/>
    <w:rsid w:val="00FE5D85"/>
    <w:rsid w:val="00FE6736"/>
    <w:rsid w:val="00FF4094"/>
    <w:rsid w:val="00FF71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246D8"/>
  <w15:docId w15:val="{5A6CA202-2F7D-410C-9195-4D0DD06C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7C0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B7C0F"/>
    <w:rPr>
      <w:rFonts w:ascii="Tahoma" w:hAnsi="Tahoma" w:cs="Tahoma"/>
      <w:sz w:val="16"/>
      <w:szCs w:val="16"/>
    </w:rPr>
  </w:style>
  <w:style w:type="paragraph" w:customStyle="1" w:styleId="Default">
    <w:name w:val="Default"/>
    <w:rsid w:val="001B78B4"/>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1B78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78B4"/>
  </w:style>
  <w:style w:type="paragraph" w:styleId="Piedepgina">
    <w:name w:val="footer"/>
    <w:basedOn w:val="Normal"/>
    <w:link w:val="PiedepginaCar"/>
    <w:uiPriority w:val="99"/>
    <w:unhideWhenUsed/>
    <w:rsid w:val="001B78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78B4"/>
  </w:style>
  <w:style w:type="character" w:styleId="Refdecomentario">
    <w:name w:val="annotation reference"/>
    <w:uiPriority w:val="99"/>
    <w:semiHidden/>
    <w:unhideWhenUsed/>
    <w:rsid w:val="00717E45"/>
    <w:rPr>
      <w:sz w:val="16"/>
      <w:szCs w:val="16"/>
    </w:rPr>
  </w:style>
  <w:style w:type="paragraph" w:styleId="Textocomentario">
    <w:name w:val="annotation text"/>
    <w:basedOn w:val="Normal"/>
    <w:link w:val="TextocomentarioCar"/>
    <w:uiPriority w:val="99"/>
    <w:semiHidden/>
    <w:unhideWhenUsed/>
    <w:rsid w:val="00717E45"/>
    <w:rPr>
      <w:sz w:val="20"/>
      <w:szCs w:val="20"/>
    </w:rPr>
  </w:style>
  <w:style w:type="character" w:customStyle="1" w:styleId="TextocomentarioCar">
    <w:name w:val="Texto comentario Car"/>
    <w:link w:val="Textocomentario"/>
    <w:uiPriority w:val="99"/>
    <w:semiHidden/>
    <w:rsid w:val="00717E45"/>
    <w:rPr>
      <w:lang w:val="en-US"/>
    </w:rPr>
  </w:style>
  <w:style w:type="paragraph" w:styleId="Asuntodelcomentario">
    <w:name w:val="annotation subject"/>
    <w:basedOn w:val="Textocomentario"/>
    <w:next w:val="Textocomentario"/>
    <w:link w:val="AsuntodelcomentarioCar"/>
    <w:uiPriority w:val="99"/>
    <w:semiHidden/>
    <w:unhideWhenUsed/>
    <w:rsid w:val="00717E45"/>
    <w:rPr>
      <w:b/>
      <w:bCs/>
    </w:rPr>
  </w:style>
  <w:style w:type="character" w:customStyle="1" w:styleId="AsuntodelcomentarioCar">
    <w:name w:val="Asunto del comentario Car"/>
    <w:link w:val="Asuntodelcomentario"/>
    <w:uiPriority w:val="99"/>
    <w:semiHidden/>
    <w:rsid w:val="00717E45"/>
    <w:rPr>
      <w:b/>
      <w:bCs/>
      <w:lang w:val="en-US"/>
    </w:rPr>
  </w:style>
  <w:style w:type="paragraph" w:styleId="Revisin">
    <w:name w:val="Revision"/>
    <w:hidden/>
    <w:uiPriority w:val="99"/>
    <w:semiHidden/>
    <w:rsid w:val="00717E45"/>
    <w:rPr>
      <w:sz w:val="22"/>
      <w:szCs w:val="22"/>
      <w:lang w:eastAsia="en-US"/>
    </w:rPr>
  </w:style>
  <w:style w:type="character" w:styleId="Hipervnculo">
    <w:name w:val="Hyperlink"/>
    <w:uiPriority w:val="99"/>
    <w:unhideWhenUsed/>
    <w:rsid w:val="0043411D"/>
    <w:rPr>
      <w:color w:val="0000FF"/>
      <w:u w:val="single"/>
    </w:rPr>
  </w:style>
  <w:style w:type="character" w:customStyle="1" w:styleId="NoSpacingChar">
    <w:name w:val="No Spacing Char"/>
    <w:link w:val="Sinespaciado1"/>
    <w:uiPriority w:val="1"/>
    <w:locked/>
    <w:rsid w:val="0043411D"/>
  </w:style>
  <w:style w:type="paragraph" w:customStyle="1" w:styleId="Sinespaciado1">
    <w:name w:val="Sin espaciado1"/>
    <w:basedOn w:val="Normal"/>
    <w:link w:val="NoSpacingChar"/>
    <w:uiPriority w:val="1"/>
    <w:qFormat/>
    <w:rsid w:val="0043411D"/>
    <w:pPr>
      <w:spacing w:after="0" w:line="240" w:lineRule="auto"/>
    </w:pPr>
    <w:rPr>
      <w:sz w:val="20"/>
      <w:szCs w:val="20"/>
    </w:rPr>
  </w:style>
  <w:style w:type="paragraph" w:styleId="Prrafodelista">
    <w:name w:val="List Paragraph"/>
    <w:aliases w:val="HOJA,List Paragraph1"/>
    <w:basedOn w:val="Normal"/>
    <w:link w:val="PrrafodelistaCar"/>
    <w:uiPriority w:val="34"/>
    <w:qFormat/>
    <w:rsid w:val="009C0EA0"/>
    <w:pPr>
      <w:spacing w:after="160" w:line="256" w:lineRule="auto"/>
      <w:ind w:left="720"/>
      <w:contextualSpacing/>
    </w:pPr>
  </w:style>
  <w:style w:type="paragraph" w:styleId="Descripcin">
    <w:name w:val="caption"/>
    <w:basedOn w:val="Normal"/>
    <w:next w:val="Normal"/>
    <w:uiPriority w:val="35"/>
    <w:unhideWhenUsed/>
    <w:qFormat/>
    <w:rsid w:val="003010F5"/>
    <w:pPr>
      <w:spacing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84A5E"/>
    <w:rPr>
      <w:color w:val="808080"/>
      <w:shd w:val="clear" w:color="auto" w:fill="E6E6E6"/>
    </w:rPr>
  </w:style>
  <w:style w:type="paragraph" w:styleId="NormalWeb">
    <w:name w:val="Normal (Web)"/>
    <w:basedOn w:val="Normal"/>
    <w:uiPriority w:val="99"/>
    <w:unhideWhenUsed/>
    <w:rsid w:val="00E665F9"/>
    <w:pPr>
      <w:spacing w:before="100" w:beforeAutospacing="1" w:after="100" w:afterAutospacing="1" w:line="240" w:lineRule="auto"/>
    </w:pPr>
    <w:rPr>
      <w:rFonts w:ascii="Times New Roman" w:eastAsia="Times New Roman" w:hAnsi="Times New Roman"/>
      <w:sz w:val="24"/>
      <w:szCs w:val="24"/>
    </w:rPr>
  </w:style>
  <w:style w:type="character" w:styleId="Textoennegrita">
    <w:name w:val="Strong"/>
    <w:basedOn w:val="Fuentedeprrafopredeter"/>
    <w:uiPriority w:val="22"/>
    <w:qFormat/>
    <w:rsid w:val="004C433E"/>
    <w:rPr>
      <w:b/>
      <w:bCs/>
    </w:rPr>
  </w:style>
  <w:style w:type="paragraph" w:styleId="Textonotapie">
    <w:name w:val="footnote text"/>
    <w:basedOn w:val="Normal"/>
    <w:link w:val="TextonotapieCar"/>
    <w:uiPriority w:val="99"/>
    <w:semiHidden/>
    <w:unhideWhenUsed/>
    <w:rsid w:val="008C1A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1AE2"/>
    <w:rPr>
      <w:lang w:val="en-US" w:eastAsia="en-US"/>
    </w:rPr>
  </w:style>
  <w:style w:type="character" w:styleId="Refdenotaalpie">
    <w:name w:val="footnote reference"/>
    <w:basedOn w:val="Fuentedeprrafopredeter"/>
    <w:uiPriority w:val="99"/>
    <w:semiHidden/>
    <w:unhideWhenUsed/>
    <w:rsid w:val="008C1AE2"/>
    <w:rPr>
      <w:vertAlign w:val="superscript"/>
    </w:rPr>
  </w:style>
  <w:style w:type="character" w:customStyle="1" w:styleId="Mencinsinresolver2">
    <w:name w:val="Mención sin resolver2"/>
    <w:basedOn w:val="Fuentedeprrafopredeter"/>
    <w:uiPriority w:val="99"/>
    <w:semiHidden/>
    <w:unhideWhenUsed/>
    <w:rsid w:val="002E7EE3"/>
    <w:rPr>
      <w:color w:val="605E5C"/>
      <w:shd w:val="clear" w:color="auto" w:fill="E1DFDD"/>
    </w:rPr>
  </w:style>
  <w:style w:type="character" w:customStyle="1" w:styleId="PrrafodelistaCar">
    <w:name w:val="Párrafo de lista Car"/>
    <w:aliases w:val="HOJA Car,List Paragraph1 Car"/>
    <w:link w:val="Prrafodelista"/>
    <w:uiPriority w:val="34"/>
    <w:locked/>
    <w:rsid w:val="008675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6187">
      <w:bodyDiv w:val="1"/>
      <w:marLeft w:val="0"/>
      <w:marRight w:val="0"/>
      <w:marTop w:val="0"/>
      <w:marBottom w:val="0"/>
      <w:divBdr>
        <w:top w:val="none" w:sz="0" w:space="0" w:color="auto"/>
        <w:left w:val="none" w:sz="0" w:space="0" w:color="auto"/>
        <w:bottom w:val="none" w:sz="0" w:space="0" w:color="auto"/>
        <w:right w:val="none" w:sz="0" w:space="0" w:color="auto"/>
      </w:divBdr>
    </w:div>
    <w:div w:id="29455244">
      <w:bodyDiv w:val="1"/>
      <w:marLeft w:val="0"/>
      <w:marRight w:val="0"/>
      <w:marTop w:val="0"/>
      <w:marBottom w:val="0"/>
      <w:divBdr>
        <w:top w:val="none" w:sz="0" w:space="0" w:color="auto"/>
        <w:left w:val="none" w:sz="0" w:space="0" w:color="auto"/>
        <w:bottom w:val="none" w:sz="0" w:space="0" w:color="auto"/>
        <w:right w:val="none" w:sz="0" w:space="0" w:color="auto"/>
      </w:divBdr>
    </w:div>
    <w:div w:id="94643972">
      <w:bodyDiv w:val="1"/>
      <w:marLeft w:val="0"/>
      <w:marRight w:val="0"/>
      <w:marTop w:val="0"/>
      <w:marBottom w:val="0"/>
      <w:divBdr>
        <w:top w:val="none" w:sz="0" w:space="0" w:color="auto"/>
        <w:left w:val="none" w:sz="0" w:space="0" w:color="auto"/>
        <w:bottom w:val="none" w:sz="0" w:space="0" w:color="auto"/>
        <w:right w:val="none" w:sz="0" w:space="0" w:color="auto"/>
      </w:divBdr>
    </w:div>
    <w:div w:id="341588199">
      <w:bodyDiv w:val="1"/>
      <w:marLeft w:val="0"/>
      <w:marRight w:val="0"/>
      <w:marTop w:val="0"/>
      <w:marBottom w:val="0"/>
      <w:divBdr>
        <w:top w:val="none" w:sz="0" w:space="0" w:color="auto"/>
        <w:left w:val="none" w:sz="0" w:space="0" w:color="auto"/>
        <w:bottom w:val="none" w:sz="0" w:space="0" w:color="auto"/>
        <w:right w:val="none" w:sz="0" w:space="0" w:color="auto"/>
      </w:divBdr>
    </w:div>
    <w:div w:id="483009505">
      <w:bodyDiv w:val="1"/>
      <w:marLeft w:val="0"/>
      <w:marRight w:val="0"/>
      <w:marTop w:val="0"/>
      <w:marBottom w:val="0"/>
      <w:divBdr>
        <w:top w:val="none" w:sz="0" w:space="0" w:color="auto"/>
        <w:left w:val="none" w:sz="0" w:space="0" w:color="auto"/>
        <w:bottom w:val="none" w:sz="0" w:space="0" w:color="auto"/>
        <w:right w:val="none" w:sz="0" w:space="0" w:color="auto"/>
      </w:divBdr>
    </w:div>
    <w:div w:id="827555094">
      <w:bodyDiv w:val="1"/>
      <w:marLeft w:val="0"/>
      <w:marRight w:val="0"/>
      <w:marTop w:val="0"/>
      <w:marBottom w:val="0"/>
      <w:divBdr>
        <w:top w:val="none" w:sz="0" w:space="0" w:color="auto"/>
        <w:left w:val="none" w:sz="0" w:space="0" w:color="auto"/>
        <w:bottom w:val="none" w:sz="0" w:space="0" w:color="auto"/>
        <w:right w:val="none" w:sz="0" w:space="0" w:color="auto"/>
      </w:divBdr>
    </w:div>
    <w:div w:id="1183713628">
      <w:bodyDiv w:val="1"/>
      <w:marLeft w:val="0"/>
      <w:marRight w:val="0"/>
      <w:marTop w:val="0"/>
      <w:marBottom w:val="0"/>
      <w:divBdr>
        <w:top w:val="none" w:sz="0" w:space="0" w:color="auto"/>
        <w:left w:val="none" w:sz="0" w:space="0" w:color="auto"/>
        <w:bottom w:val="none" w:sz="0" w:space="0" w:color="auto"/>
        <w:right w:val="none" w:sz="0" w:space="0" w:color="auto"/>
      </w:divBdr>
      <w:divsChild>
        <w:div w:id="425266709">
          <w:marLeft w:val="446"/>
          <w:marRight w:val="0"/>
          <w:marTop w:val="0"/>
          <w:marBottom w:val="0"/>
          <w:divBdr>
            <w:top w:val="none" w:sz="0" w:space="0" w:color="auto"/>
            <w:left w:val="none" w:sz="0" w:space="0" w:color="auto"/>
            <w:bottom w:val="none" w:sz="0" w:space="0" w:color="auto"/>
            <w:right w:val="none" w:sz="0" w:space="0" w:color="auto"/>
          </w:divBdr>
        </w:div>
        <w:div w:id="946934877">
          <w:marLeft w:val="446"/>
          <w:marRight w:val="0"/>
          <w:marTop w:val="0"/>
          <w:marBottom w:val="0"/>
          <w:divBdr>
            <w:top w:val="none" w:sz="0" w:space="0" w:color="auto"/>
            <w:left w:val="none" w:sz="0" w:space="0" w:color="auto"/>
            <w:bottom w:val="none" w:sz="0" w:space="0" w:color="auto"/>
            <w:right w:val="none" w:sz="0" w:space="0" w:color="auto"/>
          </w:divBdr>
        </w:div>
      </w:divsChild>
    </w:div>
    <w:div w:id="1878542382">
      <w:bodyDiv w:val="1"/>
      <w:marLeft w:val="0"/>
      <w:marRight w:val="0"/>
      <w:marTop w:val="0"/>
      <w:marBottom w:val="0"/>
      <w:divBdr>
        <w:top w:val="none" w:sz="0" w:space="0" w:color="auto"/>
        <w:left w:val="none" w:sz="0" w:space="0" w:color="auto"/>
        <w:bottom w:val="none" w:sz="0" w:space="0" w:color="auto"/>
        <w:right w:val="none" w:sz="0" w:space="0" w:color="auto"/>
      </w:divBdr>
    </w:div>
    <w:div w:id="19579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cacon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5DA9-EF5E-49C2-A9C3-F575E5EB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3178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3748</CharactersWithSpaces>
  <SharedDoc>false</SharedDoc>
  <HLinks>
    <vt:vector size="6" baseType="variant">
      <vt:variant>
        <vt:i4>2818106</vt:i4>
      </vt:variant>
      <vt:variant>
        <vt:i4>0</vt:i4>
      </vt:variant>
      <vt:variant>
        <vt:i4>0</vt:i4>
      </vt:variant>
      <vt:variant>
        <vt:i4>5</vt:i4>
      </vt:variant>
      <vt:variant>
        <vt:lpwstr>http://www.arcacontal.com/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Emilio</dc:creator>
  <cp:lastModifiedBy>SALAZAR AMARO FIDEL EVARISTO (MXSEJ)</cp:lastModifiedBy>
  <cp:revision>4</cp:revision>
  <cp:lastPrinted>2020-08-24T20:53:00Z</cp:lastPrinted>
  <dcterms:created xsi:type="dcterms:W3CDTF">2021-04-14T18:01:00Z</dcterms:created>
  <dcterms:modified xsi:type="dcterms:W3CDTF">2021-04-14T20:07:00Z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iteId">
    <vt:lpwstr>548d26ab-8caa-49e1-97c2-a1b1a06cc39c</vt:lpwstr>
  </property>
  <property fmtid="{D5CDD505-2E9C-101B-9397-08002B2CF9AE}" pid="4" name="MSIP_Label_0702bf62-88e6-456d-b298-e2abb13de1ea_Owner">
    <vt:lpwstr>mleonardi@coca-cola.com</vt:lpwstr>
  </property>
  <property fmtid="{D5CDD505-2E9C-101B-9397-08002B2CF9AE}" pid="5" name="MSIP_Label_0702bf62-88e6-456d-b298-e2abb13de1ea_SetDate">
    <vt:lpwstr>2018-10-05T18:49:42.2363033Z</vt:lpwstr>
  </property>
  <property fmtid="{D5CDD505-2E9C-101B-9397-08002B2CF9AE}" pid="6" name="MSIP_Label_0702bf62-88e6-456d-b298-e2abb13de1ea_Name">
    <vt:lpwstr>Confidential (not protected)</vt:lpwstr>
  </property>
  <property fmtid="{D5CDD505-2E9C-101B-9397-08002B2CF9AE}" pid="7" name="MSIP_Label_0702bf62-88e6-456d-b298-e2abb13de1ea_Application">
    <vt:lpwstr>Microsoft Azure Information Protection</vt:lpwstr>
  </property>
  <property fmtid="{D5CDD505-2E9C-101B-9397-08002B2CF9AE}" pid="8" name="MSIP_Label_0702bf62-88e6-456d-b298-e2abb13de1ea_Extended_MSFT_Method">
    <vt:lpwstr>Automatic</vt:lpwstr>
  </property>
  <property fmtid="{D5CDD505-2E9C-101B-9397-08002B2CF9AE}" pid="9" name="Sensitivity">
    <vt:lpwstr>Confidential (not protected)</vt:lpwstr>
  </property>
</Properties>
</file>