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mv="urn:schemas-microsoft-com:mac:vml" xmlns:mo="http://schemas.microsoft.com/office/mac/office/2008/main">
            <w:pict>
              <v:group w14:anchorId="7A7172F2" id="Group 18" o:spid="_x0000_s1026" style="width:110.6pt;height:31.1pt;mso-position-horizontal-relative:char;mso-position-vertical-relative:line" coordsize="221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&#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">
                <v:shape id="Freeform 19" o:spid="_x0000_s1027" style="position:absolute;left:2061;top:534;width:88;height:88;visibility:visible;mso-wrap-style:square;v-text-anchor:top" coordsize="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path="m43,l26,3,13,13,3,27,,45,3,61,13,75r13,9l43,88,61,84,75,75,84,61,88,45,84,27,75,13,61,3,43,xe" fillcolor="#11447a" stroked="f">
                  <v:path arrowok="t" o:connecttype="custom" o:connectlocs="43,534;26,537;13,547;3,561;0,579;3,595;13,609;26,618;43,622;61,618;75,609;84,595;88,579;84,561;75,547;61,537;43,534" o:connectangles="0,0,0,0,0,0,0,0,0,0,0,0,0,0,0,0,0"/>
                </v:shape>
                <v:shape id="Freeform 20" o:spid="_x0000_s1028" style="position:absolute;left:2065;top:540;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path="m39,l24,3,11,11,3,23,,39,3,54r8,11l24,73r15,3l54,73,66,65,75,54,78,39,75,23,66,11,54,3,39,xe" stroked="f">
                  <v:path arrowok="t" o:connecttype="custom" o:connectlocs="39,540;24,543;11,551;3,563;0,579;3,594;11,605;24,613;39,616;54,613;66,605;75,594;78,579;75,563;66,551;54,543;39,540" o:connectangles="0,0,0,0,0,0,0,0,0,0,0,0,0,0,0,0,0"/>
                </v:shape>
                <v:shape id="Freeform 21" o:spid="_x0000_s1029" style="position:absolute;left:2088;top:553;width:35;height:47;visibility:visible;mso-wrap-style:square;v-text-anchor:top" coordsize="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path="m29,l,,,47r6,l6,28r26,l31,26,28,24r3,-2l6,22,6,6r29,l29,xm32,28r-6,l28,31r,4l29,39r-1,6l29,47r6,l33,43r,-13l32,28xm35,6r-9,l29,10r,10l24,22r7,l35,18,35,6xe" fillcolor="#11447a" stroked="f">
                  <v:path arrowok="t" o:connecttype="custom" o:connectlocs="29,553;0,553;0,600;6,600;6,581;32,581;31,579;28,577;31,575;6,575;6,559;35,559;29,553;32,581;26,581;28,584;28,588;29,592;28,598;29,600;35,600;33,596;33,583;32,581;35,559;26,559;29,563;29,573;24,575;31,575;35,571;35,559" o:connectangles="0,0,0,0,0,0,0,0,0,0,0,0,0,0,0,0,0,0,0,0,0,0,0,0,0,0,0,0,0,0,0,0"/>
                </v:shape>
                <v:shape id="Freeform 22" o:spid="_x0000_s1030" style="position:absolute;left:447;top:168;width:402;height:358;visibility:visible;mso-wrap-style:square;v-text-anchor:top" coordsize="40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path="m109,l43,,,358r53,l88,65r66,l109,xm154,65r-66,l293,358r64,l365,293r-51,l154,65xm402,l349,,314,293r51,l402,xe" fillcolor="#11447a" stroked="f">
                  <v:path arrowok="t" o:connecttype="custom" o:connectlocs="109,168;43,168;0,526;53,526;88,233;154,233;109,168;154,233;88,233;293,526;357,526;365,461;314,461;154,233;402,168;349,168;314,461;365,461;402,168" o:connectangles="0,0,0,0,0,0,0,0,0,0,0,0,0,0,0,0,0,0,0"/>
                </v:shape>
                <v:shape id="Freeform 23" o:spid="_x0000_s1031" style="position:absolute;left:909;top:168;width:96;height:358;visibility:visible;mso-wrap-style:square;v-text-anchor:top" coordsize="9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path="m96,l45,,,358r53,l96,xe" fillcolor="#11447a" stroked="f">
                  <v:path arrowok="t" o:connecttype="custom" o:connectlocs="96,168;45,168;0,526;53,526;96,16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þÿ" style="position:absolute;left:1068;top:168;width:38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r:id="rId11" o:title="þÿ"/>
                </v:shape>
                <v:shape id="Freeform 25" o:spid="_x0000_s1033" style="position:absolute;left:1483;top:168;width:386;height:358;visibility:visible;mso-wrap-style:square;v-text-anchor:top" coordsize="38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path="m293,l43,,,358r51,l69,221r187,l283,219r24,-5l328,205r18,-11l360,178r6,-10l74,168,88,55r291,l376,47,365,31,352,17,336,8,316,2,293,xm379,55r-106,l301,59r19,11l330,88r,25l324,137r-13,17l291,165r-27,3l366,168r6,-10l380,136r5,-24l386,88,383,66,379,55xe" fillcolor="#11447a" stroked="f">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o:spid="_x0000_s1034" style="position:absolute;left:945;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path="m56,l36,4,19,14,6,30,,49,2,68r9,17l26,96r18,4l64,96,81,85,93,68,99,49,98,30,89,14,75,4,56,xe" fillcolor="#11447a" stroked="f">
                  <v:path arrowok="t" o:connecttype="custom" o:connectlocs="56,0;36,4;19,14;6,30;0,49;2,68;11,85;26,96;44,100;64,96;81,85;93,68;99,49;98,30;89,14;75,4;56,0" o:connectangles="0,0,0,0,0,0,0,0,0,0,0,0,0,0,0,0,0"/>
                </v:shape>
                <v:shape id="Freeform 27" o:spid="_x0000_s1035" style="position:absolute;left:1883;top:522;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path="m59,l,43,,63,6,80,19,92r18,6l57,96,75,88,89,73,98,55r,-20l91,18,77,5,59,xe" fillcolor="#11447a" stroked="f">
                  <v:path arrowok="t" o:connecttype="custom" o:connectlocs="59,522;0,565;0,585;6,602;19,614;37,620;57,618;75,610;89,595;98,577;98,557;91,540;77,527;59,522" o:connectangles="0,0,0,0,0,0,0,0,0,0,0,0,0,0"/>
                </v:shape>
                <v:shape id="Freeform 28" o:spid="_x0000_s1036" style="position:absolute;left:1998;top:18;width:37;height:60;visibility:visible;mso-wrap-style:square;v-text-anchor:top" coordsize="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path="m28,l16,2,6,11,,19r2,2l10,35r2,17l26,60,34,48,37,33,36,11,34,2,28,xe" fillcolor="#11447a" stroked="f">
                  <v:path arrowok="t" o:connecttype="custom" o:connectlocs="28,18;16,20;6,29;0,37;2,39;10,53;12,70;26,78;34,66;37,51;36,29;34,20;28,18" o:connectangles="0,0,0,0,0,0,0,0,0,0,0,0,0"/>
                </v:shape>
                <v:shape id="Freeform 29" o:spid="_x0000_s1037" style="position:absolute;left:1926;top:19;width:286;height:452;visibility:visible;mso-wrap-style:square;v-text-anchor:top" coordsize="28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fillcolor="#11447a" stroked="f">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o:spid="_x0000_s1038" type="#_x0000_t75" alt="þÿ" style="position:absolute;left:1998;top:111;width:16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r:id="rId12" o:title="þÿ"/>
                </v:shape>
                <v:shape id="Picture 31" o:spid="_x0000_s1039" type="#_x0000_t75" alt="þÿ" style="position:absolute;top:168;width:384;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r:id="rId13" o:title="þÿ"/>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Pr="005A14DF" w:rsidRDefault="004F0C7D" w:rsidP="00906B15">
      <w:pPr>
        <w:spacing w:line="242" w:lineRule="auto"/>
        <w:jc w:val="center"/>
        <w:rPr>
          <w:b/>
          <w:sz w:val="16"/>
          <w:szCs w:val="16"/>
        </w:rPr>
      </w:pPr>
    </w:p>
    <w:p w14:paraId="056A6764" w14:textId="77777777" w:rsidR="00B521BC" w:rsidRDefault="004F0C7D" w:rsidP="00906B15">
      <w:pPr>
        <w:spacing w:line="242" w:lineRule="auto"/>
        <w:jc w:val="center"/>
        <w:rPr>
          <w:b/>
          <w:sz w:val="24"/>
          <w:szCs w:val="24"/>
        </w:rPr>
      </w:pPr>
      <w:r w:rsidRPr="004F0C7D">
        <w:rPr>
          <w:b/>
          <w:sz w:val="24"/>
          <w:szCs w:val="24"/>
        </w:rPr>
        <w:t>SNIPP INTERACTIVE REPORTS FINANCIAL RESULTS</w:t>
      </w:r>
      <w:r w:rsidR="008F29D6">
        <w:rPr>
          <w:b/>
          <w:sz w:val="24"/>
          <w:szCs w:val="24"/>
        </w:rPr>
        <w:t xml:space="preserve"> </w:t>
      </w:r>
    </w:p>
    <w:p w14:paraId="71F89ED6" w14:textId="594F3D8A" w:rsidR="004F0C7D" w:rsidRPr="004F0C7D" w:rsidRDefault="008F29D6" w:rsidP="00906B15">
      <w:pPr>
        <w:spacing w:line="242" w:lineRule="auto"/>
        <w:jc w:val="center"/>
        <w:rPr>
          <w:b/>
          <w:sz w:val="24"/>
          <w:szCs w:val="24"/>
        </w:rPr>
      </w:pPr>
      <w:r>
        <w:rPr>
          <w:b/>
          <w:sz w:val="24"/>
          <w:szCs w:val="24"/>
        </w:rPr>
        <w:t>FOR Q</w:t>
      </w:r>
      <w:r w:rsidR="0050513C">
        <w:rPr>
          <w:b/>
          <w:sz w:val="24"/>
          <w:szCs w:val="24"/>
        </w:rPr>
        <w:t>4</w:t>
      </w:r>
      <w:r>
        <w:rPr>
          <w:b/>
          <w:sz w:val="24"/>
          <w:szCs w:val="24"/>
        </w:rPr>
        <w:t xml:space="preserve"> 20</w:t>
      </w:r>
      <w:r w:rsidR="00CF23FE">
        <w:rPr>
          <w:b/>
          <w:sz w:val="24"/>
          <w:szCs w:val="24"/>
        </w:rPr>
        <w:t>20</w:t>
      </w:r>
      <w:r w:rsidR="0050513C">
        <w:rPr>
          <w:b/>
          <w:sz w:val="24"/>
          <w:szCs w:val="24"/>
        </w:rPr>
        <w:t xml:space="preserve"> AND FISCAL 20</w:t>
      </w:r>
      <w:r w:rsidR="00CF23FE">
        <w:rPr>
          <w:b/>
          <w:sz w:val="24"/>
          <w:szCs w:val="24"/>
        </w:rPr>
        <w:t>20</w:t>
      </w:r>
    </w:p>
    <w:p w14:paraId="1629CE14" w14:textId="156D3251" w:rsidR="004F0C7D" w:rsidRPr="004F0C7D" w:rsidRDefault="0050513C" w:rsidP="00946396">
      <w:pPr>
        <w:spacing w:line="242" w:lineRule="auto"/>
        <w:ind w:left="-284" w:right="-178"/>
        <w:rPr>
          <w:b/>
          <w:sz w:val="24"/>
          <w:szCs w:val="24"/>
        </w:rPr>
      </w:pPr>
      <w:r>
        <w:rPr>
          <w:b/>
          <w:sz w:val="24"/>
          <w:szCs w:val="24"/>
        </w:rPr>
        <w:t xml:space="preserve">April </w:t>
      </w:r>
      <w:r w:rsidR="00CF23FE">
        <w:rPr>
          <w:b/>
          <w:sz w:val="24"/>
          <w:szCs w:val="24"/>
        </w:rPr>
        <w:t>30</w:t>
      </w:r>
      <w:r w:rsidR="004F0C7D" w:rsidRPr="004F0C7D">
        <w:rPr>
          <w:b/>
          <w:sz w:val="24"/>
          <w:szCs w:val="24"/>
        </w:rPr>
        <w:t>, 20</w:t>
      </w:r>
      <w:r w:rsidR="00B521BC">
        <w:rPr>
          <w:b/>
          <w:sz w:val="24"/>
          <w:szCs w:val="24"/>
        </w:rPr>
        <w:t>2</w:t>
      </w:r>
      <w:r w:rsidR="00CF23FE">
        <w:rPr>
          <w:b/>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2A04C98B" w14:textId="285851FA" w:rsidR="0076461A" w:rsidRDefault="00581225" w:rsidP="00267038">
      <w:pPr>
        <w:pStyle w:val="BodyText"/>
        <w:ind w:left="-284" w:right="-178"/>
        <w:jc w:val="both"/>
      </w:pPr>
      <w:r>
        <w:t>VANCOUVER</w:t>
      </w:r>
      <w:r w:rsidR="00061BE8">
        <w:t xml:space="preserve">, </w:t>
      </w:r>
      <w:r>
        <w:t>BC</w:t>
      </w:r>
      <w:r w:rsidR="00061BE8">
        <w:t>, CANADA</w:t>
      </w:r>
      <w:r w:rsidR="00EA57A0">
        <w:t xml:space="preserve"> - Snipp Interactive Inc. ("Snipp" or the “Company”) (</w:t>
      </w:r>
      <w:r w:rsidR="00DF67CD" w:rsidRPr="00DF67CD">
        <w:t>TSX-V: SPN; OTCPK: SNIPF</w:t>
      </w:r>
      <w:r w:rsidR="00EA57A0">
        <w:t>), a global provider of digital marketing promotions, rebates and loyalty solutions, announce</w:t>
      </w:r>
      <w:r w:rsidR="00B50539">
        <w:t>s</w:t>
      </w:r>
      <w:r w:rsidR="00EA57A0">
        <w:t xml:space="preserve"> its financial results for </w:t>
      </w:r>
      <w:r w:rsidR="007C325E">
        <w:t>Q</w:t>
      </w:r>
      <w:r w:rsidR="0050513C">
        <w:t>4</w:t>
      </w:r>
      <w:r w:rsidR="00DB7FA3">
        <w:t xml:space="preserve"> </w:t>
      </w:r>
      <w:r w:rsidR="00CF23FE">
        <w:t>2020</w:t>
      </w:r>
      <w:r w:rsidR="0050513C">
        <w:t xml:space="preserve"> and the year ended December 31, </w:t>
      </w:r>
      <w:r w:rsidR="00CF23FE">
        <w:t>2020</w:t>
      </w:r>
      <w:r w:rsidR="0050513C">
        <w:t xml:space="preserve"> (“Fiscal </w:t>
      </w:r>
      <w:r w:rsidR="00CF23FE">
        <w:t>2020</w:t>
      </w:r>
      <w:r w:rsidR="0050513C">
        <w:t>”)</w:t>
      </w:r>
      <w:r w:rsidR="00EA57A0">
        <w:t xml:space="preserve">. All results are reported under International Financial Reporting Standards ("IFRS") and in US dollars. A copy of the complete </w:t>
      </w:r>
      <w:r w:rsidR="0050513C">
        <w:t>audited f</w:t>
      </w:r>
      <w:r w:rsidR="00EA57A0">
        <w:t>inancial statements and management's discussion and analysis are available on SEDAR (</w:t>
      </w:r>
      <w:hyperlink r:id="rId14">
        <w:r w:rsidR="00EA57A0">
          <w:rPr>
            <w:color w:val="0563C1"/>
            <w:u w:val="single" w:color="0563C1"/>
          </w:rPr>
          <w:t>www.sedar.com</w:t>
        </w:r>
      </w:hyperlink>
      <w:r w:rsidR="00EA57A0">
        <w:t>).</w:t>
      </w:r>
      <w:r w:rsidR="008F29D6">
        <w:t xml:space="preserve"> </w:t>
      </w:r>
    </w:p>
    <w:p w14:paraId="14B4A4E0" w14:textId="77777777" w:rsidR="0076461A" w:rsidRDefault="0076461A" w:rsidP="00A4598A">
      <w:pPr>
        <w:pStyle w:val="BodyText"/>
        <w:ind w:right="-178"/>
        <w:rPr>
          <w:sz w:val="20"/>
        </w:rPr>
      </w:pPr>
    </w:p>
    <w:p w14:paraId="7125F4DF" w14:textId="788AF662" w:rsidR="006E7CCB" w:rsidRPr="00A92633" w:rsidRDefault="006E7CCB" w:rsidP="00267038">
      <w:pPr>
        <w:pStyle w:val="Heading1"/>
        <w:spacing w:line="254" w:lineRule="exact"/>
        <w:ind w:left="-284" w:right="-178"/>
      </w:pPr>
      <w:bookmarkStart w:id="0" w:name="Corporate_2016_Highlights"/>
      <w:bookmarkEnd w:id="0"/>
      <w:r w:rsidRPr="00B176E0">
        <w:t>Q</w:t>
      </w:r>
      <w:r w:rsidR="0050513C">
        <w:t>4</w:t>
      </w:r>
      <w:r w:rsidRPr="00B176E0">
        <w:t xml:space="preserve"> </w:t>
      </w:r>
      <w:r w:rsidR="00CF23FE">
        <w:t>2020</w:t>
      </w:r>
      <w:r w:rsidRPr="00B176E0">
        <w:t xml:space="preserve"> </w:t>
      </w:r>
      <w:r w:rsidR="0050513C">
        <w:t xml:space="preserve">and Fiscal </w:t>
      </w:r>
      <w:r w:rsidR="00CF23FE">
        <w:t>2020</w:t>
      </w:r>
      <w:r w:rsidR="0050513C">
        <w:t xml:space="preserve"> </w:t>
      </w:r>
      <w:r w:rsidR="00AB6307" w:rsidRPr="00B176E0">
        <w:t>Highlights</w:t>
      </w:r>
    </w:p>
    <w:p w14:paraId="58300480" w14:textId="77777777" w:rsidR="006E7CCB" w:rsidRDefault="006E7CCB" w:rsidP="00267038">
      <w:pPr>
        <w:pStyle w:val="BodyText"/>
        <w:spacing w:line="254" w:lineRule="exact"/>
        <w:ind w:left="-284" w:right="-178"/>
        <w:jc w:val="both"/>
      </w:pPr>
      <w:r>
        <w:t xml:space="preserve">(Refer to Non-GAAP Measures, </w:t>
      </w:r>
      <w:r w:rsidR="00C854F4">
        <w:t>Gross Margin</w:t>
      </w:r>
      <w:r w:rsidR="00F63260">
        <w:t>,</w:t>
      </w:r>
      <w:r w:rsidR="00C854F4">
        <w:t xml:space="preserve"> </w:t>
      </w:r>
      <w:r w:rsidR="00CF3DC7">
        <w:t xml:space="preserve">EBITDA </w:t>
      </w:r>
      <w:r w:rsidR="00F63260">
        <w:t xml:space="preserve">and Bookings Backlog </w:t>
      </w:r>
      <w:r>
        <w:t>discussion below)</w:t>
      </w:r>
    </w:p>
    <w:p w14:paraId="45297525" w14:textId="77777777" w:rsidR="002C1E5B" w:rsidRPr="007B44A0" w:rsidRDefault="002C1E5B" w:rsidP="00A4598A">
      <w:pPr>
        <w:tabs>
          <w:tab w:val="left" w:pos="1012"/>
        </w:tabs>
        <w:spacing w:before="1" w:line="274" w:lineRule="exact"/>
        <w:ind w:right="-178"/>
        <w:rPr>
          <w:sz w:val="16"/>
          <w:szCs w:val="16"/>
        </w:rPr>
      </w:pPr>
    </w:p>
    <w:p w14:paraId="181AB1CE" w14:textId="758C4C14" w:rsidR="006038D9" w:rsidRDefault="006038D9" w:rsidP="006038D9">
      <w:pPr>
        <w:pStyle w:val="ListParagraph"/>
        <w:numPr>
          <w:ilvl w:val="0"/>
          <w:numId w:val="2"/>
        </w:numPr>
        <w:tabs>
          <w:tab w:val="left" w:pos="1012"/>
        </w:tabs>
        <w:spacing w:before="1" w:line="274" w:lineRule="exact"/>
        <w:ind w:left="142" w:right="-178"/>
        <w:rPr>
          <w:sz w:val="24"/>
        </w:rPr>
      </w:pPr>
      <w:r w:rsidRPr="00DD4788">
        <w:rPr>
          <w:sz w:val="24"/>
        </w:rPr>
        <w:t xml:space="preserve">Revenue for Q4 </w:t>
      </w:r>
      <w:r w:rsidR="00CF23FE">
        <w:rPr>
          <w:sz w:val="24"/>
        </w:rPr>
        <w:t>2020</w:t>
      </w:r>
      <w:r w:rsidRPr="00DD4788">
        <w:rPr>
          <w:sz w:val="24"/>
        </w:rPr>
        <w:t xml:space="preserve"> </w:t>
      </w:r>
      <w:r w:rsidR="00CF23FE">
        <w:rPr>
          <w:sz w:val="24"/>
        </w:rPr>
        <w:t>increased</w:t>
      </w:r>
      <w:r w:rsidR="00CF23FE" w:rsidRPr="00DD4788">
        <w:rPr>
          <w:sz w:val="24"/>
        </w:rPr>
        <w:t xml:space="preserve"> </w:t>
      </w:r>
      <w:r w:rsidRPr="00DD4788">
        <w:rPr>
          <w:sz w:val="24"/>
        </w:rPr>
        <w:t xml:space="preserve">by </w:t>
      </w:r>
      <w:r w:rsidR="00CF23FE">
        <w:rPr>
          <w:sz w:val="24"/>
        </w:rPr>
        <w:t>62</w:t>
      </w:r>
      <w:r w:rsidRPr="00DD4788">
        <w:rPr>
          <w:sz w:val="24"/>
        </w:rPr>
        <w:t xml:space="preserve">% compared to Q4 </w:t>
      </w:r>
      <w:r w:rsidR="00CF23FE">
        <w:rPr>
          <w:sz w:val="24"/>
        </w:rPr>
        <w:t>2019</w:t>
      </w:r>
      <w:r w:rsidRPr="00DD4788">
        <w:rPr>
          <w:sz w:val="24"/>
        </w:rPr>
        <w:t xml:space="preserve">. Revenue for Q4 </w:t>
      </w:r>
      <w:r w:rsidR="00CF23FE">
        <w:rPr>
          <w:sz w:val="24"/>
        </w:rPr>
        <w:t>2020</w:t>
      </w:r>
      <w:r w:rsidRPr="00DD4788">
        <w:rPr>
          <w:sz w:val="24"/>
        </w:rPr>
        <w:t xml:space="preserve"> was $</w:t>
      </w:r>
      <w:r w:rsidR="00CF23FE">
        <w:rPr>
          <w:sz w:val="24"/>
        </w:rPr>
        <w:t>2</w:t>
      </w:r>
      <w:r w:rsidRPr="00DD4788">
        <w:rPr>
          <w:sz w:val="24"/>
        </w:rPr>
        <w:t>,</w:t>
      </w:r>
      <w:r w:rsidR="00CF23FE">
        <w:rPr>
          <w:sz w:val="24"/>
        </w:rPr>
        <w:t>180</w:t>
      </w:r>
      <w:r w:rsidRPr="00DD4788">
        <w:rPr>
          <w:sz w:val="24"/>
        </w:rPr>
        <w:t>,</w:t>
      </w:r>
      <w:r w:rsidR="00CF23FE">
        <w:rPr>
          <w:sz w:val="24"/>
        </w:rPr>
        <w:t>860</w:t>
      </w:r>
      <w:r w:rsidRPr="00DD4788">
        <w:rPr>
          <w:sz w:val="24"/>
        </w:rPr>
        <w:t xml:space="preserve"> compared to $</w:t>
      </w:r>
      <w:r w:rsidR="00CF23FE" w:rsidRPr="00DD4788">
        <w:rPr>
          <w:sz w:val="24"/>
        </w:rPr>
        <w:t>1,349,685</w:t>
      </w:r>
      <w:r w:rsidRPr="00DD4788">
        <w:rPr>
          <w:sz w:val="24"/>
        </w:rPr>
        <w:t xml:space="preserve"> for Q4 </w:t>
      </w:r>
      <w:r w:rsidR="00CF23FE">
        <w:rPr>
          <w:sz w:val="24"/>
        </w:rPr>
        <w:t>2019</w:t>
      </w:r>
      <w:r>
        <w:rPr>
          <w:sz w:val="24"/>
        </w:rPr>
        <w:t>.</w:t>
      </w:r>
      <w:r w:rsidRPr="00DD4788">
        <w:rPr>
          <w:sz w:val="24"/>
        </w:rPr>
        <w:t xml:space="preserve"> </w:t>
      </w:r>
    </w:p>
    <w:p w14:paraId="5323FC02" w14:textId="3A7D8D9F" w:rsidR="006038D9" w:rsidRDefault="006038D9" w:rsidP="006038D9">
      <w:pPr>
        <w:pStyle w:val="ListParagraph"/>
        <w:numPr>
          <w:ilvl w:val="0"/>
          <w:numId w:val="2"/>
        </w:numPr>
        <w:tabs>
          <w:tab w:val="left" w:pos="1012"/>
        </w:tabs>
        <w:spacing w:before="1" w:line="274" w:lineRule="exact"/>
        <w:ind w:left="142" w:right="-178"/>
        <w:rPr>
          <w:sz w:val="24"/>
        </w:rPr>
      </w:pPr>
      <w:r w:rsidRPr="008F3785">
        <w:rPr>
          <w:sz w:val="24"/>
        </w:rPr>
        <w:t xml:space="preserve">Revenue for the year ended December 31, </w:t>
      </w:r>
      <w:r w:rsidR="00CF23FE">
        <w:rPr>
          <w:sz w:val="24"/>
        </w:rPr>
        <w:t>2020</w:t>
      </w:r>
      <w:r w:rsidRPr="008F3785">
        <w:rPr>
          <w:sz w:val="24"/>
        </w:rPr>
        <w:t xml:space="preserve"> </w:t>
      </w:r>
      <w:r w:rsidR="00CF23FE">
        <w:rPr>
          <w:sz w:val="24"/>
        </w:rPr>
        <w:t>increased</w:t>
      </w:r>
      <w:r w:rsidR="00CF23FE" w:rsidRPr="008F3785">
        <w:rPr>
          <w:sz w:val="24"/>
        </w:rPr>
        <w:t xml:space="preserve"> </w:t>
      </w:r>
      <w:r w:rsidRPr="008F3785">
        <w:rPr>
          <w:sz w:val="24"/>
        </w:rPr>
        <w:t xml:space="preserve">by </w:t>
      </w:r>
      <w:r w:rsidR="00CF23FE">
        <w:rPr>
          <w:sz w:val="24"/>
        </w:rPr>
        <w:t>1</w:t>
      </w:r>
      <w:r w:rsidRPr="008F3785">
        <w:rPr>
          <w:sz w:val="24"/>
        </w:rPr>
        <w:t xml:space="preserve">% compared to the year ended December 31, </w:t>
      </w:r>
      <w:r w:rsidR="00CF23FE">
        <w:rPr>
          <w:sz w:val="24"/>
        </w:rPr>
        <w:t>2019</w:t>
      </w:r>
      <w:r w:rsidRPr="008F3785">
        <w:rPr>
          <w:sz w:val="24"/>
        </w:rPr>
        <w:t xml:space="preserve">. Revenue for the year ended December 31, </w:t>
      </w:r>
      <w:r w:rsidR="00CF23FE">
        <w:rPr>
          <w:sz w:val="24"/>
        </w:rPr>
        <w:t>2020</w:t>
      </w:r>
      <w:r w:rsidRPr="008F3785">
        <w:rPr>
          <w:sz w:val="24"/>
        </w:rPr>
        <w:t xml:space="preserve"> was $</w:t>
      </w:r>
      <w:r>
        <w:rPr>
          <w:sz w:val="24"/>
        </w:rPr>
        <w:t>8,</w:t>
      </w:r>
      <w:r w:rsidR="00CF23FE">
        <w:rPr>
          <w:sz w:val="24"/>
        </w:rPr>
        <w:t>692</w:t>
      </w:r>
      <w:r>
        <w:rPr>
          <w:sz w:val="24"/>
        </w:rPr>
        <w:t>,</w:t>
      </w:r>
      <w:r w:rsidR="00CF23FE">
        <w:rPr>
          <w:sz w:val="24"/>
        </w:rPr>
        <w:t>274</w:t>
      </w:r>
      <w:r w:rsidRPr="008F3785">
        <w:rPr>
          <w:sz w:val="24"/>
        </w:rPr>
        <w:t xml:space="preserve"> compared to revenue for the year ended December 31, </w:t>
      </w:r>
      <w:r w:rsidR="00CF23FE">
        <w:rPr>
          <w:sz w:val="24"/>
        </w:rPr>
        <w:t>2019</w:t>
      </w:r>
      <w:r w:rsidRPr="008F3785">
        <w:rPr>
          <w:sz w:val="24"/>
        </w:rPr>
        <w:t xml:space="preserve"> of $</w:t>
      </w:r>
      <w:r w:rsidR="00CF23FE">
        <w:rPr>
          <w:sz w:val="24"/>
        </w:rPr>
        <w:t>8,643,755</w:t>
      </w:r>
      <w:r w:rsidRPr="008F3785">
        <w:rPr>
          <w:sz w:val="24"/>
        </w:rPr>
        <w:t xml:space="preserve">. </w:t>
      </w:r>
    </w:p>
    <w:p w14:paraId="4233F293" w14:textId="6C8D7872" w:rsidR="006038D9" w:rsidRDefault="006038D9" w:rsidP="006038D9">
      <w:pPr>
        <w:pStyle w:val="ListParagraph"/>
        <w:numPr>
          <w:ilvl w:val="0"/>
          <w:numId w:val="2"/>
        </w:numPr>
        <w:tabs>
          <w:tab w:val="left" w:pos="1012"/>
        </w:tabs>
        <w:spacing w:before="1" w:line="274" w:lineRule="exact"/>
        <w:ind w:left="142" w:right="-178"/>
        <w:rPr>
          <w:sz w:val="24"/>
        </w:rPr>
      </w:pPr>
      <w:r w:rsidRPr="008F3785">
        <w:rPr>
          <w:sz w:val="24"/>
        </w:rPr>
        <w:t xml:space="preserve">Gross margin in </w:t>
      </w:r>
      <w:r>
        <w:rPr>
          <w:sz w:val="24"/>
        </w:rPr>
        <w:t xml:space="preserve">Q4 </w:t>
      </w:r>
      <w:r w:rsidR="00CF23FE">
        <w:rPr>
          <w:sz w:val="24"/>
        </w:rPr>
        <w:t>2020</w:t>
      </w:r>
      <w:r w:rsidRPr="008F3785">
        <w:rPr>
          <w:sz w:val="24"/>
        </w:rPr>
        <w:t xml:space="preserve"> was </w:t>
      </w:r>
      <w:r w:rsidR="007E3686">
        <w:rPr>
          <w:sz w:val="24"/>
        </w:rPr>
        <w:t>75</w:t>
      </w:r>
      <w:r w:rsidRPr="008F3785">
        <w:rPr>
          <w:sz w:val="24"/>
        </w:rPr>
        <w:t>% compared to 6</w:t>
      </w:r>
      <w:r w:rsidR="007E3686">
        <w:rPr>
          <w:sz w:val="24"/>
        </w:rPr>
        <w:t>0</w:t>
      </w:r>
      <w:r w:rsidRPr="008F3785">
        <w:rPr>
          <w:sz w:val="24"/>
        </w:rPr>
        <w:t xml:space="preserve">% in </w:t>
      </w:r>
      <w:r>
        <w:rPr>
          <w:sz w:val="24"/>
        </w:rPr>
        <w:t xml:space="preserve">Q4 </w:t>
      </w:r>
      <w:r w:rsidR="00CF23FE">
        <w:rPr>
          <w:sz w:val="24"/>
        </w:rPr>
        <w:t>2019</w:t>
      </w:r>
      <w:r w:rsidRPr="008F3785">
        <w:rPr>
          <w:sz w:val="24"/>
        </w:rPr>
        <w:t xml:space="preserve">. </w:t>
      </w:r>
    </w:p>
    <w:p w14:paraId="5DEDBF54" w14:textId="2DFD137F" w:rsidR="006038D9" w:rsidRDefault="006038D9" w:rsidP="006038D9">
      <w:pPr>
        <w:pStyle w:val="ListParagraph"/>
        <w:numPr>
          <w:ilvl w:val="0"/>
          <w:numId w:val="2"/>
        </w:numPr>
        <w:tabs>
          <w:tab w:val="left" w:pos="1012"/>
        </w:tabs>
        <w:spacing w:before="1" w:line="274" w:lineRule="exact"/>
        <w:ind w:left="142" w:right="-178"/>
        <w:rPr>
          <w:sz w:val="24"/>
        </w:rPr>
      </w:pPr>
      <w:r w:rsidRPr="008F3785">
        <w:rPr>
          <w:sz w:val="24"/>
        </w:rPr>
        <w:t xml:space="preserve">Gross margin in </w:t>
      </w:r>
      <w:r>
        <w:rPr>
          <w:sz w:val="24"/>
        </w:rPr>
        <w:t xml:space="preserve">Fiscal </w:t>
      </w:r>
      <w:r w:rsidR="00CF23FE">
        <w:rPr>
          <w:sz w:val="24"/>
        </w:rPr>
        <w:t>2020</w:t>
      </w:r>
      <w:r w:rsidRPr="008F3785">
        <w:rPr>
          <w:sz w:val="24"/>
        </w:rPr>
        <w:t xml:space="preserve"> was </w:t>
      </w:r>
      <w:r>
        <w:rPr>
          <w:sz w:val="24"/>
        </w:rPr>
        <w:t>7</w:t>
      </w:r>
      <w:r w:rsidR="007E3686">
        <w:rPr>
          <w:sz w:val="24"/>
        </w:rPr>
        <w:t>2</w:t>
      </w:r>
      <w:r w:rsidRPr="008F3785">
        <w:rPr>
          <w:sz w:val="24"/>
        </w:rPr>
        <w:t xml:space="preserve">% compared to </w:t>
      </w:r>
      <w:r w:rsidR="007E3686">
        <w:rPr>
          <w:sz w:val="24"/>
        </w:rPr>
        <w:t>73</w:t>
      </w:r>
      <w:r w:rsidRPr="008F3785">
        <w:rPr>
          <w:sz w:val="24"/>
        </w:rPr>
        <w:t xml:space="preserve">% in </w:t>
      </w:r>
      <w:r>
        <w:rPr>
          <w:sz w:val="24"/>
        </w:rPr>
        <w:t xml:space="preserve">Fiscal </w:t>
      </w:r>
      <w:r w:rsidR="00CF23FE">
        <w:rPr>
          <w:sz w:val="24"/>
        </w:rPr>
        <w:t>2019</w:t>
      </w:r>
      <w:r w:rsidRPr="008F3785">
        <w:rPr>
          <w:sz w:val="24"/>
        </w:rPr>
        <w:t xml:space="preserve">. </w:t>
      </w:r>
    </w:p>
    <w:p w14:paraId="5785E1B2" w14:textId="30525E9E" w:rsidR="008A51CD" w:rsidRPr="008F3785" w:rsidRDefault="008A51CD" w:rsidP="008A51CD">
      <w:pPr>
        <w:pStyle w:val="ListParagraph"/>
        <w:numPr>
          <w:ilvl w:val="0"/>
          <w:numId w:val="2"/>
        </w:numPr>
        <w:tabs>
          <w:tab w:val="left" w:pos="1012"/>
        </w:tabs>
        <w:spacing w:before="1" w:line="274" w:lineRule="exact"/>
        <w:ind w:left="142" w:right="-178"/>
        <w:rPr>
          <w:sz w:val="24"/>
        </w:rPr>
      </w:pPr>
      <w:r w:rsidRPr="008F3785">
        <w:rPr>
          <w:sz w:val="24"/>
        </w:rPr>
        <w:t xml:space="preserve">EBITDA in </w:t>
      </w:r>
      <w:r w:rsidR="00B50539">
        <w:rPr>
          <w:sz w:val="24"/>
        </w:rPr>
        <w:t xml:space="preserve">Q4 </w:t>
      </w:r>
      <w:r w:rsidR="00CF23FE">
        <w:rPr>
          <w:sz w:val="24"/>
        </w:rPr>
        <w:t>2020</w:t>
      </w:r>
      <w:r w:rsidRPr="008F3785">
        <w:rPr>
          <w:sz w:val="24"/>
        </w:rPr>
        <w:t xml:space="preserve"> </w:t>
      </w:r>
      <w:r w:rsidR="007E3686">
        <w:rPr>
          <w:sz w:val="24"/>
        </w:rPr>
        <w:t xml:space="preserve">increased </w:t>
      </w:r>
      <w:r w:rsidRPr="008F3785">
        <w:rPr>
          <w:sz w:val="24"/>
        </w:rPr>
        <w:t xml:space="preserve">by </w:t>
      </w:r>
      <w:r w:rsidR="007E3686">
        <w:rPr>
          <w:sz w:val="24"/>
        </w:rPr>
        <w:t>116</w:t>
      </w:r>
      <w:r w:rsidRPr="008F3785">
        <w:rPr>
          <w:sz w:val="24"/>
        </w:rPr>
        <w:t xml:space="preserve">% compared to </w:t>
      </w:r>
      <w:r w:rsidR="00B50539">
        <w:rPr>
          <w:sz w:val="24"/>
        </w:rPr>
        <w:t xml:space="preserve">Q4 </w:t>
      </w:r>
      <w:r w:rsidR="00CF23FE">
        <w:rPr>
          <w:sz w:val="24"/>
        </w:rPr>
        <w:t>2019</w:t>
      </w:r>
      <w:r w:rsidRPr="008F3785">
        <w:rPr>
          <w:sz w:val="24"/>
        </w:rPr>
        <w:t xml:space="preserve">, an EBITDA </w:t>
      </w:r>
      <w:r w:rsidR="007E3686">
        <w:rPr>
          <w:sz w:val="24"/>
        </w:rPr>
        <w:t>improvement</w:t>
      </w:r>
      <w:r w:rsidR="007E3686" w:rsidRPr="00B50539" w:rsidDel="00B50539">
        <w:rPr>
          <w:sz w:val="24"/>
        </w:rPr>
        <w:t xml:space="preserve"> </w:t>
      </w:r>
      <w:r w:rsidRPr="008F3785">
        <w:rPr>
          <w:sz w:val="24"/>
        </w:rPr>
        <w:t>of $</w:t>
      </w:r>
      <w:r w:rsidR="00B50539">
        <w:rPr>
          <w:sz w:val="24"/>
        </w:rPr>
        <w:t>1,1</w:t>
      </w:r>
      <w:r w:rsidR="007E3686">
        <w:rPr>
          <w:sz w:val="24"/>
        </w:rPr>
        <w:t>74</w:t>
      </w:r>
      <w:r w:rsidR="00B50539">
        <w:rPr>
          <w:sz w:val="24"/>
        </w:rPr>
        <w:t>,</w:t>
      </w:r>
      <w:r w:rsidR="007E3686">
        <w:rPr>
          <w:sz w:val="24"/>
        </w:rPr>
        <w:t>279</w:t>
      </w:r>
      <w:r w:rsidRPr="008F3785">
        <w:rPr>
          <w:sz w:val="24"/>
        </w:rPr>
        <w:t xml:space="preserve">. </w:t>
      </w:r>
      <w:r w:rsidR="00B50539">
        <w:rPr>
          <w:sz w:val="24"/>
        </w:rPr>
        <w:t xml:space="preserve">Q4 </w:t>
      </w:r>
      <w:r w:rsidR="00CF23FE">
        <w:rPr>
          <w:sz w:val="24"/>
        </w:rPr>
        <w:t>2020</w:t>
      </w:r>
      <w:r w:rsidRPr="008F3785">
        <w:rPr>
          <w:sz w:val="24"/>
        </w:rPr>
        <w:t xml:space="preserve"> EBITDA </w:t>
      </w:r>
      <w:r w:rsidR="007E3686">
        <w:rPr>
          <w:sz w:val="24"/>
        </w:rPr>
        <w:t xml:space="preserve">was </w:t>
      </w:r>
      <w:r w:rsidRPr="008F3785">
        <w:rPr>
          <w:sz w:val="24"/>
        </w:rPr>
        <w:t>$</w:t>
      </w:r>
      <w:r w:rsidR="007E3686">
        <w:rPr>
          <w:sz w:val="24"/>
        </w:rPr>
        <w:t>159,612</w:t>
      </w:r>
      <w:r w:rsidRPr="008F3785">
        <w:rPr>
          <w:sz w:val="24"/>
        </w:rPr>
        <w:t xml:space="preserve"> vs </w:t>
      </w:r>
      <w:r w:rsidR="007E3686">
        <w:rPr>
          <w:sz w:val="24"/>
        </w:rPr>
        <w:t xml:space="preserve">negative </w:t>
      </w:r>
      <w:r w:rsidRPr="008F3785">
        <w:rPr>
          <w:sz w:val="24"/>
        </w:rPr>
        <w:t xml:space="preserve">EBITDA </w:t>
      </w:r>
      <w:r w:rsidR="007E3686">
        <w:rPr>
          <w:sz w:val="24"/>
        </w:rPr>
        <w:t>for Q4 2019</w:t>
      </w:r>
      <w:r w:rsidR="007E3686" w:rsidRPr="008F3785">
        <w:rPr>
          <w:sz w:val="24"/>
        </w:rPr>
        <w:t xml:space="preserve"> </w:t>
      </w:r>
      <w:r w:rsidRPr="008F3785">
        <w:rPr>
          <w:sz w:val="24"/>
        </w:rPr>
        <w:t xml:space="preserve">of </w:t>
      </w:r>
      <w:r w:rsidR="007E3686">
        <w:rPr>
          <w:sz w:val="24"/>
        </w:rPr>
        <w:t>(</w:t>
      </w:r>
      <w:r w:rsidRPr="008F3785">
        <w:rPr>
          <w:sz w:val="24"/>
        </w:rPr>
        <w:t>$</w:t>
      </w:r>
      <w:r w:rsidR="007E3686">
        <w:rPr>
          <w:sz w:val="24"/>
        </w:rPr>
        <w:t>1,014,667)</w:t>
      </w:r>
      <w:r w:rsidR="00983DF7">
        <w:rPr>
          <w:sz w:val="24"/>
        </w:rPr>
        <w:t>.</w:t>
      </w:r>
    </w:p>
    <w:p w14:paraId="54540476" w14:textId="77C904F9" w:rsidR="00330072" w:rsidRDefault="008A51CD">
      <w:pPr>
        <w:pStyle w:val="ListParagraph"/>
        <w:numPr>
          <w:ilvl w:val="0"/>
          <w:numId w:val="2"/>
        </w:numPr>
        <w:tabs>
          <w:tab w:val="left" w:pos="1012"/>
        </w:tabs>
        <w:spacing w:before="1" w:line="274" w:lineRule="exact"/>
        <w:ind w:left="142" w:right="-178"/>
        <w:rPr>
          <w:sz w:val="24"/>
        </w:rPr>
      </w:pPr>
      <w:r w:rsidRPr="008F3785">
        <w:rPr>
          <w:sz w:val="24"/>
        </w:rPr>
        <w:t xml:space="preserve">EBITDA in </w:t>
      </w:r>
      <w:r w:rsidR="00B50539">
        <w:rPr>
          <w:sz w:val="24"/>
        </w:rPr>
        <w:t xml:space="preserve">Fiscal </w:t>
      </w:r>
      <w:r w:rsidR="00CF23FE">
        <w:rPr>
          <w:sz w:val="24"/>
        </w:rPr>
        <w:t>2020</w:t>
      </w:r>
      <w:r w:rsidRPr="008F3785">
        <w:rPr>
          <w:sz w:val="24"/>
        </w:rPr>
        <w:t xml:space="preserve"> </w:t>
      </w:r>
      <w:r w:rsidR="007E3686">
        <w:rPr>
          <w:sz w:val="24"/>
        </w:rPr>
        <w:t xml:space="preserve">increased </w:t>
      </w:r>
      <w:r w:rsidRPr="008F3785">
        <w:rPr>
          <w:sz w:val="24"/>
        </w:rPr>
        <w:t xml:space="preserve">by </w:t>
      </w:r>
      <w:r w:rsidR="007E3686">
        <w:rPr>
          <w:sz w:val="24"/>
        </w:rPr>
        <w:t>128</w:t>
      </w:r>
      <w:r w:rsidRPr="008F3785">
        <w:rPr>
          <w:sz w:val="24"/>
        </w:rPr>
        <w:t xml:space="preserve">% compared to </w:t>
      </w:r>
      <w:r w:rsidR="00B50539">
        <w:rPr>
          <w:sz w:val="24"/>
        </w:rPr>
        <w:t xml:space="preserve">Fiscal </w:t>
      </w:r>
      <w:r w:rsidR="00CF23FE">
        <w:rPr>
          <w:sz w:val="24"/>
        </w:rPr>
        <w:t>2019</w:t>
      </w:r>
      <w:r w:rsidRPr="008F3785">
        <w:rPr>
          <w:sz w:val="24"/>
        </w:rPr>
        <w:t xml:space="preserve">, an EBITDA </w:t>
      </w:r>
      <w:r w:rsidR="007E3686">
        <w:rPr>
          <w:sz w:val="24"/>
        </w:rPr>
        <w:t>improvement</w:t>
      </w:r>
      <w:r w:rsidR="007E3686" w:rsidRPr="00B50539" w:rsidDel="00B50539">
        <w:rPr>
          <w:sz w:val="24"/>
        </w:rPr>
        <w:t xml:space="preserve"> </w:t>
      </w:r>
      <w:r w:rsidRPr="008F3785">
        <w:rPr>
          <w:sz w:val="24"/>
        </w:rPr>
        <w:t>of $</w:t>
      </w:r>
      <w:r w:rsidR="007E3686">
        <w:rPr>
          <w:sz w:val="24"/>
        </w:rPr>
        <w:t>1,575,909</w:t>
      </w:r>
      <w:r w:rsidRPr="008F3785">
        <w:rPr>
          <w:sz w:val="24"/>
        </w:rPr>
        <w:t xml:space="preserve">. </w:t>
      </w:r>
      <w:r w:rsidR="00B50539">
        <w:rPr>
          <w:sz w:val="24"/>
        </w:rPr>
        <w:t xml:space="preserve">Fiscal </w:t>
      </w:r>
      <w:r w:rsidR="00CF23FE">
        <w:rPr>
          <w:sz w:val="24"/>
        </w:rPr>
        <w:t>2020</w:t>
      </w:r>
      <w:r w:rsidR="00C00DBD" w:rsidRPr="008F3785">
        <w:rPr>
          <w:sz w:val="24"/>
        </w:rPr>
        <w:t xml:space="preserve"> EBITDA was $</w:t>
      </w:r>
      <w:r w:rsidR="007E3686">
        <w:rPr>
          <w:sz w:val="24"/>
        </w:rPr>
        <w:t>346,153</w:t>
      </w:r>
      <w:r w:rsidR="00C00DBD" w:rsidRPr="008F3785">
        <w:rPr>
          <w:sz w:val="24"/>
        </w:rPr>
        <w:t xml:space="preserve"> vs </w:t>
      </w:r>
      <w:r w:rsidR="007E3686">
        <w:rPr>
          <w:sz w:val="24"/>
        </w:rPr>
        <w:t xml:space="preserve">negative </w:t>
      </w:r>
      <w:r w:rsidR="00C00DBD" w:rsidRPr="008F3785">
        <w:rPr>
          <w:sz w:val="24"/>
        </w:rPr>
        <w:t xml:space="preserve">EBITDA </w:t>
      </w:r>
      <w:r w:rsidR="007E3686">
        <w:rPr>
          <w:sz w:val="24"/>
        </w:rPr>
        <w:t>for Fiscal 2019</w:t>
      </w:r>
      <w:r w:rsidR="007E3686" w:rsidRPr="008F3785">
        <w:rPr>
          <w:sz w:val="24"/>
        </w:rPr>
        <w:t xml:space="preserve"> </w:t>
      </w:r>
      <w:r w:rsidR="007E3686">
        <w:rPr>
          <w:sz w:val="24"/>
        </w:rPr>
        <w:t>o</w:t>
      </w:r>
      <w:r w:rsidR="00C00DBD" w:rsidRPr="008F3785">
        <w:rPr>
          <w:sz w:val="24"/>
        </w:rPr>
        <w:t>f</w:t>
      </w:r>
      <w:r w:rsidR="007E3686">
        <w:rPr>
          <w:sz w:val="24"/>
        </w:rPr>
        <w:t xml:space="preserve"> </w:t>
      </w:r>
      <w:r w:rsidR="00C00DBD" w:rsidRPr="008F3785">
        <w:rPr>
          <w:sz w:val="24"/>
        </w:rPr>
        <w:t xml:space="preserve"> </w:t>
      </w:r>
      <w:r w:rsidR="007E3686">
        <w:rPr>
          <w:sz w:val="24"/>
        </w:rPr>
        <w:t>(</w:t>
      </w:r>
      <w:r w:rsidR="00C00DBD" w:rsidRPr="008F3785">
        <w:rPr>
          <w:sz w:val="24"/>
        </w:rPr>
        <w:t>$</w:t>
      </w:r>
      <w:r w:rsidR="007E3686">
        <w:rPr>
          <w:sz w:val="24"/>
        </w:rPr>
        <w:t>1,229,756)</w:t>
      </w:r>
      <w:r w:rsidR="00C00DBD" w:rsidRPr="008F3785">
        <w:rPr>
          <w:sz w:val="24"/>
        </w:rPr>
        <w:t>.</w:t>
      </w:r>
      <w:r w:rsidRPr="008F3785">
        <w:rPr>
          <w:sz w:val="24"/>
        </w:rPr>
        <w:t xml:space="preserve"> </w:t>
      </w:r>
    </w:p>
    <w:p w14:paraId="11C082C1" w14:textId="76D20716" w:rsidR="00747D51" w:rsidRPr="008F3785" w:rsidRDefault="0085362F" w:rsidP="00267038">
      <w:pPr>
        <w:pStyle w:val="ListParagraph"/>
        <w:numPr>
          <w:ilvl w:val="0"/>
          <w:numId w:val="2"/>
        </w:numPr>
        <w:tabs>
          <w:tab w:val="left" w:pos="1012"/>
        </w:tabs>
        <w:spacing w:before="1" w:line="274" w:lineRule="exact"/>
        <w:ind w:left="142" w:right="-178"/>
        <w:rPr>
          <w:sz w:val="24"/>
        </w:rPr>
      </w:pPr>
      <w:r w:rsidRPr="008F3785">
        <w:rPr>
          <w:sz w:val="24"/>
        </w:rPr>
        <w:t xml:space="preserve">Bookings Backlog </w:t>
      </w:r>
      <w:r w:rsidR="00087DAB" w:rsidRPr="008F3785">
        <w:rPr>
          <w:sz w:val="24"/>
        </w:rPr>
        <w:t xml:space="preserve">(programs that have been sold, but whose revenues have not yet been recognized) </w:t>
      </w:r>
      <w:r w:rsidRPr="008F3785">
        <w:rPr>
          <w:sz w:val="24"/>
        </w:rPr>
        <w:t>stood at $</w:t>
      </w:r>
      <w:r w:rsidR="007E3686">
        <w:rPr>
          <w:sz w:val="24"/>
        </w:rPr>
        <w:t>6</w:t>
      </w:r>
      <w:r w:rsidRPr="008F3785">
        <w:rPr>
          <w:sz w:val="24"/>
        </w:rPr>
        <w:t>.</w:t>
      </w:r>
      <w:r w:rsidR="007E3686">
        <w:rPr>
          <w:sz w:val="24"/>
        </w:rPr>
        <w:t>7</w:t>
      </w:r>
      <w:r w:rsidRPr="008F3785">
        <w:rPr>
          <w:sz w:val="24"/>
        </w:rPr>
        <w:t xml:space="preserve">MM </w:t>
      </w:r>
      <w:proofErr w:type="gramStart"/>
      <w:r w:rsidRPr="008F3785">
        <w:rPr>
          <w:sz w:val="24"/>
        </w:rPr>
        <w:t>at</w:t>
      </w:r>
      <w:proofErr w:type="gramEnd"/>
      <w:r w:rsidRPr="008F3785">
        <w:rPr>
          <w:sz w:val="24"/>
        </w:rPr>
        <w:t xml:space="preserve"> </w:t>
      </w:r>
      <w:r w:rsidR="00C00DBD" w:rsidRPr="008F3785">
        <w:rPr>
          <w:sz w:val="24"/>
        </w:rPr>
        <w:t xml:space="preserve">December </w:t>
      </w:r>
      <w:r w:rsidR="00CF31EA" w:rsidRPr="008F3785">
        <w:rPr>
          <w:sz w:val="24"/>
        </w:rPr>
        <w:t>3</w:t>
      </w:r>
      <w:r w:rsidR="00C00DBD" w:rsidRPr="008F3785">
        <w:rPr>
          <w:sz w:val="24"/>
        </w:rPr>
        <w:t>1</w:t>
      </w:r>
      <w:r w:rsidRPr="008F3785">
        <w:rPr>
          <w:sz w:val="24"/>
        </w:rPr>
        <w:t xml:space="preserve">, </w:t>
      </w:r>
      <w:r w:rsidR="00CF23FE">
        <w:rPr>
          <w:sz w:val="24"/>
        </w:rPr>
        <w:t>2020</w:t>
      </w:r>
      <w:r w:rsidR="000C1ABB" w:rsidRPr="008F3785">
        <w:rPr>
          <w:sz w:val="24"/>
        </w:rPr>
        <w:t>,</w:t>
      </w:r>
      <w:r w:rsidRPr="008F3785">
        <w:rPr>
          <w:sz w:val="24"/>
        </w:rPr>
        <w:t xml:space="preserve"> a</w:t>
      </w:r>
      <w:r w:rsidR="007E3686">
        <w:rPr>
          <w:sz w:val="24"/>
        </w:rPr>
        <w:t>n</w:t>
      </w:r>
      <w:r w:rsidRPr="008F3785">
        <w:rPr>
          <w:sz w:val="24"/>
        </w:rPr>
        <w:t xml:space="preserve"> </w:t>
      </w:r>
      <w:r w:rsidR="007E3686">
        <w:rPr>
          <w:sz w:val="24"/>
        </w:rPr>
        <w:t>increase</w:t>
      </w:r>
      <w:r w:rsidR="00114972">
        <w:rPr>
          <w:sz w:val="24"/>
        </w:rPr>
        <w:t xml:space="preserve"> of </w:t>
      </w:r>
      <w:r w:rsidR="007E3686">
        <w:rPr>
          <w:sz w:val="24"/>
        </w:rPr>
        <w:t>49</w:t>
      </w:r>
      <w:r w:rsidR="00114972">
        <w:rPr>
          <w:sz w:val="24"/>
        </w:rPr>
        <w:t>%</w:t>
      </w:r>
      <w:r w:rsidRPr="008F3785">
        <w:rPr>
          <w:sz w:val="24"/>
        </w:rPr>
        <w:t xml:space="preserve"> </w:t>
      </w:r>
      <w:r w:rsidR="00C00DBD" w:rsidRPr="008F3785">
        <w:rPr>
          <w:sz w:val="24"/>
        </w:rPr>
        <w:t xml:space="preserve">compared to December 31, </w:t>
      </w:r>
      <w:r w:rsidR="00CF23FE">
        <w:rPr>
          <w:sz w:val="24"/>
        </w:rPr>
        <w:t>2019</w:t>
      </w:r>
      <w:r w:rsidR="00C00DBD" w:rsidRPr="008F3785">
        <w:rPr>
          <w:sz w:val="24"/>
        </w:rPr>
        <w:t xml:space="preserve"> of $</w:t>
      </w:r>
      <w:r w:rsidR="007E3686">
        <w:rPr>
          <w:sz w:val="24"/>
        </w:rPr>
        <w:t>4</w:t>
      </w:r>
      <w:r w:rsidR="007E3686" w:rsidRPr="008F3785">
        <w:rPr>
          <w:sz w:val="24"/>
        </w:rPr>
        <w:t>.</w:t>
      </w:r>
      <w:r w:rsidR="007E3686">
        <w:rPr>
          <w:sz w:val="24"/>
        </w:rPr>
        <w:t>5</w:t>
      </w:r>
      <w:r w:rsidR="00C00DBD" w:rsidRPr="008F3785">
        <w:rPr>
          <w:sz w:val="24"/>
        </w:rPr>
        <w:t>MM</w:t>
      </w:r>
      <w:r w:rsidR="000C1F2B" w:rsidRPr="008F3785">
        <w:rPr>
          <w:sz w:val="24"/>
        </w:rPr>
        <w:t xml:space="preserve">. </w:t>
      </w:r>
    </w:p>
    <w:p w14:paraId="5A2FE470" w14:textId="77777777" w:rsidR="007E3686" w:rsidRDefault="007E3686" w:rsidP="006038D9">
      <w:pPr>
        <w:tabs>
          <w:tab w:val="left" w:pos="1012"/>
        </w:tabs>
        <w:spacing w:before="1" w:line="274" w:lineRule="exact"/>
        <w:ind w:right="-178"/>
        <w:rPr>
          <w:sz w:val="24"/>
        </w:rPr>
      </w:pPr>
      <w:bookmarkStart w:id="1" w:name="Q4-2016_and_full_Fiscal_2016_Ended_Decem"/>
      <w:bookmarkEnd w:id="1"/>
    </w:p>
    <w:p w14:paraId="387D27F0" w14:textId="2B4E93F7" w:rsidR="000A2261" w:rsidRDefault="006038D9" w:rsidP="00581225">
      <w:pPr>
        <w:tabs>
          <w:tab w:val="left" w:pos="1012"/>
        </w:tabs>
        <w:spacing w:before="1" w:line="274" w:lineRule="exact"/>
        <w:ind w:right="-178"/>
        <w:jc w:val="both"/>
        <w:rPr>
          <w:sz w:val="24"/>
        </w:rPr>
      </w:pPr>
      <w:r>
        <w:rPr>
          <w:sz w:val="24"/>
        </w:rPr>
        <w:t>“</w:t>
      </w:r>
      <w:r w:rsidR="00BA618A" w:rsidRPr="00BA618A">
        <w:rPr>
          <w:sz w:val="24"/>
        </w:rPr>
        <w:t xml:space="preserve">2020 represented a significant milestone for Snipp as we achieved a full year of being EBITDA positive not only on an annual basis but also for each individual quarter. All of this despite the challenges faced </w:t>
      </w:r>
      <w:proofErr w:type="gramStart"/>
      <w:r w:rsidR="00BA618A" w:rsidRPr="00BA618A">
        <w:rPr>
          <w:sz w:val="24"/>
        </w:rPr>
        <w:t>during the course of</w:t>
      </w:r>
      <w:proofErr w:type="gramEnd"/>
      <w:r w:rsidR="00BA618A" w:rsidRPr="00BA618A">
        <w:rPr>
          <w:sz w:val="24"/>
        </w:rPr>
        <w:t xml:space="preserve"> the year with the pandemic</w:t>
      </w:r>
      <w:r w:rsidR="00810DF7">
        <w:rPr>
          <w:sz w:val="24"/>
        </w:rPr>
        <w:t>,</w:t>
      </w:r>
      <w:r w:rsidR="00BA618A" w:rsidRPr="00BA618A">
        <w:rPr>
          <w:sz w:val="24"/>
        </w:rPr>
        <w:t xml:space="preserve"> is</w:t>
      </w:r>
      <w:r w:rsidR="00B16F54">
        <w:rPr>
          <w:sz w:val="24"/>
        </w:rPr>
        <w:t xml:space="preserve"> a</w:t>
      </w:r>
      <w:r w:rsidR="00BA618A" w:rsidRPr="00BA618A">
        <w:rPr>
          <w:sz w:val="24"/>
        </w:rPr>
        <w:t xml:space="preserve"> testament to the fact of the value of our platform, the resiliency of our people</w:t>
      </w:r>
      <w:r w:rsidR="00B16F54">
        <w:rPr>
          <w:sz w:val="24"/>
        </w:rPr>
        <w:t>,</w:t>
      </w:r>
      <w:r w:rsidR="00BA618A" w:rsidRPr="00BA618A">
        <w:rPr>
          <w:sz w:val="24"/>
        </w:rPr>
        <w:t xml:space="preserve"> and the loyalty of our clients. With significant fourth quarter revenue growth setting the foundation for 2021 we are confident that this year will be a year of significant and profitable growth for the company” said Atul Sabharwal, Founder &amp; CEO</w:t>
      </w:r>
      <w:r w:rsidR="00810DF7">
        <w:rPr>
          <w:sz w:val="24"/>
        </w:rPr>
        <w:t>.</w:t>
      </w:r>
      <w:r w:rsidR="00985551">
        <w:rPr>
          <w:sz w:val="24"/>
        </w:rPr>
        <w:t xml:space="preserve"> </w:t>
      </w:r>
    </w:p>
    <w:p w14:paraId="3976E01B" w14:textId="77777777" w:rsidR="006038D9" w:rsidRPr="00CE70A6" w:rsidRDefault="006038D9" w:rsidP="00CE70A6">
      <w:pPr>
        <w:tabs>
          <w:tab w:val="left" w:pos="1012"/>
        </w:tabs>
        <w:spacing w:before="1" w:line="274" w:lineRule="exact"/>
        <w:ind w:right="-178"/>
        <w:rPr>
          <w:sz w:val="24"/>
        </w:rPr>
      </w:pPr>
    </w:p>
    <w:p w14:paraId="5983FB8C" w14:textId="77777777" w:rsidR="0076461A" w:rsidRPr="009A4A0A" w:rsidRDefault="00EA57A0" w:rsidP="00267038">
      <w:pPr>
        <w:pStyle w:val="BodyText"/>
        <w:spacing w:before="9"/>
        <w:ind w:left="-284" w:right="-178"/>
        <w:rPr>
          <w:rFonts w:eastAsia="Georgia,Times New Roman"/>
          <w:color w:val="000000" w:themeColor="text1"/>
        </w:rPr>
      </w:pPr>
      <w:bookmarkStart w:id="2" w:name="Non-GAAP_Measures"/>
      <w:bookmarkEnd w:id="2"/>
      <w:r w:rsidRPr="009A4A0A">
        <w:rPr>
          <w:rFonts w:eastAsia="Georgia,Times New Roman"/>
          <w:b/>
          <w:color w:val="000000" w:themeColor="text1"/>
        </w:rPr>
        <w:t>Non-GAAP Measures</w:t>
      </w:r>
    </w:p>
    <w:p w14:paraId="37560CC4" w14:textId="77777777" w:rsidR="0076461A" w:rsidRPr="009A4A0A" w:rsidRDefault="00EA57A0" w:rsidP="00267038">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uses certain performance measures throughout this document that are not recognizable under Canadian generally accepted accounting principles or IFRS ("GAAP"). These performance measures include Gross Margin and EBITDA. Management believes that these measures provide supplemental financial information that is useful in the evaluation of the Company's operations.</w:t>
      </w:r>
    </w:p>
    <w:p w14:paraId="7B348C0C" w14:textId="77777777" w:rsidR="0076461A" w:rsidRPr="00B2709B" w:rsidRDefault="0076461A" w:rsidP="00267038">
      <w:pPr>
        <w:pStyle w:val="BodyText"/>
        <w:spacing w:before="9"/>
        <w:ind w:left="-284" w:right="-178"/>
        <w:jc w:val="both"/>
        <w:rPr>
          <w:rFonts w:eastAsia="Georgia,Times New Roman"/>
          <w:color w:val="000000" w:themeColor="text1"/>
          <w:sz w:val="16"/>
          <w:szCs w:val="16"/>
        </w:rPr>
      </w:pPr>
    </w:p>
    <w:p w14:paraId="29EDA830" w14:textId="77777777" w:rsidR="0076461A" w:rsidRPr="009A4A0A" w:rsidRDefault="00EA57A0" w:rsidP="00267038">
      <w:pPr>
        <w:pStyle w:val="BodyText"/>
        <w:spacing w:before="9"/>
        <w:ind w:left="-284" w:right="-178"/>
        <w:jc w:val="both"/>
        <w:rPr>
          <w:rFonts w:eastAsia="Georgia,Times New Roman"/>
          <w:color w:val="000000" w:themeColor="text1"/>
        </w:rPr>
      </w:pPr>
      <w:r w:rsidRPr="009A4A0A">
        <w:rPr>
          <w:rFonts w:eastAsia="Georgia,Times New Roman"/>
          <w:color w:val="000000" w:themeColor="text1"/>
        </w:rPr>
        <w:t xml:space="preserve">Investors should be cautioned, however, that these measures should not be construed as alternatives to measures determined in accordance with GAAP and IFRS as an indicator of </w:t>
      </w:r>
      <w:proofErr w:type="spellStart"/>
      <w:r w:rsidRPr="009A4A0A">
        <w:rPr>
          <w:rFonts w:eastAsia="Georgia,Times New Roman"/>
          <w:color w:val="000000" w:themeColor="text1"/>
        </w:rPr>
        <w:t>Snipp's</w:t>
      </w:r>
      <w:proofErr w:type="spellEnd"/>
      <w:r w:rsidRPr="009A4A0A">
        <w:rPr>
          <w:rFonts w:eastAsia="Georgia,Times New Roman"/>
          <w:color w:val="000000" w:themeColor="text1"/>
        </w:rPr>
        <w:t xml:space="preserve"> performance. The Company's method of calculating these measures may differ from that of other organizations, and accordingly, these may not be comparable.</w:t>
      </w:r>
    </w:p>
    <w:p w14:paraId="1D5A0EC9" w14:textId="77777777" w:rsidR="0076461A" w:rsidRPr="00B2709B" w:rsidRDefault="0076461A" w:rsidP="00267038">
      <w:pPr>
        <w:pStyle w:val="BodyText"/>
        <w:spacing w:before="4"/>
        <w:ind w:left="-284" w:right="-178"/>
        <w:rPr>
          <w:sz w:val="16"/>
          <w:szCs w:val="16"/>
        </w:rPr>
      </w:pPr>
    </w:p>
    <w:p w14:paraId="22F5E43A" w14:textId="1025D942" w:rsidR="0076461A" w:rsidRPr="009A4A0A" w:rsidRDefault="00EA57A0" w:rsidP="00267038">
      <w:pPr>
        <w:pStyle w:val="BodyText"/>
        <w:spacing w:before="9"/>
        <w:ind w:left="-284" w:right="-178"/>
        <w:rPr>
          <w:rFonts w:eastAsia="Georgia,Times New Roman"/>
          <w:color w:val="000000" w:themeColor="text1"/>
        </w:rPr>
      </w:pPr>
      <w:bookmarkStart w:id="3" w:name="EBITDA"/>
      <w:bookmarkEnd w:id="3"/>
      <w:r w:rsidRPr="009A4A0A">
        <w:rPr>
          <w:rFonts w:eastAsia="Georgia,Times New Roman"/>
          <w:b/>
          <w:color w:val="000000" w:themeColor="text1"/>
        </w:rPr>
        <w:lastRenderedPageBreak/>
        <w:t>EBITDA</w:t>
      </w:r>
    </w:p>
    <w:p w14:paraId="4E41492E" w14:textId="43DDAD75" w:rsidR="0076461A" w:rsidRPr="009A4A0A" w:rsidRDefault="00EA57A0" w:rsidP="00267038">
      <w:pPr>
        <w:pStyle w:val="BodyText"/>
        <w:spacing w:before="9"/>
        <w:ind w:left="-284" w:right="-178"/>
        <w:jc w:val="both"/>
        <w:rPr>
          <w:rFonts w:eastAsia="Georgia,Times New Roman"/>
          <w:color w:val="000000" w:themeColor="text1"/>
        </w:rPr>
      </w:pPr>
      <w:r w:rsidRPr="009A4A0A">
        <w:rPr>
          <w:rFonts w:eastAsia="Georgia,Times New Roman"/>
          <w:color w:val="000000" w:themeColor="text1"/>
        </w:rPr>
        <w:t xml:space="preserve">Snipp defines earnings before interest, taxes, depreciation and amortization (“EBITDA”) as revenue minus operating expenses excluding non-cash operating expenses of </w:t>
      </w:r>
      <w:r w:rsidR="007E3686">
        <w:rPr>
          <w:rFonts w:eastAsia="Georgia,Times New Roman"/>
          <w:color w:val="000000" w:themeColor="text1"/>
        </w:rPr>
        <w:t>share</w:t>
      </w:r>
      <w:r w:rsidRPr="009A4A0A">
        <w:rPr>
          <w:rFonts w:eastAsia="Georgia,Times New Roman"/>
          <w:color w:val="000000" w:themeColor="text1"/>
        </w:rPr>
        <w:t xml:space="preserve">-based </w:t>
      </w:r>
      <w:r w:rsidR="007E3686">
        <w:rPr>
          <w:rFonts w:eastAsia="Georgia,Times New Roman"/>
          <w:color w:val="000000" w:themeColor="text1"/>
        </w:rPr>
        <w:t>payments</w:t>
      </w:r>
      <w:r w:rsidRPr="009A4A0A">
        <w:rPr>
          <w:rFonts w:eastAsia="Georgia,Times New Roman"/>
          <w:color w:val="000000" w:themeColor="text1"/>
        </w:rPr>
        <w:t>, depreciation and amortization (interest and taxes are not included in the Company’s operating expenses).</w:t>
      </w:r>
    </w:p>
    <w:p w14:paraId="39A147D2" w14:textId="77777777" w:rsidR="0076461A" w:rsidRPr="00B2709B" w:rsidRDefault="0076461A" w:rsidP="00267038">
      <w:pPr>
        <w:ind w:left="-284" w:right="-178"/>
        <w:jc w:val="both"/>
        <w:rPr>
          <w:sz w:val="16"/>
          <w:szCs w:val="16"/>
        </w:rPr>
      </w:pPr>
    </w:p>
    <w:p w14:paraId="7B4D2285" w14:textId="77777777" w:rsidR="0076461A" w:rsidRPr="009A4A0A" w:rsidRDefault="00EA57A0" w:rsidP="00267038">
      <w:pPr>
        <w:pStyle w:val="BodyText"/>
        <w:spacing w:before="9"/>
        <w:ind w:left="-284" w:right="-178"/>
        <w:rPr>
          <w:rFonts w:eastAsia="Georgia,Times New Roman"/>
          <w:color w:val="000000" w:themeColor="text1"/>
        </w:rPr>
      </w:pPr>
      <w:bookmarkStart w:id="4" w:name="Gross_Margin"/>
      <w:bookmarkEnd w:id="4"/>
      <w:r w:rsidRPr="009A4A0A">
        <w:rPr>
          <w:rFonts w:eastAsia="Georgia,Times New Roman"/>
          <w:b/>
          <w:color w:val="000000" w:themeColor="text1"/>
        </w:rPr>
        <w:t>Gross Margin</w:t>
      </w:r>
    </w:p>
    <w:p w14:paraId="59324359" w14:textId="77777777" w:rsidR="0076461A" w:rsidRPr="009A4A0A" w:rsidRDefault="00EA57A0" w:rsidP="00267038">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defines Gross Margin as revenue less campaign infrastructure. The Company's calculation of Gross Margin is not a financial measure that is recognized under GAAP. Investors should be cautioned that the Company's defined Gross Margin should not be construed as an alternative measure to other measures determined in accordance with GAAP.</w:t>
      </w:r>
    </w:p>
    <w:p w14:paraId="784E910F" w14:textId="77777777" w:rsidR="00524865" w:rsidRPr="00B2709B" w:rsidRDefault="00524865" w:rsidP="00267038">
      <w:pPr>
        <w:pStyle w:val="BodyText"/>
        <w:ind w:left="-284" w:right="-178"/>
        <w:jc w:val="both"/>
        <w:rPr>
          <w:sz w:val="16"/>
          <w:szCs w:val="16"/>
        </w:rPr>
      </w:pPr>
    </w:p>
    <w:p w14:paraId="791FE395" w14:textId="77777777" w:rsidR="00524865" w:rsidRPr="009A4A0A" w:rsidRDefault="00524865" w:rsidP="00267038">
      <w:pPr>
        <w:pStyle w:val="BodyText"/>
        <w:spacing w:before="9"/>
        <w:ind w:left="-284" w:right="-178"/>
        <w:rPr>
          <w:rFonts w:eastAsia="Georgia,Times New Roman"/>
          <w:color w:val="000000" w:themeColor="text1"/>
        </w:rPr>
      </w:pPr>
      <w:r w:rsidRPr="009A4A0A">
        <w:rPr>
          <w:rFonts w:eastAsia="Georgia,Times New Roman"/>
          <w:b/>
          <w:color w:val="000000" w:themeColor="text1"/>
        </w:rPr>
        <w:t>Bookings Backlog</w:t>
      </w:r>
    </w:p>
    <w:p w14:paraId="576AC423" w14:textId="77777777" w:rsidR="00524865" w:rsidRPr="009A4A0A" w:rsidRDefault="0085362F" w:rsidP="00267038">
      <w:pPr>
        <w:pStyle w:val="BodyText"/>
        <w:spacing w:before="9"/>
        <w:ind w:left="-284" w:right="-178"/>
        <w:jc w:val="both"/>
        <w:rPr>
          <w:rFonts w:eastAsia="Georgia,Times New Roman"/>
          <w:color w:val="000000" w:themeColor="text1"/>
        </w:rPr>
      </w:pPr>
      <w:r w:rsidRPr="0085362F">
        <w:rPr>
          <w:rFonts w:eastAsia="Georgia,Times New Roman"/>
          <w:color w:val="000000" w:themeColor="text1"/>
        </w:rPr>
        <w:t>Snipp defines Bookings Backlog as future revenue from existing customer contracts to be recognized in future quarters. Bookings get translated into revenues based on IFRS principles and the Bookings Backlog reflects how revenues in future quarters are steadily being booked today.</w:t>
      </w:r>
      <w:r w:rsidR="00524865" w:rsidRPr="009A4A0A">
        <w:rPr>
          <w:rFonts w:eastAsia="Georgia,Times New Roman"/>
          <w:color w:val="000000" w:themeColor="text1"/>
        </w:rPr>
        <w:t xml:space="preserve"> </w:t>
      </w:r>
    </w:p>
    <w:p w14:paraId="40267B69" w14:textId="1F593327" w:rsidR="00825CE6" w:rsidRDefault="00825CE6" w:rsidP="00A4598A">
      <w:pPr>
        <w:pStyle w:val="BodyText"/>
        <w:ind w:right="-178"/>
        <w:jc w:val="both"/>
      </w:pPr>
    </w:p>
    <w:p w14:paraId="3E5C0495" w14:textId="77777777" w:rsidR="00B8140A" w:rsidRDefault="00B8140A" w:rsidP="00A4598A">
      <w:pPr>
        <w:pStyle w:val="BodyText"/>
        <w:ind w:right="-178"/>
        <w:jc w:val="both"/>
      </w:pPr>
    </w:p>
    <w:p w14:paraId="619A5F0C" w14:textId="01D0B27D" w:rsidR="00915DBB" w:rsidRDefault="00245F0E" w:rsidP="00A4598A">
      <w:pPr>
        <w:pStyle w:val="BodyText"/>
        <w:ind w:right="-178"/>
        <w:jc w:val="both"/>
      </w:pPr>
      <w:r>
        <w:t>The Following are calculations of EBITDA:</w:t>
      </w:r>
    </w:p>
    <w:p w14:paraId="7A3D279F" w14:textId="77777777" w:rsidR="009C45EC" w:rsidRDefault="009C45EC" w:rsidP="00A4598A">
      <w:pPr>
        <w:pStyle w:val="BodyText"/>
        <w:ind w:right="-178"/>
        <w:jc w:val="both"/>
        <w:rPr>
          <w:sz w:val="12"/>
          <w:szCs w:val="12"/>
        </w:rPr>
      </w:pPr>
    </w:p>
    <w:bookmarkStart w:id="5" w:name="_MON_1604830312"/>
    <w:bookmarkEnd w:id="5"/>
    <w:p w14:paraId="1725FDEB" w14:textId="4BF47B6F" w:rsidR="001C1A86" w:rsidRDefault="00470814" w:rsidP="00A4598A">
      <w:pPr>
        <w:pStyle w:val="BodyText"/>
        <w:ind w:right="-178"/>
        <w:jc w:val="both"/>
        <w:rPr>
          <w:sz w:val="12"/>
          <w:szCs w:val="12"/>
        </w:rPr>
      </w:pPr>
      <w:r>
        <w:rPr>
          <w:noProof/>
          <w:sz w:val="12"/>
          <w:szCs w:val="12"/>
        </w:rPr>
        <w:object w:dxaOrig="9615" w:dyaOrig="3255" w14:anchorId="57D04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65pt" o:ole="">
            <v:imagedata r:id="rId15" o:title=""/>
          </v:shape>
          <o:OLEObject Type="Embed" ProgID="Excel.Sheet.12" ShapeID="_x0000_i1025" DrawAspect="Content" ObjectID="_1681227595" r:id="rId16"/>
        </w:object>
      </w:r>
    </w:p>
    <w:p w14:paraId="278ADD4A" w14:textId="77777777" w:rsidR="001C1A86" w:rsidRPr="006C7619" w:rsidRDefault="001C1A86" w:rsidP="00A4598A">
      <w:pPr>
        <w:pStyle w:val="BodyText"/>
        <w:ind w:right="-178"/>
        <w:jc w:val="both"/>
        <w:rPr>
          <w:sz w:val="12"/>
          <w:szCs w:val="12"/>
        </w:rPr>
      </w:pPr>
    </w:p>
    <w:p w14:paraId="15582D36" w14:textId="77777777" w:rsidR="003E35B2" w:rsidRDefault="003E35B2" w:rsidP="005226FD">
      <w:pPr>
        <w:pStyle w:val="BodyText"/>
        <w:ind w:right="-178"/>
        <w:jc w:val="both"/>
      </w:pPr>
    </w:p>
    <w:p w14:paraId="78CF6062" w14:textId="4621BE8D" w:rsidR="005226FD" w:rsidRDefault="005226FD" w:rsidP="005226FD">
      <w:pPr>
        <w:pStyle w:val="BodyText"/>
        <w:ind w:right="-178"/>
        <w:jc w:val="both"/>
      </w:pPr>
      <w:r>
        <w:t>The Following are calculations of Gross Margin:</w:t>
      </w:r>
    </w:p>
    <w:p w14:paraId="46B19280" w14:textId="0C5DB32A" w:rsidR="009C45EC" w:rsidRDefault="00AB44AA" w:rsidP="005226FD">
      <w:pPr>
        <w:pStyle w:val="BodyText"/>
        <w:ind w:right="-178"/>
        <w:jc w:val="both"/>
        <w:rPr>
          <w:sz w:val="12"/>
          <w:szCs w:val="12"/>
        </w:rPr>
      </w:pPr>
      <w:r>
        <w:rPr>
          <w:noProof/>
          <w:sz w:val="12"/>
          <w:szCs w:val="12"/>
        </w:rPr>
        <w:object w:dxaOrig="1440" w:dyaOrig="1440" w14:anchorId="6BD3ED7A">
          <v:shape id="_x0000_s1026" type="#_x0000_t75" alt="" style="position:absolute;left:0;text-align:left;margin-left:0;margin-top:6.9pt;width:482.6pt;height:154.25pt;z-index:251658240;mso-wrap-edited:f;mso-width-percent:0;mso-height-percent:0;mso-position-horizontal:left;mso-position-horizontal-relative:text;mso-position-vertical-relative:text;mso-width-percent:0;mso-height-percent:0">
            <v:imagedata r:id="rId17" o:title=""/>
            <w10:wrap type="square" side="right"/>
          </v:shape>
          <o:OLEObject Type="Embed" ProgID="Excel.Sheet.12" ShapeID="_x0000_s1026" DrawAspect="Content" ObjectID="_1681227596" r:id="rId18"/>
        </w:object>
      </w:r>
    </w:p>
    <w:p w14:paraId="254E1EEE" w14:textId="2EB90E13" w:rsidR="00CF31EA" w:rsidRDefault="00CF31EA" w:rsidP="005226FD">
      <w:pPr>
        <w:pStyle w:val="BodyText"/>
        <w:ind w:right="-178"/>
        <w:jc w:val="both"/>
        <w:rPr>
          <w:sz w:val="12"/>
          <w:szCs w:val="12"/>
        </w:rPr>
      </w:pPr>
    </w:p>
    <w:p w14:paraId="41054F8D" w14:textId="77777777" w:rsidR="00CF31EA" w:rsidRPr="00112128" w:rsidRDefault="00CF31EA" w:rsidP="00112128"/>
    <w:p w14:paraId="12861C7D" w14:textId="77777777" w:rsidR="00CB71AF" w:rsidRDefault="00CB71AF" w:rsidP="005A4E05">
      <w:pPr>
        <w:pStyle w:val="BodyText"/>
        <w:ind w:left="-284" w:right="121"/>
        <w:jc w:val="both"/>
        <w:rPr>
          <w:b/>
        </w:rPr>
      </w:pPr>
    </w:p>
    <w:p w14:paraId="114A8F20" w14:textId="77777777" w:rsidR="00CB71AF" w:rsidRDefault="00CB71AF" w:rsidP="005A4E05">
      <w:pPr>
        <w:pStyle w:val="BodyText"/>
        <w:ind w:left="-284" w:right="121"/>
        <w:jc w:val="both"/>
        <w:rPr>
          <w:b/>
        </w:rPr>
      </w:pPr>
    </w:p>
    <w:p w14:paraId="582CAF15" w14:textId="4E0A9DD2" w:rsidR="00CB71AF" w:rsidRDefault="008B38BF" w:rsidP="008B38BF">
      <w:pPr>
        <w:pStyle w:val="BodyText"/>
        <w:tabs>
          <w:tab w:val="left" w:pos="990"/>
        </w:tabs>
        <w:ind w:left="-284" w:right="121"/>
        <w:jc w:val="both"/>
        <w:rPr>
          <w:b/>
        </w:rPr>
      </w:pPr>
      <w:r>
        <w:rPr>
          <w:b/>
        </w:rPr>
        <w:tab/>
      </w:r>
    </w:p>
    <w:p w14:paraId="085563C0" w14:textId="77777777" w:rsidR="008B38BF" w:rsidRDefault="008B38BF" w:rsidP="008B38BF">
      <w:pPr>
        <w:pStyle w:val="BodyText"/>
        <w:tabs>
          <w:tab w:val="left" w:pos="990"/>
        </w:tabs>
        <w:ind w:left="-284" w:right="121"/>
        <w:jc w:val="both"/>
        <w:rPr>
          <w:b/>
        </w:rPr>
      </w:pPr>
    </w:p>
    <w:p w14:paraId="1C7AAFF4" w14:textId="77777777" w:rsidR="00CB71AF" w:rsidRDefault="00CB71AF" w:rsidP="005A4E05">
      <w:pPr>
        <w:pStyle w:val="BodyText"/>
        <w:ind w:left="-284" w:right="121"/>
        <w:jc w:val="both"/>
        <w:rPr>
          <w:b/>
        </w:rPr>
      </w:pPr>
    </w:p>
    <w:p w14:paraId="7EC187D0" w14:textId="4545A93F" w:rsidR="0076461A" w:rsidRPr="00A4598A" w:rsidRDefault="00EA57A0" w:rsidP="005A4E05">
      <w:pPr>
        <w:pStyle w:val="BodyText"/>
        <w:ind w:left="-284" w:right="121"/>
        <w:jc w:val="both"/>
      </w:pPr>
      <w:r w:rsidRPr="00A4598A">
        <w:rPr>
          <w:b/>
        </w:rPr>
        <w:lastRenderedPageBreak/>
        <w:t>About Snipp:</w:t>
      </w:r>
    </w:p>
    <w:p w14:paraId="46A91601" w14:textId="77777777" w:rsidR="00322FF9" w:rsidRPr="00322FF9" w:rsidRDefault="00322FF9" w:rsidP="00322FF9">
      <w:pPr>
        <w:pStyle w:val="BodyText"/>
        <w:ind w:left="-284" w:right="121"/>
        <w:jc w:val="both"/>
        <w:rPr>
          <w:rFonts w:ascii="Georgia" w:hAnsi="Georgia" w:cs="Georgia"/>
          <w:sz w:val="22"/>
          <w:szCs w:val="22"/>
        </w:rPr>
      </w:pPr>
      <w:r w:rsidRPr="00322FF9">
        <w:rPr>
          <w:rFonts w:ascii="Georgia" w:hAnsi="Georgia" w:cs="Georgia"/>
          <w:sz w:val="22"/>
          <w:szCs w:val="22"/>
        </w:rPr>
        <w:t xml:space="preserve">Snipp is a global loyalty and promotions company with a singular focus: to develop disruptive engagement platforms that generate insights and drive sales. Our solutions include shopper marketing promotions, loyalty, rewards, rebates and data analytics, all of which are seamlessly integrated to provide a one-stop marketing technology platform. We also provide the services and expertise to design, execute and promote client programs. </w:t>
      </w:r>
      <w:proofErr w:type="spellStart"/>
      <w:r w:rsidRPr="00322FF9">
        <w:rPr>
          <w:rFonts w:ascii="Georgia" w:hAnsi="Georgia" w:cs="Georgia"/>
          <w:sz w:val="22"/>
          <w:szCs w:val="22"/>
        </w:rPr>
        <w:t>SnippCheck</w:t>
      </w:r>
      <w:proofErr w:type="spellEnd"/>
      <w:r w:rsidRPr="00322FF9">
        <w:rPr>
          <w:rFonts w:ascii="Georgia" w:hAnsi="Georgia" w:cs="Georgia"/>
          <w:sz w:val="22"/>
          <w:szCs w:val="22"/>
        </w:rPr>
        <w:t xml:space="preserve">, our receipt processing engine, is the market leader for receipt-based purchase validation; </w:t>
      </w:r>
      <w:proofErr w:type="spellStart"/>
      <w:r w:rsidRPr="00322FF9">
        <w:rPr>
          <w:rFonts w:ascii="Georgia" w:hAnsi="Georgia" w:cs="Georgia"/>
          <w:sz w:val="22"/>
          <w:szCs w:val="22"/>
        </w:rPr>
        <w:t>SnippLoyalty</w:t>
      </w:r>
      <w:proofErr w:type="spellEnd"/>
      <w:r w:rsidRPr="00322FF9">
        <w:rPr>
          <w:rFonts w:ascii="Georgia" w:hAnsi="Georgia" w:cs="Georgia"/>
          <w:sz w:val="22"/>
          <w:szCs w:val="22"/>
        </w:rPr>
        <w:t xml:space="preserve"> is the only unified loyalty solution in the market for CPG brands. Snipp has powered hundreds of programs for Fortune 1000 brands and world-class agencies and partners.</w:t>
      </w:r>
    </w:p>
    <w:p w14:paraId="5FBDFA61" w14:textId="77777777" w:rsidR="00322FF9" w:rsidRPr="00322FF9" w:rsidRDefault="00322FF9" w:rsidP="00322FF9">
      <w:pPr>
        <w:pStyle w:val="BodyText"/>
        <w:ind w:left="-284" w:right="121"/>
        <w:jc w:val="both"/>
        <w:rPr>
          <w:rFonts w:ascii="Georgia" w:hAnsi="Georgia" w:cs="Georgia"/>
          <w:sz w:val="22"/>
          <w:szCs w:val="22"/>
        </w:rPr>
      </w:pPr>
    </w:p>
    <w:p w14:paraId="0CCE4F34" w14:textId="36ABF7C8" w:rsidR="00600841" w:rsidRDefault="00322FF9" w:rsidP="00600841">
      <w:pPr>
        <w:adjustRightInd w:val="0"/>
        <w:ind w:left="-284"/>
        <w:jc w:val="both"/>
        <w:rPr>
          <w:rFonts w:ascii="Georgia" w:hAnsi="Georgia" w:cs="Georgia"/>
        </w:rPr>
      </w:pPr>
      <w:r w:rsidRPr="00322FF9">
        <w:rPr>
          <w:rFonts w:ascii="Georgia" w:hAnsi="Georgia" w:cs="Georgia"/>
        </w:rPr>
        <w:t xml:space="preserve">Snipp is headquartered in Vancouver, Canada with a presence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675749A9" w14:textId="77777777" w:rsidR="00F55875" w:rsidRDefault="00F55875" w:rsidP="005A4E05">
      <w:pPr>
        <w:adjustRightInd w:val="0"/>
        <w:ind w:left="-284"/>
      </w:pPr>
      <w:r>
        <w:rPr>
          <w:rFonts w:ascii="Georgia" w:hAnsi="Georgia" w:cs="Georgia"/>
        </w:rPr>
        <w:t>FOR FURTHER INFORMATION PLEASE CONTACT:</w:t>
      </w:r>
      <w:r>
        <w:rPr>
          <w:rFonts w:ascii="MS Mincho" w:eastAsia="MS Mincho" w:hAnsi="MS Mincho" w:cs="MS Mincho"/>
        </w:rPr>
        <w:t> </w:t>
      </w:r>
    </w:p>
    <w:p w14:paraId="328D45BD" w14:textId="77777777" w:rsidR="00F55875" w:rsidRDefault="00F55875" w:rsidP="005A4E05">
      <w:pPr>
        <w:adjustRightInd w:val="0"/>
        <w:ind w:left="-284"/>
      </w:pPr>
    </w:p>
    <w:p w14:paraId="1C0C1BE5" w14:textId="77777777" w:rsidR="00D83DF9" w:rsidRDefault="00D83DF9" w:rsidP="00D83DF9">
      <w:pPr>
        <w:adjustRightInd w:val="0"/>
        <w:ind w:left="-284"/>
        <w:rPr>
          <w:sz w:val="24"/>
          <w:szCs w:val="24"/>
        </w:rPr>
      </w:pPr>
      <w:r>
        <w:rPr>
          <w:sz w:val="24"/>
          <w:szCs w:val="24"/>
        </w:rPr>
        <w:t>Snipp Interactive Inc.</w:t>
      </w:r>
    </w:p>
    <w:p w14:paraId="1796EE0B" w14:textId="77777777" w:rsidR="00D83DF9" w:rsidRDefault="00D83DF9" w:rsidP="00D83DF9">
      <w:pPr>
        <w:adjustRightInd w:val="0"/>
        <w:ind w:left="-284"/>
        <w:rPr>
          <w:rFonts w:eastAsia="MS Mincho"/>
          <w:sz w:val="24"/>
          <w:szCs w:val="24"/>
        </w:rPr>
      </w:pPr>
      <w:r>
        <w:rPr>
          <w:sz w:val="24"/>
          <w:szCs w:val="24"/>
        </w:rPr>
        <w:t>Jaisun Garcha</w:t>
      </w:r>
    </w:p>
    <w:p w14:paraId="1436EB46" w14:textId="77777777" w:rsidR="00D83DF9" w:rsidRDefault="00D83DF9" w:rsidP="00D83DF9">
      <w:pPr>
        <w:adjustRightInd w:val="0"/>
        <w:ind w:left="-284"/>
        <w:rPr>
          <w:rFonts w:eastAsia="MS Mincho"/>
          <w:sz w:val="24"/>
          <w:szCs w:val="24"/>
        </w:rPr>
      </w:pPr>
      <w:r>
        <w:rPr>
          <w:sz w:val="24"/>
          <w:szCs w:val="24"/>
        </w:rPr>
        <w:t>Chief Financial Officer</w:t>
      </w:r>
    </w:p>
    <w:p w14:paraId="19EC96A7" w14:textId="77777777" w:rsidR="00D83DF9" w:rsidRDefault="00AB44AA" w:rsidP="00D83DF9">
      <w:pPr>
        <w:adjustRightInd w:val="0"/>
        <w:ind w:left="-284"/>
        <w:rPr>
          <w:sz w:val="24"/>
          <w:szCs w:val="24"/>
        </w:rPr>
      </w:pPr>
      <w:hyperlink r:id="rId19" w:history="1">
        <w:r w:rsidR="00D83DF9">
          <w:rPr>
            <w:rStyle w:val="Hyperlink"/>
            <w:sz w:val="24"/>
            <w:szCs w:val="24"/>
          </w:rPr>
          <w:t>investors@snipp.com</w:t>
        </w:r>
      </w:hyperlink>
    </w:p>
    <w:p w14:paraId="13529121" w14:textId="40E886A5" w:rsidR="00F55875" w:rsidRDefault="00D83DF9" w:rsidP="005A4E05">
      <w:pPr>
        <w:adjustRightInd w:val="0"/>
        <w:ind w:left="-284"/>
        <w:rPr>
          <w:rFonts w:ascii="Georgia" w:hAnsi="Georgia" w:cs="Georgia"/>
        </w:rPr>
      </w:pPr>
      <w:r>
        <w:rPr>
          <w:sz w:val="24"/>
          <w:szCs w:val="24"/>
        </w:rPr>
        <w:t>1-888-99-SNIPP</w:t>
      </w:r>
    </w:p>
    <w:p w14:paraId="61966DE3" w14:textId="6AED0122" w:rsidR="00F55875" w:rsidRDefault="00F55875" w:rsidP="005A4E05">
      <w:pPr>
        <w:adjustRightInd w:val="0"/>
        <w:ind w:left="-284"/>
        <w:rPr>
          <w:rFonts w:ascii="Arial" w:hAnsi="Arial" w:cs="Arial"/>
        </w:rPr>
      </w:pPr>
    </w:p>
    <w:p w14:paraId="21515BEE" w14:textId="49408690" w:rsidR="00B8140A" w:rsidRDefault="00B8140A" w:rsidP="005A4E05">
      <w:pPr>
        <w:adjustRightInd w:val="0"/>
        <w:ind w:left="-284"/>
        <w:rPr>
          <w:rFonts w:ascii="Arial" w:hAnsi="Arial" w:cs="Arial"/>
        </w:rPr>
      </w:pPr>
    </w:p>
    <w:p w14:paraId="4B7718A1" w14:textId="77777777" w:rsidR="00B8140A" w:rsidRDefault="00B8140A" w:rsidP="005A4E05">
      <w:pPr>
        <w:adjustRightInd w:val="0"/>
        <w:ind w:left="-284"/>
        <w:rPr>
          <w:rFonts w:ascii="Arial" w:hAnsi="Arial" w:cs="Arial"/>
        </w:rPr>
      </w:pPr>
    </w:p>
    <w:p w14:paraId="63028191" w14:textId="77777777"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Default="00F55875" w:rsidP="005A4E05">
      <w:pPr>
        <w:adjustRightInd w:val="0"/>
        <w:ind w:left="-284"/>
        <w:jc w:val="both"/>
        <w:rPr>
          <w:rFonts w:ascii="Georgia" w:hAnsi="Georgia" w:cs="Georgia"/>
        </w:rPr>
      </w:pPr>
      <w:r>
        <w:rPr>
          <w:rFonts w:ascii="Georgia" w:hAnsi="Georgia" w:cs="Georgia"/>
        </w:rPr>
        <w:t xml:space="preserve">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w:t>
      </w:r>
      <w:proofErr w:type="spellStart"/>
      <w:r>
        <w:rPr>
          <w:rFonts w:ascii="Georgia" w:hAnsi="Georgia" w:cs="Georgia"/>
        </w:rPr>
        <w:t>labour</w:t>
      </w:r>
      <w:proofErr w:type="spellEnd"/>
      <w:r>
        <w:rPr>
          <w:rFonts w:ascii="Georgia" w:hAnsi="Georgia" w:cs="Georgia"/>
        </w:rPr>
        <w:t xml:space="preserve">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Default="00F55875" w:rsidP="005A4E05">
      <w:pPr>
        <w:adjustRightInd w:val="0"/>
        <w:ind w:left="-284"/>
        <w:jc w:val="both"/>
        <w:rPr>
          <w:rFonts w:ascii="Georgia" w:hAnsi="Georgia" w:cs="Georgia"/>
          <w:i/>
          <w:iCs/>
        </w:rPr>
      </w:pPr>
      <w:r>
        <w:rPr>
          <w:rFonts w:ascii="Georgia" w:hAnsi="Georgia" w:cs="Georgia"/>
          <w:i/>
          <w:iCs/>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Default="00F55875" w:rsidP="005A4E05">
      <w:pPr>
        <w:pStyle w:val="BodyText"/>
        <w:ind w:left="-284" w:right="121"/>
        <w:jc w:val="both"/>
      </w:pPr>
      <w:r>
        <w:rPr>
          <w:rFonts w:ascii="Georgia" w:hAnsi="Georgia" w:cs="Georgia"/>
          <w:sz w:val="22"/>
          <w:szCs w:val="22"/>
        </w:rPr>
        <w:t>Copyright Snipp Interactive Inc. All rights reserved. All other trademarks and trade names are the property of their respective owners.</w:t>
      </w:r>
    </w:p>
    <w:sectPr w:rsidR="0076461A" w:rsidSect="008D01D7">
      <w:headerReference w:type="default" r:id="rId20"/>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7D63" w14:textId="77777777" w:rsidR="00AB44AA" w:rsidRDefault="00AB44AA" w:rsidP="004F0C7D">
      <w:r>
        <w:separator/>
      </w:r>
    </w:p>
  </w:endnote>
  <w:endnote w:type="continuationSeparator" w:id="0">
    <w:p w14:paraId="06D03D00" w14:textId="77777777" w:rsidR="00AB44AA" w:rsidRDefault="00AB44AA" w:rsidP="004F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Times New Roman">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8444" w14:textId="77777777" w:rsidR="00AB44AA" w:rsidRDefault="00AB44AA" w:rsidP="004F0C7D">
      <w:r>
        <w:separator/>
      </w:r>
    </w:p>
  </w:footnote>
  <w:footnote w:type="continuationSeparator" w:id="0">
    <w:p w14:paraId="25CF469D" w14:textId="77777777" w:rsidR="00AB44AA" w:rsidRDefault="00AB44AA" w:rsidP="004F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29D86E8D"/>
    <w:multiLevelType w:val="hybridMultilevel"/>
    <w:tmpl w:val="F140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E78EC"/>
    <w:multiLevelType w:val="hybridMultilevel"/>
    <w:tmpl w:val="92F2F25E"/>
    <w:lvl w:ilvl="0" w:tplc="A84CE3F2">
      <w:numFmt w:val="bullet"/>
      <w:lvlText w:val=""/>
      <w:lvlJc w:val="left"/>
      <w:pPr>
        <w:ind w:left="644" w:hanging="322"/>
      </w:pPr>
      <w:rPr>
        <w:rFonts w:ascii="Symbol" w:eastAsia="Symbol" w:hAnsi="Symbol" w:cs="Symbol" w:hint="default"/>
        <w:w w:val="100"/>
        <w:sz w:val="24"/>
        <w:szCs w:val="24"/>
      </w:rPr>
    </w:lvl>
    <w:lvl w:ilvl="1" w:tplc="4AAE59EA">
      <w:numFmt w:val="bullet"/>
      <w:lvlText w:val="•"/>
      <w:lvlJc w:val="left"/>
      <w:pPr>
        <w:ind w:left="1498" w:hanging="322"/>
      </w:pPr>
      <w:rPr>
        <w:rFonts w:hint="default"/>
      </w:rPr>
    </w:lvl>
    <w:lvl w:ilvl="2" w:tplc="E45C1A86">
      <w:numFmt w:val="bullet"/>
      <w:lvlText w:val="•"/>
      <w:lvlJc w:val="left"/>
      <w:pPr>
        <w:ind w:left="2344" w:hanging="322"/>
      </w:pPr>
      <w:rPr>
        <w:rFonts w:hint="default"/>
      </w:rPr>
    </w:lvl>
    <w:lvl w:ilvl="3" w:tplc="C736D4C8">
      <w:numFmt w:val="bullet"/>
      <w:lvlText w:val="•"/>
      <w:lvlJc w:val="left"/>
      <w:pPr>
        <w:ind w:left="3190" w:hanging="322"/>
      </w:pPr>
      <w:rPr>
        <w:rFonts w:hint="default"/>
      </w:rPr>
    </w:lvl>
    <w:lvl w:ilvl="4" w:tplc="BD726124">
      <w:numFmt w:val="bullet"/>
      <w:lvlText w:val="•"/>
      <w:lvlJc w:val="left"/>
      <w:pPr>
        <w:ind w:left="4036" w:hanging="322"/>
      </w:pPr>
      <w:rPr>
        <w:rFonts w:hint="default"/>
      </w:rPr>
    </w:lvl>
    <w:lvl w:ilvl="5" w:tplc="15965A9C">
      <w:numFmt w:val="bullet"/>
      <w:lvlText w:val="•"/>
      <w:lvlJc w:val="left"/>
      <w:pPr>
        <w:ind w:left="4882" w:hanging="322"/>
      </w:pPr>
      <w:rPr>
        <w:rFonts w:hint="default"/>
      </w:rPr>
    </w:lvl>
    <w:lvl w:ilvl="6" w:tplc="AF527CF0">
      <w:numFmt w:val="bullet"/>
      <w:lvlText w:val="•"/>
      <w:lvlJc w:val="left"/>
      <w:pPr>
        <w:ind w:left="5728" w:hanging="322"/>
      </w:pPr>
      <w:rPr>
        <w:rFonts w:hint="default"/>
      </w:rPr>
    </w:lvl>
    <w:lvl w:ilvl="7" w:tplc="77A21216">
      <w:numFmt w:val="bullet"/>
      <w:lvlText w:val="•"/>
      <w:lvlJc w:val="left"/>
      <w:pPr>
        <w:ind w:left="6574" w:hanging="322"/>
      </w:pPr>
      <w:rPr>
        <w:rFonts w:hint="default"/>
      </w:rPr>
    </w:lvl>
    <w:lvl w:ilvl="8" w:tplc="50925832">
      <w:numFmt w:val="bullet"/>
      <w:lvlText w:val="•"/>
      <w:lvlJc w:val="left"/>
      <w:pPr>
        <w:ind w:left="7420" w:hanging="322"/>
      </w:pPr>
      <w:rPr>
        <w:rFonts w:hint="default"/>
      </w:rPr>
    </w:lvl>
  </w:abstractNum>
  <w:abstractNum w:abstractNumId="6" w15:restartNumberingAfterBreak="0">
    <w:nsid w:val="731962B4"/>
    <w:multiLevelType w:val="hybridMultilevel"/>
    <w:tmpl w:val="C058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768C"/>
    <w:rsid w:val="00012563"/>
    <w:rsid w:val="00024244"/>
    <w:rsid w:val="00032929"/>
    <w:rsid w:val="000340FF"/>
    <w:rsid w:val="00037B82"/>
    <w:rsid w:val="000520EF"/>
    <w:rsid w:val="00053C27"/>
    <w:rsid w:val="000548C5"/>
    <w:rsid w:val="000561F7"/>
    <w:rsid w:val="0006048B"/>
    <w:rsid w:val="00061BE8"/>
    <w:rsid w:val="00064A5B"/>
    <w:rsid w:val="00065D08"/>
    <w:rsid w:val="000714DA"/>
    <w:rsid w:val="0007299E"/>
    <w:rsid w:val="00074B76"/>
    <w:rsid w:val="00081367"/>
    <w:rsid w:val="0008198F"/>
    <w:rsid w:val="00083588"/>
    <w:rsid w:val="000838E8"/>
    <w:rsid w:val="000869B6"/>
    <w:rsid w:val="00087DAB"/>
    <w:rsid w:val="000A0286"/>
    <w:rsid w:val="000A2261"/>
    <w:rsid w:val="000A3433"/>
    <w:rsid w:val="000A3D92"/>
    <w:rsid w:val="000B36CB"/>
    <w:rsid w:val="000B49A3"/>
    <w:rsid w:val="000B7A55"/>
    <w:rsid w:val="000C1ABB"/>
    <w:rsid w:val="000C1F2B"/>
    <w:rsid w:val="000C480D"/>
    <w:rsid w:val="000D132D"/>
    <w:rsid w:val="000E3280"/>
    <w:rsid w:val="000F2AD0"/>
    <w:rsid w:val="00112128"/>
    <w:rsid w:val="00112ED9"/>
    <w:rsid w:val="00114972"/>
    <w:rsid w:val="001462B4"/>
    <w:rsid w:val="0015310D"/>
    <w:rsid w:val="00153F9B"/>
    <w:rsid w:val="0015506C"/>
    <w:rsid w:val="00160BAD"/>
    <w:rsid w:val="00162133"/>
    <w:rsid w:val="0016402B"/>
    <w:rsid w:val="00164441"/>
    <w:rsid w:val="001668F6"/>
    <w:rsid w:val="00170271"/>
    <w:rsid w:val="001763A1"/>
    <w:rsid w:val="0019070D"/>
    <w:rsid w:val="00193E7B"/>
    <w:rsid w:val="001A6BBD"/>
    <w:rsid w:val="001A7C17"/>
    <w:rsid w:val="001B547F"/>
    <w:rsid w:val="001B74BB"/>
    <w:rsid w:val="001C0B14"/>
    <w:rsid w:val="001C1A86"/>
    <w:rsid w:val="001C2281"/>
    <w:rsid w:val="001C3ED7"/>
    <w:rsid w:val="001E45C3"/>
    <w:rsid w:val="001F01A0"/>
    <w:rsid w:val="0020030E"/>
    <w:rsid w:val="00200A89"/>
    <w:rsid w:val="00204EEF"/>
    <w:rsid w:val="00214787"/>
    <w:rsid w:val="00217CD1"/>
    <w:rsid w:val="0022510F"/>
    <w:rsid w:val="00240E79"/>
    <w:rsid w:val="00242544"/>
    <w:rsid w:val="00242B46"/>
    <w:rsid w:val="00243E12"/>
    <w:rsid w:val="00245F0E"/>
    <w:rsid w:val="00256B68"/>
    <w:rsid w:val="00257E24"/>
    <w:rsid w:val="002618AB"/>
    <w:rsid w:val="00265711"/>
    <w:rsid w:val="00267038"/>
    <w:rsid w:val="00273B64"/>
    <w:rsid w:val="00275714"/>
    <w:rsid w:val="00276599"/>
    <w:rsid w:val="00280121"/>
    <w:rsid w:val="002821C9"/>
    <w:rsid w:val="00294DC7"/>
    <w:rsid w:val="002B3842"/>
    <w:rsid w:val="002C1E5B"/>
    <w:rsid w:val="002C345E"/>
    <w:rsid w:val="002C41A1"/>
    <w:rsid w:val="002C64CB"/>
    <w:rsid w:val="002C6BE3"/>
    <w:rsid w:val="002C7562"/>
    <w:rsid w:val="002E0B0E"/>
    <w:rsid w:val="002E6D8D"/>
    <w:rsid w:val="002E7CCA"/>
    <w:rsid w:val="002F46DC"/>
    <w:rsid w:val="003005C5"/>
    <w:rsid w:val="0030083B"/>
    <w:rsid w:val="00303815"/>
    <w:rsid w:val="00322755"/>
    <w:rsid w:val="00322FF9"/>
    <w:rsid w:val="00323A55"/>
    <w:rsid w:val="00325BF2"/>
    <w:rsid w:val="00330072"/>
    <w:rsid w:val="00342F55"/>
    <w:rsid w:val="003672C4"/>
    <w:rsid w:val="003704C1"/>
    <w:rsid w:val="00372E8E"/>
    <w:rsid w:val="00373151"/>
    <w:rsid w:val="00380A04"/>
    <w:rsid w:val="00382628"/>
    <w:rsid w:val="003A18D7"/>
    <w:rsid w:val="003A5A36"/>
    <w:rsid w:val="003A76F0"/>
    <w:rsid w:val="003B1E54"/>
    <w:rsid w:val="003B2357"/>
    <w:rsid w:val="003B299D"/>
    <w:rsid w:val="003B5812"/>
    <w:rsid w:val="003C3B87"/>
    <w:rsid w:val="003D2B27"/>
    <w:rsid w:val="003D2EC5"/>
    <w:rsid w:val="003E35B2"/>
    <w:rsid w:val="003F006F"/>
    <w:rsid w:val="00401D22"/>
    <w:rsid w:val="00404617"/>
    <w:rsid w:val="004066C3"/>
    <w:rsid w:val="0041073A"/>
    <w:rsid w:val="00416B08"/>
    <w:rsid w:val="00422F15"/>
    <w:rsid w:val="004248A2"/>
    <w:rsid w:val="00440C07"/>
    <w:rsid w:val="004412B3"/>
    <w:rsid w:val="00460B81"/>
    <w:rsid w:val="00470814"/>
    <w:rsid w:val="00477BB2"/>
    <w:rsid w:val="00483FBE"/>
    <w:rsid w:val="004879A5"/>
    <w:rsid w:val="004906EF"/>
    <w:rsid w:val="00490877"/>
    <w:rsid w:val="004A6F79"/>
    <w:rsid w:val="004B0713"/>
    <w:rsid w:val="004B6179"/>
    <w:rsid w:val="004B6527"/>
    <w:rsid w:val="004C04B9"/>
    <w:rsid w:val="004D4C62"/>
    <w:rsid w:val="004D79AE"/>
    <w:rsid w:val="004D79FB"/>
    <w:rsid w:val="004E5850"/>
    <w:rsid w:val="004F0C7D"/>
    <w:rsid w:val="004F1CB4"/>
    <w:rsid w:val="004F214A"/>
    <w:rsid w:val="0050513C"/>
    <w:rsid w:val="005054D6"/>
    <w:rsid w:val="0050582B"/>
    <w:rsid w:val="00510E35"/>
    <w:rsid w:val="00516146"/>
    <w:rsid w:val="005226FD"/>
    <w:rsid w:val="00524865"/>
    <w:rsid w:val="00525630"/>
    <w:rsid w:val="00530B6C"/>
    <w:rsid w:val="00533BD2"/>
    <w:rsid w:val="005408DA"/>
    <w:rsid w:val="00541A52"/>
    <w:rsid w:val="00544F9E"/>
    <w:rsid w:val="00550033"/>
    <w:rsid w:val="005548A6"/>
    <w:rsid w:val="00556921"/>
    <w:rsid w:val="00556F02"/>
    <w:rsid w:val="00564665"/>
    <w:rsid w:val="00572D0C"/>
    <w:rsid w:val="00581174"/>
    <w:rsid w:val="00581225"/>
    <w:rsid w:val="00591B42"/>
    <w:rsid w:val="005924E9"/>
    <w:rsid w:val="0059424E"/>
    <w:rsid w:val="0059794D"/>
    <w:rsid w:val="00597DD7"/>
    <w:rsid w:val="005A0759"/>
    <w:rsid w:val="005A14DF"/>
    <w:rsid w:val="005A1B97"/>
    <w:rsid w:val="005A4E05"/>
    <w:rsid w:val="005B0708"/>
    <w:rsid w:val="005B516E"/>
    <w:rsid w:val="005D041B"/>
    <w:rsid w:val="005D2EDD"/>
    <w:rsid w:val="005D3347"/>
    <w:rsid w:val="005D368A"/>
    <w:rsid w:val="005E4290"/>
    <w:rsid w:val="00600841"/>
    <w:rsid w:val="006038D9"/>
    <w:rsid w:val="006116A3"/>
    <w:rsid w:val="00617CB8"/>
    <w:rsid w:val="00620B14"/>
    <w:rsid w:val="00622216"/>
    <w:rsid w:val="00627601"/>
    <w:rsid w:val="0063710B"/>
    <w:rsid w:val="00647210"/>
    <w:rsid w:val="006558EC"/>
    <w:rsid w:val="006563D1"/>
    <w:rsid w:val="006623B8"/>
    <w:rsid w:val="0066670F"/>
    <w:rsid w:val="0067071D"/>
    <w:rsid w:val="00674770"/>
    <w:rsid w:val="00677693"/>
    <w:rsid w:val="00680F88"/>
    <w:rsid w:val="0068627F"/>
    <w:rsid w:val="00687F15"/>
    <w:rsid w:val="0069123D"/>
    <w:rsid w:val="0069127E"/>
    <w:rsid w:val="00693909"/>
    <w:rsid w:val="006A1E49"/>
    <w:rsid w:val="006A3641"/>
    <w:rsid w:val="006A6C76"/>
    <w:rsid w:val="006A7F59"/>
    <w:rsid w:val="006B0426"/>
    <w:rsid w:val="006B5EF1"/>
    <w:rsid w:val="006C418F"/>
    <w:rsid w:val="006C5EF0"/>
    <w:rsid w:val="006C7619"/>
    <w:rsid w:val="006D21BD"/>
    <w:rsid w:val="006E7CCB"/>
    <w:rsid w:val="00700421"/>
    <w:rsid w:val="00706584"/>
    <w:rsid w:val="0071358F"/>
    <w:rsid w:val="00713F3A"/>
    <w:rsid w:val="0071557F"/>
    <w:rsid w:val="00715D82"/>
    <w:rsid w:val="00716BD7"/>
    <w:rsid w:val="0071761E"/>
    <w:rsid w:val="00731153"/>
    <w:rsid w:val="00731259"/>
    <w:rsid w:val="007404E5"/>
    <w:rsid w:val="00741BDA"/>
    <w:rsid w:val="00745914"/>
    <w:rsid w:val="00746815"/>
    <w:rsid w:val="00747D51"/>
    <w:rsid w:val="00755ABD"/>
    <w:rsid w:val="00756EEC"/>
    <w:rsid w:val="007637E8"/>
    <w:rsid w:val="00763DB8"/>
    <w:rsid w:val="0076461A"/>
    <w:rsid w:val="00773155"/>
    <w:rsid w:val="00774AA9"/>
    <w:rsid w:val="00774B18"/>
    <w:rsid w:val="00787322"/>
    <w:rsid w:val="007914FC"/>
    <w:rsid w:val="007A01A6"/>
    <w:rsid w:val="007B44A0"/>
    <w:rsid w:val="007B5D2F"/>
    <w:rsid w:val="007C325E"/>
    <w:rsid w:val="007D2175"/>
    <w:rsid w:val="007D2BE0"/>
    <w:rsid w:val="007D4A5F"/>
    <w:rsid w:val="007D6A14"/>
    <w:rsid w:val="007D7A62"/>
    <w:rsid w:val="007E0915"/>
    <w:rsid w:val="007E1846"/>
    <w:rsid w:val="007E3686"/>
    <w:rsid w:val="007E6C1E"/>
    <w:rsid w:val="007F3617"/>
    <w:rsid w:val="007F6E1B"/>
    <w:rsid w:val="00800D17"/>
    <w:rsid w:val="00803696"/>
    <w:rsid w:val="00804413"/>
    <w:rsid w:val="00804B0E"/>
    <w:rsid w:val="00805FF4"/>
    <w:rsid w:val="00810D16"/>
    <w:rsid w:val="00810DF7"/>
    <w:rsid w:val="00825CE6"/>
    <w:rsid w:val="00825DE6"/>
    <w:rsid w:val="008270F9"/>
    <w:rsid w:val="0084001F"/>
    <w:rsid w:val="008430C8"/>
    <w:rsid w:val="00844EF0"/>
    <w:rsid w:val="00846D2B"/>
    <w:rsid w:val="008510F1"/>
    <w:rsid w:val="008530FE"/>
    <w:rsid w:val="0085362F"/>
    <w:rsid w:val="00853EF2"/>
    <w:rsid w:val="008559B0"/>
    <w:rsid w:val="00870268"/>
    <w:rsid w:val="008713BD"/>
    <w:rsid w:val="008713FE"/>
    <w:rsid w:val="008821B8"/>
    <w:rsid w:val="008847DD"/>
    <w:rsid w:val="0088679D"/>
    <w:rsid w:val="008931A0"/>
    <w:rsid w:val="00896424"/>
    <w:rsid w:val="0089735A"/>
    <w:rsid w:val="008A02E3"/>
    <w:rsid w:val="008A1221"/>
    <w:rsid w:val="008A1706"/>
    <w:rsid w:val="008A271A"/>
    <w:rsid w:val="008A51CD"/>
    <w:rsid w:val="008B105D"/>
    <w:rsid w:val="008B2B38"/>
    <w:rsid w:val="008B38BF"/>
    <w:rsid w:val="008B5013"/>
    <w:rsid w:val="008B5CF2"/>
    <w:rsid w:val="008B7541"/>
    <w:rsid w:val="008D01D7"/>
    <w:rsid w:val="008D3057"/>
    <w:rsid w:val="008D4B4E"/>
    <w:rsid w:val="008D5F92"/>
    <w:rsid w:val="008E420D"/>
    <w:rsid w:val="008E5D58"/>
    <w:rsid w:val="008E65D8"/>
    <w:rsid w:val="008F29D6"/>
    <w:rsid w:val="008F3785"/>
    <w:rsid w:val="00904350"/>
    <w:rsid w:val="00906B15"/>
    <w:rsid w:val="00915DBB"/>
    <w:rsid w:val="00916463"/>
    <w:rsid w:val="0092570D"/>
    <w:rsid w:val="009268F9"/>
    <w:rsid w:val="00946396"/>
    <w:rsid w:val="009476B8"/>
    <w:rsid w:val="00953108"/>
    <w:rsid w:val="0096120F"/>
    <w:rsid w:val="00964422"/>
    <w:rsid w:val="00967E32"/>
    <w:rsid w:val="00976CAF"/>
    <w:rsid w:val="00983DF7"/>
    <w:rsid w:val="00984F73"/>
    <w:rsid w:val="00985551"/>
    <w:rsid w:val="0098737A"/>
    <w:rsid w:val="009A4A0A"/>
    <w:rsid w:val="009A4AEF"/>
    <w:rsid w:val="009B1775"/>
    <w:rsid w:val="009B3DBC"/>
    <w:rsid w:val="009C3324"/>
    <w:rsid w:val="009C45EC"/>
    <w:rsid w:val="009D7113"/>
    <w:rsid w:val="009D76D8"/>
    <w:rsid w:val="009D7D4A"/>
    <w:rsid w:val="009E0FD3"/>
    <w:rsid w:val="009F2C5E"/>
    <w:rsid w:val="009F3F53"/>
    <w:rsid w:val="009F78FC"/>
    <w:rsid w:val="00A00494"/>
    <w:rsid w:val="00A04FBA"/>
    <w:rsid w:val="00A06296"/>
    <w:rsid w:val="00A2731B"/>
    <w:rsid w:val="00A343D3"/>
    <w:rsid w:val="00A3654E"/>
    <w:rsid w:val="00A423A7"/>
    <w:rsid w:val="00A4598A"/>
    <w:rsid w:val="00A4691B"/>
    <w:rsid w:val="00A46F7E"/>
    <w:rsid w:val="00A475FA"/>
    <w:rsid w:val="00A4781C"/>
    <w:rsid w:val="00A61C0F"/>
    <w:rsid w:val="00A656BB"/>
    <w:rsid w:val="00A65881"/>
    <w:rsid w:val="00A80405"/>
    <w:rsid w:val="00A92633"/>
    <w:rsid w:val="00A951D2"/>
    <w:rsid w:val="00AA444A"/>
    <w:rsid w:val="00AB22CF"/>
    <w:rsid w:val="00AB44AA"/>
    <w:rsid w:val="00AB6307"/>
    <w:rsid w:val="00AC2D78"/>
    <w:rsid w:val="00AC59E0"/>
    <w:rsid w:val="00AD0F24"/>
    <w:rsid w:val="00AD48DB"/>
    <w:rsid w:val="00AE36F2"/>
    <w:rsid w:val="00AF17D3"/>
    <w:rsid w:val="00AF6283"/>
    <w:rsid w:val="00B108FC"/>
    <w:rsid w:val="00B16F54"/>
    <w:rsid w:val="00B176E0"/>
    <w:rsid w:val="00B203DE"/>
    <w:rsid w:val="00B2305E"/>
    <w:rsid w:val="00B2709B"/>
    <w:rsid w:val="00B30468"/>
    <w:rsid w:val="00B372F5"/>
    <w:rsid w:val="00B37BC6"/>
    <w:rsid w:val="00B41533"/>
    <w:rsid w:val="00B43256"/>
    <w:rsid w:val="00B50539"/>
    <w:rsid w:val="00B521BC"/>
    <w:rsid w:val="00B547F9"/>
    <w:rsid w:val="00B71B4E"/>
    <w:rsid w:val="00B74037"/>
    <w:rsid w:val="00B75796"/>
    <w:rsid w:val="00B8140A"/>
    <w:rsid w:val="00B8176C"/>
    <w:rsid w:val="00B85696"/>
    <w:rsid w:val="00B91F9F"/>
    <w:rsid w:val="00B971F6"/>
    <w:rsid w:val="00BA618A"/>
    <w:rsid w:val="00BB269C"/>
    <w:rsid w:val="00BB7D19"/>
    <w:rsid w:val="00BC5BF9"/>
    <w:rsid w:val="00BD1907"/>
    <w:rsid w:val="00BD6613"/>
    <w:rsid w:val="00BE2086"/>
    <w:rsid w:val="00BE2FC0"/>
    <w:rsid w:val="00BE5054"/>
    <w:rsid w:val="00BF2348"/>
    <w:rsid w:val="00BF563C"/>
    <w:rsid w:val="00C00DBD"/>
    <w:rsid w:val="00C013F6"/>
    <w:rsid w:val="00C119C2"/>
    <w:rsid w:val="00C12A71"/>
    <w:rsid w:val="00C13E50"/>
    <w:rsid w:val="00C25D6A"/>
    <w:rsid w:val="00C3072D"/>
    <w:rsid w:val="00C4178B"/>
    <w:rsid w:val="00C41B7A"/>
    <w:rsid w:val="00C41F3D"/>
    <w:rsid w:val="00C42FFF"/>
    <w:rsid w:val="00C43570"/>
    <w:rsid w:val="00C43C22"/>
    <w:rsid w:val="00C52303"/>
    <w:rsid w:val="00C55C67"/>
    <w:rsid w:val="00C55EA1"/>
    <w:rsid w:val="00C65A3B"/>
    <w:rsid w:val="00C70B40"/>
    <w:rsid w:val="00C7256C"/>
    <w:rsid w:val="00C8326E"/>
    <w:rsid w:val="00C84F1A"/>
    <w:rsid w:val="00C854F4"/>
    <w:rsid w:val="00C953E6"/>
    <w:rsid w:val="00CA162D"/>
    <w:rsid w:val="00CA4460"/>
    <w:rsid w:val="00CB71AF"/>
    <w:rsid w:val="00CB7825"/>
    <w:rsid w:val="00CC3737"/>
    <w:rsid w:val="00CD6252"/>
    <w:rsid w:val="00CE30F0"/>
    <w:rsid w:val="00CE3FE4"/>
    <w:rsid w:val="00CE6395"/>
    <w:rsid w:val="00CE70A6"/>
    <w:rsid w:val="00CF23FE"/>
    <w:rsid w:val="00CF26E8"/>
    <w:rsid w:val="00CF31EA"/>
    <w:rsid w:val="00CF37A5"/>
    <w:rsid w:val="00CF3DC7"/>
    <w:rsid w:val="00D00878"/>
    <w:rsid w:val="00D02B10"/>
    <w:rsid w:val="00D02C46"/>
    <w:rsid w:val="00D0371E"/>
    <w:rsid w:val="00D07FE0"/>
    <w:rsid w:val="00D141AC"/>
    <w:rsid w:val="00D14F39"/>
    <w:rsid w:val="00D24431"/>
    <w:rsid w:val="00D34CA9"/>
    <w:rsid w:val="00D43F92"/>
    <w:rsid w:val="00D45C59"/>
    <w:rsid w:val="00D57818"/>
    <w:rsid w:val="00D57AA5"/>
    <w:rsid w:val="00D737B9"/>
    <w:rsid w:val="00D764CC"/>
    <w:rsid w:val="00D81991"/>
    <w:rsid w:val="00D83DF9"/>
    <w:rsid w:val="00D8474D"/>
    <w:rsid w:val="00D92243"/>
    <w:rsid w:val="00D960E9"/>
    <w:rsid w:val="00DA2B30"/>
    <w:rsid w:val="00DA5402"/>
    <w:rsid w:val="00DB09C3"/>
    <w:rsid w:val="00DB4970"/>
    <w:rsid w:val="00DB7FA3"/>
    <w:rsid w:val="00DD1BD7"/>
    <w:rsid w:val="00DD4788"/>
    <w:rsid w:val="00DD5F6C"/>
    <w:rsid w:val="00DE3FED"/>
    <w:rsid w:val="00DE6135"/>
    <w:rsid w:val="00DF1C12"/>
    <w:rsid w:val="00DF4122"/>
    <w:rsid w:val="00DF57AF"/>
    <w:rsid w:val="00DF67CD"/>
    <w:rsid w:val="00E02F87"/>
    <w:rsid w:val="00E122E3"/>
    <w:rsid w:val="00E16682"/>
    <w:rsid w:val="00E302E8"/>
    <w:rsid w:val="00E4142D"/>
    <w:rsid w:val="00E43E65"/>
    <w:rsid w:val="00E55095"/>
    <w:rsid w:val="00E65BF3"/>
    <w:rsid w:val="00E6698F"/>
    <w:rsid w:val="00E67A5A"/>
    <w:rsid w:val="00E745A3"/>
    <w:rsid w:val="00E75AE3"/>
    <w:rsid w:val="00E77DB5"/>
    <w:rsid w:val="00E818D0"/>
    <w:rsid w:val="00E849E3"/>
    <w:rsid w:val="00E8797A"/>
    <w:rsid w:val="00E91F02"/>
    <w:rsid w:val="00EA5709"/>
    <w:rsid w:val="00EA57A0"/>
    <w:rsid w:val="00EB48CF"/>
    <w:rsid w:val="00EB5660"/>
    <w:rsid w:val="00EC2B49"/>
    <w:rsid w:val="00EC39EF"/>
    <w:rsid w:val="00EC78DF"/>
    <w:rsid w:val="00EC7E20"/>
    <w:rsid w:val="00ED123F"/>
    <w:rsid w:val="00EF0388"/>
    <w:rsid w:val="00F02F52"/>
    <w:rsid w:val="00F11A65"/>
    <w:rsid w:val="00F14821"/>
    <w:rsid w:val="00F16078"/>
    <w:rsid w:val="00F23D72"/>
    <w:rsid w:val="00F25216"/>
    <w:rsid w:val="00F31B96"/>
    <w:rsid w:val="00F34DA7"/>
    <w:rsid w:val="00F3520E"/>
    <w:rsid w:val="00F3616E"/>
    <w:rsid w:val="00F37440"/>
    <w:rsid w:val="00F42247"/>
    <w:rsid w:val="00F466E9"/>
    <w:rsid w:val="00F47E3C"/>
    <w:rsid w:val="00F52208"/>
    <w:rsid w:val="00F542DA"/>
    <w:rsid w:val="00F55875"/>
    <w:rsid w:val="00F5694F"/>
    <w:rsid w:val="00F63260"/>
    <w:rsid w:val="00F705B3"/>
    <w:rsid w:val="00F760DE"/>
    <w:rsid w:val="00F77A09"/>
    <w:rsid w:val="00F804A7"/>
    <w:rsid w:val="00F83CEC"/>
    <w:rsid w:val="00F95659"/>
    <w:rsid w:val="00FA150F"/>
    <w:rsid w:val="00FB05AB"/>
    <w:rsid w:val="00FB1FC8"/>
    <w:rsid w:val="00FB3496"/>
    <w:rsid w:val="00FB3E40"/>
    <w:rsid w:val="00FC1402"/>
    <w:rsid w:val="00FC3121"/>
    <w:rsid w:val="00FC3AF6"/>
    <w:rsid w:val="00FC471D"/>
    <w:rsid w:val="00FC4A9D"/>
    <w:rsid w:val="00FC53B1"/>
    <w:rsid w:val="00FD0973"/>
    <w:rsid w:val="00FE010C"/>
    <w:rsid w:val="00FE63A2"/>
    <w:rsid w:val="00FE7CC9"/>
    <w:rsid w:val="00FF078E"/>
    <w:rsid w:val="00FF68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86E53F7E-5B09-4E44-9A8F-5B64550C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character" w:styleId="UnresolvedMention">
    <w:name w:val="Unresolved Mention"/>
    <w:basedOn w:val="DefaultParagraphFont"/>
    <w:uiPriority w:val="99"/>
    <w:rsid w:val="0008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247">
      <w:bodyDiv w:val="1"/>
      <w:marLeft w:val="0"/>
      <w:marRight w:val="0"/>
      <w:marTop w:val="0"/>
      <w:marBottom w:val="0"/>
      <w:divBdr>
        <w:top w:val="none" w:sz="0" w:space="0" w:color="auto"/>
        <w:left w:val="none" w:sz="0" w:space="0" w:color="auto"/>
        <w:bottom w:val="none" w:sz="0" w:space="0" w:color="auto"/>
        <w:right w:val="none" w:sz="0" w:space="0" w:color="auto"/>
      </w:divBdr>
    </w:div>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648435420">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199302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19" Type="http://schemas.openxmlformats.org/officeDocument/2006/relationships/hyperlink" Target="mailto:investors@snip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da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C22D-F2E6-4F20-9B44-A91FC3D7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Jaisun Garcha</dc:creator>
  <cp:lastModifiedBy>Jaisun Garcha</cp:lastModifiedBy>
  <cp:revision>18</cp:revision>
  <cp:lastPrinted>2017-10-30T04:49:00Z</cp:lastPrinted>
  <dcterms:created xsi:type="dcterms:W3CDTF">2020-04-29T19:09:00Z</dcterms:created>
  <dcterms:modified xsi:type="dcterms:W3CDTF">2021-04-30T01:53:00Z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ies>
</file>