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BF10" w14:textId="2487DBBB" w:rsidR="00FE27DC" w:rsidRPr="00162B62" w:rsidRDefault="00FE27DC" w:rsidP="00FE27DC">
      <w:pPr>
        <w:rPr>
          <w:rFonts w:ascii="Arial" w:hAnsi="Arial" w:cs="Arial"/>
          <w:b/>
        </w:rPr>
      </w:pPr>
      <w:bookmarkStart w:id="0" w:name="_Hlk37064917"/>
      <w:r w:rsidRPr="00162B62">
        <w:rPr>
          <w:rFonts w:ascii="Arial" w:hAnsi="Arial" w:cs="Arial"/>
          <w:b/>
        </w:rPr>
        <w:t>Tortoise Essential Assets Income Term Fund</w:t>
      </w:r>
      <w:r>
        <w:rPr>
          <w:rFonts w:ascii="Arial" w:hAnsi="Arial" w:cs="Arial"/>
          <w:b/>
        </w:rPr>
        <w:t xml:space="preserve"> (TEAF)</w:t>
      </w:r>
      <w:r w:rsidRPr="00162B62">
        <w:rPr>
          <w:rFonts w:ascii="Arial" w:hAnsi="Arial" w:cs="Arial"/>
          <w:b/>
        </w:rPr>
        <w:t xml:space="preserve"> </w:t>
      </w:r>
      <w:r w:rsidR="008259DC">
        <w:rPr>
          <w:rFonts w:ascii="Arial" w:hAnsi="Arial" w:cs="Arial"/>
          <w:b/>
        </w:rPr>
        <w:t>Publishes Quarter</w:t>
      </w:r>
      <w:r w:rsidR="0025694D">
        <w:rPr>
          <w:rFonts w:ascii="Arial" w:hAnsi="Arial" w:cs="Arial"/>
          <w:b/>
        </w:rPr>
        <w:t>ly</w:t>
      </w:r>
      <w:r w:rsidR="008259DC">
        <w:rPr>
          <w:rFonts w:ascii="Arial" w:hAnsi="Arial" w:cs="Arial"/>
          <w:b/>
        </w:rPr>
        <w:t xml:space="preserve"> Commentary</w:t>
      </w:r>
      <w:r>
        <w:rPr>
          <w:rFonts w:ascii="Arial" w:hAnsi="Arial" w:cs="Arial"/>
          <w:b/>
        </w:rPr>
        <w:t xml:space="preserve"> </w:t>
      </w:r>
    </w:p>
    <w:bookmarkEnd w:id="0"/>
    <w:p w14:paraId="3F8BA606" w14:textId="77777777" w:rsidR="00FE27DC" w:rsidRPr="00437462" w:rsidRDefault="00FE27DC" w:rsidP="00FE27DC">
      <w:pPr>
        <w:spacing w:before="240" w:after="240" w:line="297" w:lineRule="atLeast"/>
        <w:textAlignment w:val="baseline"/>
        <w:rPr>
          <w:rFonts w:ascii="Arial" w:hAnsi="Arial" w:cs="Arial"/>
          <w:color w:val="000000"/>
          <w:sz w:val="20"/>
          <w:szCs w:val="20"/>
        </w:rPr>
      </w:pPr>
      <w:r w:rsidRPr="00437462">
        <w:rPr>
          <w:rFonts w:ascii="Arial" w:hAnsi="Arial" w:cs="Arial"/>
          <w:color w:val="000000"/>
          <w:sz w:val="20"/>
          <w:szCs w:val="20"/>
        </w:rPr>
        <w:t>FOR IMMEDIATE RELEASE</w:t>
      </w:r>
    </w:p>
    <w:p w14:paraId="72F65D19" w14:textId="169BDA00" w:rsidR="0025694D" w:rsidRPr="00B817A6" w:rsidRDefault="00FD30B0" w:rsidP="000164FA">
      <w:pPr>
        <w:rPr>
          <w:rFonts w:ascii="Arial" w:hAnsi="Arial" w:cs="Arial"/>
          <w:sz w:val="20"/>
          <w:szCs w:val="20"/>
        </w:rPr>
      </w:pPr>
      <w:r w:rsidRPr="008259DC">
        <w:rPr>
          <w:rFonts w:ascii="Arial" w:hAnsi="Arial" w:cs="Arial"/>
          <w:b/>
          <w:bCs/>
          <w:sz w:val="20"/>
          <w:szCs w:val="20"/>
        </w:rPr>
        <w:t>LEAWOOD, KS</w:t>
      </w:r>
      <w:r w:rsidR="00FE27DC" w:rsidRPr="008259DC">
        <w:rPr>
          <w:rFonts w:ascii="Arial" w:hAnsi="Arial" w:cs="Arial"/>
          <w:b/>
          <w:bCs/>
          <w:sz w:val="20"/>
          <w:szCs w:val="20"/>
        </w:rPr>
        <w:t xml:space="preserve"> </w:t>
      </w:r>
      <w:r w:rsidR="008259DC" w:rsidRPr="008259DC">
        <w:rPr>
          <w:rFonts w:ascii="Arial" w:hAnsi="Arial" w:cs="Arial"/>
          <w:b/>
          <w:bCs/>
          <w:sz w:val="20"/>
          <w:szCs w:val="20"/>
        </w:rPr>
        <w:t xml:space="preserve">/ ACCESSWIRE </w:t>
      </w:r>
      <w:r w:rsidR="008259DC" w:rsidRPr="00B817A6">
        <w:rPr>
          <w:rFonts w:ascii="Arial" w:hAnsi="Arial" w:cs="Arial"/>
          <w:b/>
          <w:bCs/>
          <w:sz w:val="20"/>
          <w:szCs w:val="20"/>
        </w:rPr>
        <w:t xml:space="preserve">/ </w:t>
      </w:r>
      <w:r w:rsidR="00FD1BE7" w:rsidRPr="00B817A6">
        <w:rPr>
          <w:rFonts w:ascii="Arial" w:hAnsi="Arial" w:cs="Arial"/>
          <w:b/>
          <w:bCs/>
          <w:sz w:val="20"/>
          <w:szCs w:val="20"/>
        </w:rPr>
        <w:t>April</w:t>
      </w:r>
      <w:r w:rsidR="008259DC" w:rsidRPr="00B817A6">
        <w:rPr>
          <w:rFonts w:ascii="Arial" w:hAnsi="Arial" w:cs="Arial"/>
          <w:b/>
          <w:bCs/>
          <w:sz w:val="20"/>
          <w:szCs w:val="20"/>
        </w:rPr>
        <w:t xml:space="preserve"> </w:t>
      </w:r>
      <w:r w:rsidR="00FD1BE7" w:rsidRPr="00B817A6">
        <w:rPr>
          <w:rFonts w:ascii="Arial" w:hAnsi="Arial" w:cs="Arial"/>
          <w:b/>
          <w:bCs/>
          <w:sz w:val="20"/>
          <w:szCs w:val="20"/>
        </w:rPr>
        <w:t>30</w:t>
      </w:r>
      <w:r w:rsidR="00106B12" w:rsidRPr="00B817A6">
        <w:rPr>
          <w:rFonts w:ascii="Arial" w:hAnsi="Arial" w:cs="Arial"/>
          <w:b/>
          <w:bCs/>
          <w:sz w:val="20"/>
          <w:szCs w:val="20"/>
        </w:rPr>
        <w:t>,</w:t>
      </w:r>
      <w:r w:rsidR="00106B12" w:rsidRPr="008259DC">
        <w:rPr>
          <w:rFonts w:ascii="Arial" w:hAnsi="Arial" w:cs="Arial"/>
          <w:b/>
          <w:bCs/>
          <w:sz w:val="20"/>
          <w:szCs w:val="20"/>
        </w:rPr>
        <w:t xml:space="preserve"> 202</w:t>
      </w:r>
      <w:r w:rsidR="006F3919" w:rsidRPr="008259DC">
        <w:rPr>
          <w:rFonts w:ascii="Arial" w:hAnsi="Arial" w:cs="Arial"/>
          <w:b/>
          <w:bCs/>
          <w:sz w:val="20"/>
          <w:szCs w:val="20"/>
        </w:rPr>
        <w:t>1</w:t>
      </w:r>
      <w:r w:rsidR="00FE27DC" w:rsidRPr="00FE27DC">
        <w:rPr>
          <w:rFonts w:ascii="Arial" w:hAnsi="Arial" w:cs="Arial"/>
          <w:sz w:val="20"/>
          <w:szCs w:val="20"/>
        </w:rPr>
        <w:t xml:space="preserve"> – </w:t>
      </w:r>
      <w:r w:rsidR="0025694D">
        <w:rPr>
          <w:rFonts w:ascii="Arial" w:hAnsi="Arial" w:cs="Arial"/>
          <w:sz w:val="20"/>
          <w:szCs w:val="20"/>
        </w:rPr>
        <w:t xml:space="preserve">Tortoise announces that it has published </w:t>
      </w:r>
      <w:r w:rsidR="000164FA">
        <w:rPr>
          <w:rFonts w:ascii="Arial" w:hAnsi="Arial" w:cs="Arial"/>
          <w:sz w:val="20"/>
          <w:szCs w:val="20"/>
        </w:rPr>
        <w:t>Tortoise Essential Assets Income Term Fund (NYSE: TEA</w:t>
      </w:r>
      <w:r w:rsidR="0025694D">
        <w:rPr>
          <w:rFonts w:ascii="Arial" w:hAnsi="Arial" w:cs="Arial"/>
          <w:sz w:val="20"/>
          <w:szCs w:val="20"/>
        </w:rPr>
        <w:t xml:space="preserve">F) commentary for the first calendar quarter of 2021. The commentary piece highlights fund performance of the public and direct investments in </w:t>
      </w:r>
      <w:r w:rsidR="0068789E">
        <w:rPr>
          <w:rFonts w:ascii="Arial" w:hAnsi="Arial" w:cs="Arial"/>
          <w:sz w:val="20"/>
          <w:szCs w:val="20"/>
        </w:rPr>
        <w:t xml:space="preserve">the </w:t>
      </w:r>
      <w:r w:rsidR="0025694D">
        <w:rPr>
          <w:rFonts w:ascii="Arial" w:hAnsi="Arial" w:cs="Arial"/>
          <w:sz w:val="20"/>
          <w:szCs w:val="20"/>
        </w:rPr>
        <w:t>essential asset sectors</w:t>
      </w:r>
      <w:r w:rsidR="0068789E">
        <w:rPr>
          <w:rFonts w:ascii="Arial" w:hAnsi="Arial" w:cs="Arial"/>
          <w:sz w:val="20"/>
          <w:szCs w:val="20"/>
        </w:rPr>
        <w:t xml:space="preserve"> </w:t>
      </w:r>
      <w:r w:rsidR="0093099A">
        <w:rPr>
          <w:rFonts w:ascii="Arial" w:hAnsi="Arial" w:cs="Arial"/>
          <w:sz w:val="20"/>
          <w:szCs w:val="20"/>
        </w:rPr>
        <w:t xml:space="preserve">in which </w:t>
      </w:r>
      <w:r w:rsidR="0025694D">
        <w:rPr>
          <w:rFonts w:ascii="Arial" w:hAnsi="Arial" w:cs="Arial"/>
          <w:sz w:val="20"/>
          <w:szCs w:val="20"/>
        </w:rPr>
        <w:t xml:space="preserve">the fund invests. A copy of the commentary piece is </w:t>
      </w:r>
      <w:r w:rsidR="0025694D" w:rsidRPr="00B817A6">
        <w:rPr>
          <w:rFonts w:ascii="Arial" w:hAnsi="Arial" w:cs="Arial"/>
          <w:sz w:val="20"/>
          <w:szCs w:val="20"/>
        </w:rPr>
        <w:t xml:space="preserve">available </w:t>
      </w:r>
      <w:hyperlink r:id="rId8" w:history="1">
        <w:r w:rsidR="0025694D" w:rsidRPr="00B817A6">
          <w:rPr>
            <w:rStyle w:val="Hyperlink"/>
            <w:rFonts w:ascii="Arial" w:hAnsi="Arial" w:cs="Arial"/>
            <w:color w:val="auto"/>
            <w:sz w:val="20"/>
            <w:szCs w:val="20"/>
          </w:rPr>
          <w:t>here</w:t>
        </w:r>
      </w:hyperlink>
      <w:r w:rsidR="0025694D" w:rsidRPr="00B817A6">
        <w:rPr>
          <w:rFonts w:ascii="Arial" w:hAnsi="Arial" w:cs="Arial"/>
          <w:sz w:val="20"/>
          <w:szCs w:val="20"/>
        </w:rPr>
        <w:t xml:space="preserve"> on the company website.</w:t>
      </w:r>
    </w:p>
    <w:p w14:paraId="1300592F" w14:textId="1743ABCB" w:rsidR="00E1651A" w:rsidRPr="00B817A6" w:rsidRDefault="00E1651A" w:rsidP="000164FA">
      <w:pPr>
        <w:rPr>
          <w:rFonts w:ascii="Arial" w:hAnsi="Arial" w:cs="Arial"/>
          <w:sz w:val="20"/>
          <w:szCs w:val="20"/>
        </w:rPr>
      </w:pPr>
    </w:p>
    <w:p w14:paraId="7BCEB0BF" w14:textId="5900AE14" w:rsidR="006F3919" w:rsidRPr="00B817A6" w:rsidRDefault="006F3919" w:rsidP="006F3919">
      <w:pPr>
        <w:rPr>
          <w:rStyle w:val="Hyperlink"/>
          <w:rFonts w:ascii="Arial" w:hAnsi="Arial" w:cs="Arial"/>
          <w:bCs/>
          <w:iCs/>
          <w:color w:val="auto"/>
          <w:u w:val="none"/>
        </w:rPr>
      </w:pPr>
      <w:r w:rsidRPr="00B817A6">
        <w:rPr>
          <w:rFonts w:ascii="Arial" w:hAnsi="Arial" w:cs="Arial"/>
          <w:sz w:val="18"/>
          <w:szCs w:val="18"/>
        </w:rPr>
        <w:t xml:space="preserve">For additional information on this fund, please visit </w:t>
      </w:r>
      <w:hyperlink r:id="rId9" w:history="1">
        <w:r w:rsidRPr="00B817A6">
          <w:rPr>
            <w:rStyle w:val="Hyperlink"/>
            <w:rFonts w:ascii="Arial" w:hAnsi="Arial" w:cs="Arial"/>
            <w:bCs/>
            <w:iCs/>
            <w:color w:val="auto"/>
            <w:sz w:val="18"/>
            <w:szCs w:val="18"/>
          </w:rPr>
          <w:t>cef.tortoiseecofin.com</w:t>
        </w:r>
      </w:hyperlink>
      <w:r w:rsidRPr="00B817A6">
        <w:rPr>
          <w:rStyle w:val="Hyperlink"/>
          <w:rFonts w:ascii="Arial" w:hAnsi="Arial" w:cs="Arial"/>
          <w:bCs/>
          <w:iCs/>
          <w:color w:val="auto"/>
          <w:sz w:val="18"/>
          <w:szCs w:val="18"/>
          <w:u w:val="none"/>
        </w:rPr>
        <w:t>.</w:t>
      </w:r>
    </w:p>
    <w:p w14:paraId="53E87524" w14:textId="77777777" w:rsidR="00FE27DC" w:rsidRPr="006631FE" w:rsidRDefault="00FE27DC" w:rsidP="00FE27DC">
      <w:pPr>
        <w:autoSpaceDE w:val="0"/>
        <w:autoSpaceDN w:val="0"/>
        <w:adjustRightInd w:val="0"/>
        <w:rPr>
          <w:rFonts w:ascii="Arial" w:hAnsi="Arial" w:cs="Arial"/>
          <w:sz w:val="18"/>
          <w:szCs w:val="18"/>
        </w:rPr>
      </w:pPr>
    </w:p>
    <w:p w14:paraId="54A53EC3" w14:textId="77777777" w:rsidR="000164FA" w:rsidRPr="00953EC3" w:rsidRDefault="000164FA" w:rsidP="000164FA">
      <w:pPr>
        <w:pStyle w:val="Pa1"/>
        <w:spacing w:line="240" w:lineRule="auto"/>
        <w:rPr>
          <w:rStyle w:val="A6"/>
          <w:rFonts w:ascii="Arial" w:hAnsi="Arial" w:cs="Arial"/>
          <w:sz w:val="18"/>
          <w:szCs w:val="18"/>
        </w:rPr>
      </w:pPr>
      <w:r w:rsidRPr="00953EC3">
        <w:rPr>
          <w:rStyle w:val="A6"/>
          <w:rFonts w:ascii="Arial" w:hAnsi="Arial" w:cs="Arial"/>
          <w:b/>
          <w:sz w:val="18"/>
          <w:szCs w:val="18"/>
        </w:rPr>
        <w:t>About Tortoise</w:t>
      </w:r>
    </w:p>
    <w:p w14:paraId="6265B274" w14:textId="6CF268C5" w:rsidR="000164FA" w:rsidRDefault="000164FA" w:rsidP="000164FA">
      <w:pPr>
        <w:rPr>
          <w:rFonts w:ascii="Arial" w:eastAsia="Calibri" w:hAnsi="Arial"/>
          <w:sz w:val="18"/>
          <w:szCs w:val="18"/>
        </w:rPr>
      </w:pPr>
      <w:r w:rsidRPr="00BC3FD4">
        <w:rPr>
          <w:rFonts w:ascii="Arial" w:eastAsia="Calibri" w:hAnsi="Arial"/>
          <w:sz w:val="18"/>
          <w:szCs w:val="18"/>
        </w:rPr>
        <w:t xml:space="preserve">Tortoise focuses on energy </w:t>
      </w:r>
      <w:r w:rsidR="006F3919">
        <w:rPr>
          <w:rFonts w:ascii="Arial" w:eastAsia="Calibri" w:hAnsi="Arial"/>
          <w:sz w:val="18"/>
          <w:szCs w:val="18"/>
        </w:rPr>
        <w:t xml:space="preserve">&amp; power </w:t>
      </w:r>
      <w:r w:rsidRPr="00BC3FD4">
        <w:rPr>
          <w:rFonts w:ascii="Arial" w:eastAsia="Calibri" w:hAnsi="Arial"/>
          <w:sz w:val="18"/>
          <w:szCs w:val="18"/>
        </w:rPr>
        <w:t xml:space="preserve">infrastructure and the transition to cleaner energy. Tortoise’s solid track record of energy value chain investment experience and research dates back more than 20 years. As one of the earliest investors in midstream energy, </w:t>
      </w:r>
      <w:r w:rsidRPr="00B817A6">
        <w:rPr>
          <w:rFonts w:ascii="Arial" w:eastAsia="Calibri" w:hAnsi="Arial"/>
          <w:sz w:val="18"/>
          <w:szCs w:val="18"/>
        </w:rPr>
        <w:t>Tortoise believes</w:t>
      </w:r>
      <w:r w:rsidR="006F3919" w:rsidRPr="00B817A6">
        <w:rPr>
          <w:rFonts w:ascii="Arial" w:eastAsia="Calibri" w:hAnsi="Arial"/>
          <w:sz w:val="18"/>
          <w:szCs w:val="18"/>
        </w:rPr>
        <w:t xml:space="preserve"> it</w:t>
      </w:r>
      <w:r w:rsidRPr="00B817A6">
        <w:rPr>
          <w:rFonts w:ascii="Arial" w:eastAsia="Calibri" w:hAnsi="Arial"/>
          <w:sz w:val="18"/>
          <w:szCs w:val="18"/>
        </w:rPr>
        <w:t xml:space="preserve"> is well-positioned to be at the forefront of the global energy evolution that is underway. With a steady wins approach and a long-term perspective, Tortoise strives to make a positive impact on clients and communities. To</w:t>
      </w:r>
      <w:r w:rsidRPr="00B817A6">
        <w:rPr>
          <w:rFonts w:ascii="Segoe UI" w:hAnsi="Segoe UI" w:cs="Segoe UI"/>
          <w:shd w:val="clear" w:color="auto" w:fill="FFFFFF"/>
        </w:rPr>
        <w:t xml:space="preserve"> </w:t>
      </w:r>
      <w:r w:rsidRPr="00B817A6">
        <w:rPr>
          <w:rFonts w:ascii="Arial" w:eastAsia="Calibri" w:hAnsi="Arial"/>
          <w:sz w:val="18"/>
          <w:szCs w:val="18"/>
        </w:rPr>
        <w:t xml:space="preserve">learn more, please visit </w:t>
      </w:r>
      <w:hyperlink r:id="rId10" w:history="1">
        <w:r w:rsidRPr="00B817A6">
          <w:rPr>
            <w:rStyle w:val="Hyperlink"/>
            <w:rFonts w:ascii="Arial" w:eastAsia="Calibri" w:hAnsi="Arial"/>
            <w:color w:val="auto"/>
            <w:sz w:val="18"/>
            <w:szCs w:val="18"/>
          </w:rPr>
          <w:t>www.TortoiseEcofin.com</w:t>
        </w:r>
      </w:hyperlink>
      <w:r w:rsidRPr="00B817A6">
        <w:rPr>
          <w:rFonts w:ascii="Arial" w:eastAsia="Calibri" w:hAnsi="Arial"/>
          <w:sz w:val="18"/>
          <w:szCs w:val="18"/>
        </w:rPr>
        <w:t>.</w:t>
      </w:r>
    </w:p>
    <w:p w14:paraId="449426AA" w14:textId="029C3336" w:rsidR="00E44445" w:rsidRDefault="00E44445" w:rsidP="00FE27DC">
      <w:pPr>
        <w:rPr>
          <w:rStyle w:val="Hyperlink"/>
          <w:rFonts w:ascii="Arial" w:hAnsi="Arial" w:cs="Arial"/>
          <w:color w:val="auto"/>
          <w:sz w:val="18"/>
          <w:szCs w:val="18"/>
        </w:rPr>
      </w:pPr>
    </w:p>
    <w:p w14:paraId="6D7BC992" w14:textId="3C263936" w:rsidR="00E44445" w:rsidRPr="00E44445" w:rsidRDefault="00E44445" w:rsidP="00E44445">
      <w:pPr>
        <w:rPr>
          <w:rFonts w:ascii="Arial" w:hAnsi="Arial" w:cs="Arial"/>
          <w:sz w:val="18"/>
          <w:szCs w:val="18"/>
        </w:rPr>
      </w:pPr>
      <w:r w:rsidRPr="00E44445">
        <w:rPr>
          <w:rFonts w:ascii="Arial" w:hAnsi="Arial" w:cs="Arial"/>
          <w:sz w:val="18"/>
          <w:szCs w:val="18"/>
        </w:rPr>
        <w:t xml:space="preserve">Tortoise Capital Advisors, L.L.C. is the </w:t>
      </w:r>
      <w:r w:rsidR="006164C3">
        <w:rPr>
          <w:rFonts w:ascii="Arial" w:hAnsi="Arial" w:cs="Arial"/>
          <w:sz w:val="18"/>
          <w:szCs w:val="18"/>
        </w:rPr>
        <w:t>a</w:t>
      </w:r>
      <w:r w:rsidRPr="00E44445">
        <w:rPr>
          <w:rFonts w:ascii="Arial" w:hAnsi="Arial" w:cs="Arial"/>
          <w:sz w:val="18"/>
          <w:szCs w:val="18"/>
        </w:rPr>
        <w:t xml:space="preserve">dviser to Tortoise Essential Assets Income Term Fund. </w:t>
      </w:r>
      <w:r w:rsidR="00EB3F6A">
        <w:rPr>
          <w:rFonts w:ascii="Arial" w:hAnsi="Arial" w:cs="Arial"/>
          <w:sz w:val="18"/>
          <w:szCs w:val="18"/>
        </w:rPr>
        <w:t>Ecofin</w:t>
      </w:r>
      <w:r w:rsidRPr="00E44445">
        <w:rPr>
          <w:rFonts w:ascii="Arial" w:hAnsi="Arial" w:cs="Arial"/>
          <w:sz w:val="18"/>
          <w:szCs w:val="18"/>
        </w:rPr>
        <w:t xml:space="preserve"> Advisors Limited is </w:t>
      </w:r>
      <w:r w:rsidR="000164FA">
        <w:rPr>
          <w:rFonts w:ascii="Arial" w:hAnsi="Arial" w:cs="Arial"/>
          <w:sz w:val="18"/>
          <w:szCs w:val="18"/>
        </w:rPr>
        <w:t>a</w:t>
      </w:r>
      <w:r w:rsidRPr="00E44445">
        <w:rPr>
          <w:rFonts w:ascii="Arial" w:hAnsi="Arial" w:cs="Arial"/>
          <w:sz w:val="18"/>
          <w:szCs w:val="18"/>
        </w:rPr>
        <w:t xml:space="preserve"> sub</w:t>
      </w:r>
      <w:r w:rsidR="00EB3F6A">
        <w:rPr>
          <w:rFonts w:ascii="Arial" w:hAnsi="Arial" w:cs="Arial"/>
          <w:sz w:val="18"/>
          <w:szCs w:val="18"/>
        </w:rPr>
        <w:t>-</w:t>
      </w:r>
      <w:r w:rsidRPr="00E44445">
        <w:rPr>
          <w:rFonts w:ascii="Arial" w:hAnsi="Arial" w:cs="Arial"/>
          <w:sz w:val="18"/>
          <w:szCs w:val="18"/>
        </w:rPr>
        <w:t>advis</w:t>
      </w:r>
      <w:r w:rsidR="00EB3F6A">
        <w:rPr>
          <w:rFonts w:ascii="Arial" w:hAnsi="Arial" w:cs="Arial"/>
          <w:sz w:val="18"/>
          <w:szCs w:val="18"/>
        </w:rPr>
        <w:t>e</w:t>
      </w:r>
      <w:r w:rsidRPr="00E44445">
        <w:rPr>
          <w:rFonts w:ascii="Arial" w:hAnsi="Arial" w:cs="Arial"/>
          <w:sz w:val="18"/>
          <w:szCs w:val="18"/>
        </w:rPr>
        <w:t>r to Tortoise Essential Assets Income Term Fund.</w:t>
      </w:r>
    </w:p>
    <w:p w14:paraId="3D653DDD" w14:textId="77777777" w:rsidR="00E44445" w:rsidRPr="006631FE" w:rsidRDefault="00E44445" w:rsidP="00FE27DC">
      <w:pPr>
        <w:rPr>
          <w:rFonts w:ascii="Arial" w:hAnsi="Arial" w:cs="Arial"/>
          <w:sz w:val="18"/>
          <w:szCs w:val="18"/>
        </w:rPr>
      </w:pPr>
    </w:p>
    <w:p w14:paraId="0DB9B972" w14:textId="77777777" w:rsidR="00FE27DC" w:rsidRPr="006631FE" w:rsidRDefault="00FE27DC" w:rsidP="00FE27DC">
      <w:pPr>
        <w:pStyle w:val="Default"/>
        <w:rPr>
          <w:color w:val="auto"/>
          <w:sz w:val="18"/>
          <w:szCs w:val="18"/>
        </w:rPr>
      </w:pPr>
      <w:r w:rsidRPr="006631FE">
        <w:rPr>
          <w:b/>
          <w:bCs/>
          <w:color w:val="auto"/>
          <w:sz w:val="18"/>
          <w:szCs w:val="18"/>
        </w:rPr>
        <w:t xml:space="preserve">Safe harbor statement </w:t>
      </w:r>
    </w:p>
    <w:p w14:paraId="290BFD84" w14:textId="77777777" w:rsidR="00FE27DC" w:rsidRPr="006631FE" w:rsidRDefault="00FE27DC" w:rsidP="00FE27DC">
      <w:pPr>
        <w:ind w:right="180"/>
        <w:rPr>
          <w:rFonts w:ascii="Arial" w:hAnsi="Arial" w:cs="Arial"/>
          <w:sz w:val="18"/>
          <w:szCs w:val="18"/>
        </w:rPr>
      </w:pPr>
      <w:r w:rsidRPr="006631FE">
        <w:rPr>
          <w:rFonts w:ascii="Arial" w:hAnsi="Arial" w:cs="Arial"/>
          <w:sz w:val="18"/>
          <w:szCs w:val="18"/>
        </w:rPr>
        <w:t>This press release shall not constitute an offer to sell or a solicitation to buy, nor shall there be any sale of these securities in any state or jurisdiction in which such offer or solicitation or sale would be unlawful prior to registration or qualification under the laws of such state or jurisdiction.</w:t>
      </w:r>
    </w:p>
    <w:p w14:paraId="4C098625" w14:textId="77777777" w:rsidR="00FE27DC" w:rsidRPr="006631FE" w:rsidRDefault="00FE27DC" w:rsidP="00FE27DC">
      <w:pPr>
        <w:ind w:right="180"/>
        <w:rPr>
          <w:rFonts w:ascii="Arial" w:hAnsi="Arial" w:cs="Arial"/>
          <w:b/>
          <w:sz w:val="18"/>
          <w:szCs w:val="18"/>
        </w:rPr>
      </w:pPr>
    </w:p>
    <w:p w14:paraId="246C2770" w14:textId="77777777" w:rsidR="00FE27DC" w:rsidRPr="006631FE" w:rsidRDefault="00FE27DC" w:rsidP="00FE27DC">
      <w:pPr>
        <w:ind w:right="180"/>
        <w:rPr>
          <w:rFonts w:ascii="Arial" w:hAnsi="Arial" w:cs="Arial"/>
          <w:b/>
          <w:sz w:val="18"/>
          <w:szCs w:val="18"/>
        </w:rPr>
      </w:pPr>
      <w:r w:rsidRPr="006631FE">
        <w:rPr>
          <w:rFonts w:ascii="Arial" w:hAnsi="Arial" w:cs="Arial"/>
          <w:b/>
          <w:sz w:val="18"/>
          <w:szCs w:val="18"/>
        </w:rPr>
        <w:t>Cautionary Statement Regarding Forward-Looking Statements</w:t>
      </w:r>
    </w:p>
    <w:p w14:paraId="6431C00A" w14:textId="77777777" w:rsidR="00FE27DC" w:rsidRPr="006631FE" w:rsidRDefault="00FE27DC" w:rsidP="00FE27DC">
      <w:pPr>
        <w:ind w:right="180"/>
        <w:rPr>
          <w:rFonts w:ascii="Arial" w:hAnsi="Arial" w:cs="Arial"/>
          <w:sz w:val="18"/>
          <w:szCs w:val="18"/>
        </w:rPr>
      </w:pPr>
      <w:r w:rsidRPr="006631FE">
        <w:rPr>
          <w:rFonts w:ascii="Arial" w:hAnsi="Arial" w:cs="Arial"/>
          <w:sz w:val="18"/>
          <w:szCs w:val="18"/>
        </w:rPr>
        <w:t xml:space="preserve">This press release contains certain statements that may include “forward-looking statements” within the meaning of Section 27A of the Securities Act of 1933, as amended, and Section 21E of the Securities Exchange Act of 1934, as amended. All statements, other than statements of historical fact, included herein are "forward-looking statements." Although the fund and Tortoise Capital Advisors believe that the expectations reflected in these forward-looking statements are reasonable, they do involve assumptions, risks and uncertainties, and these expectations may prove to be incorrect. Actual results could differ materially from those anticipated in these forward-looking statements as a result of a variety of factors, including those discussed in the fund’s reports that are filed with the Securities and Exchange Commission. You should not place undue reliance on these forward-looking statements, which speak only as of the date of this press release.  Other than as required by law, the fund and Tortoise Capital Advisors do not assume a duty to update this forward-looking statement. </w:t>
      </w:r>
    </w:p>
    <w:p w14:paraId="63A11CFE" w14:textId="77777777" w:rsidR="00FE27DC" w:rsidRPr="006631FE" w:rsidRDefault="00FE27DC" w:rsidP="00FE27DC">
      <w:pPr>
        <w:pStyle w:val="NormalWeb"/>
        <w:spacing w:before="0" w:beforeAutospacing="0" w:after="0" w:afterAutospacing="0"/>
        <w:rPr>
          <w:rFonts w:ascii="Arial" w:hAnsi="Arial" w:cs="Arial"/>
          <w:b/>
          <w:bCs/>
          <w:sz w:val="18"/>
          <w:szCs w:val="18"/>
        </w:rPr>
      </w:pPr>
    </w:p>
    <w:p w14:paraId="36E2228D" w14:textId="77777777" w:rsidR="00A92B52" w:rsidRPr="00A92B52" w:rsidRDefault="00A92B52" w:rsidP="00A92B52">
      <w:pPr>
        <w:pStyle w:val="Default"/>
        <w:ind w:right="1044"/>
        <w:rPr>
          <w:color w:val="auto"/>
          <w:sz w:val="18"/>
          <w:szCs w:val="18"/>
        </w:rPr>
      </w:pPr>
      <w:r w:rsidRPr="00A92B52">
        <w:rPr>
          <w:b/>
          <w:bCs/>
          <w:color w:val="auto"/>
          <w:sz w:val="18"/>
          <w:szCs w:val="18"/>
        </w:rPr>
        <w:t>Contact Information</w:t>
      </w:r>
    </w:p>
    <w:p w14:paraId="69F6FC7E" w14:textId="508F82F4" w:rsidR="004F5313" w:rsidRDefault="00A92B52" w:rsidP="0025694D">
      <w:pPr>
        <w:rPr>
          <w:rFonts w:ascii="Arial" w:hAnsi="Arial" w:cs="Arial"/>
        </w:rPr>
      </w:pPr>
      <w:r w:rsidRPr="00A92B52">
        <w:rPr>
          <w:rFonts w:ascii="Arial" w:hAnsi="Arial" w:cs="Arial"/>
          <w:bCs/>
          <w:iCs/>
          <w:sz w:val="18"/>
          <w:szCs w:val="18"/>
        </w:rPr>
        <w:t xml:space="preserve">For more information contact </w:t>
      </w:r>
      <w:r w:rsidR="006F3D59">
        <w:rPr>
          <w:rFonts w:ascii="Arial" w:hAnsi="Arial" w:cs="Arial"/>
          <w:bCs/>
          <w:iCs/>
          <w:sz w:val="18"/>
          <w:szCs w:val="18"/>
        </w:rPr>
        <w:t>Maggie Zastrow</w:t>
      </w:r>
      <w:r w:rsidRPr="00A92B52">
        <w:rPr>
          <w:rFonts w:ascii="Arial" w:hAnsi="Arial" w:cs="Arial"/>
          <w:bCs/>
          <w:iCs/>
          <w:sz w:val="18"/>
          <w:szCs w:val="18"/>
        </w:rPr>
        <w:t xml:space="preserve"> at (913) 981-1</w:t>
      </w:r>
      <w:r w:rsidRPr="00B817A6">
        <w:rPr>
          <w:rFonts w:ascii="Arial" w:hAnsi="Arial" w:cs="Arial"/>
          <w:bCs/>
          <w:iCs/>
          <w:sz w:val="18"/>
          <w:szCs w:val="18"/>
        </w:rPr>
        <w:t xml:space="preserve">020 or </w:t>
      </w:r>
      <w:hyperlink r:id="rId11" w:history="1">
        <w:r w:rsidR="006F3919" w:rsidRPr="00B817A6">
          <w:rPr>
            <w:rStyle w:val="Hyperlink"/>
            <w:rFonts w:ascii="Arial" w:hAnsi="Arial" w:cs="Arial"/>
            <w:bCs/>
            <w:iCs/>
            <w:color w:val="auto"/>
            <w:sz w:val="18"/>
            <w:szCs w:val="18"/>
          </w:rPr>
          <w:t>info@tortoiseecofin.com</w:t>
        </w:r>
      </w:hyperlink>
      <w:r w:rsidR="0025694D" w:rsidRPr="00B817A6">
        <w:rPr>
          <w:rFonts w:ascii="Arial" w:hAnsi="Arial" w:cs="Arial"/>
        </w:rPr>
        <w:t>.</w:t>
      </w:r>
    </w:p>
    <w:p w14:paraId="2C9FB112" w14:textId="77777777" w:rsidR="0025694D" w:rsidRPr="004F5313" w:rsidRDefault="0025694D" w:rsidP="0025694D">
      <w:pPr>
        <w:rPr>
          <w:rFonts w:ascii="Arial" w:hAnsi="Arial" w:cs="Arial"/>
        </w:rPr>
      </w:pPr>
    </w:p>
    <w:sectPr w:rsidR="0025694D" w:rsidRPr="004F5313" w:rsidSect="00C43E30">
      <w:footerReference w:type="default" r:id="rId12"/>
      <w:headerReference w:type="first" r:id="rId13"/>
      <w:footerReference w:type="first" r:id="rId14"/>
      <w:pgSz w:w="12240" w:h="15840"/>
      <w:pgMar w:top="1872" w:right="720" w:bottom="1008" w:left="720" w:header="720" w:footer="1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91204" w14:textId="77777777" w:rsidR="00DE23BE" w:rsidRDefault="00DE23BE" w:rsidP="00D1421C">
      <w:r>
        <w:separator/>
      </w:r>
    </w:p>
  </w:endnote>
  <w:endnote w:type="continuationSeparator" w:id="0">
    <w:p w14:paraId="7629EFD3" w14:textId="77777777" w:rsidR="00DE23BE" w:rsidRDefault="00DE23BE" w:rsidP="00D1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Std 45 Light">
    <w:panose1 w:val="020B0403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011A" w14:textId="77777777" w:rsidR="00FB3419" w:rsidRPr="00542CE9" w:rsidRDefault="00FB3419" w:rsidP="00FB3419">
    <w:pPr>
      <w:pStyle w:val="Footer"/>
      <w:tabs>
        <w:tab w:val="clear" w:pos="4320"/>
        <w:tab w:val="clear" w:pos="8640"/>
        <w:tab w:val="right" w:pos="10620"/>
      </w:tabs>
      <w:ind w:right="504"/>
      <w:rPr>
        <w:rFonts w:ascii="Arial" w:hAnsi="Arial" w:cs="Arial"/>
        <w:b/>
        <w:color w:val="002060"/>
        <w:sz w:val="16"/>
        <w:szCs w:val="16"/>
      </w:rPr>
    </w:pPr>
    <w:r w:rsidRPr="00980C6C">
      <w:rPr>
        <w:rFonts w:ascii="Arial" w:hAnsi="Arial" w:cs="Arial"/>
        <w:b/>
        <w:noProof/>
        <w:color w:val="7F7F7F" w:themeColor="text1" w:themeTint="80"/>
        <w:sz w:val="16"/>
        <w:szCs w:val="16"/>
        <w:lang w:eastAsia="en-US"/>
      </w:rPr>
      <mc:AlternateContent>
        <mc:Choice Requires="wps">
          <w:drawing>
            <wp:anchor distT="0" distB="0" distL="114300" distR="114300" simplePos="0" relativeHeight="251663360" behindDoc="0" locked="0" layoutInCell="1" allowOverlap="1" wp14:anchorId="3E306B68" wp14:editId="62954B52">
              <wp:simplePos x="0" y="0"/>
              <wp:positionH relativeFrom="column">
                <wp:posOffset>5080</wp:posOffset>
              </wp:positionH>
              <wp:positionV relativeFrom="paragraph">
                <wp:posOffset>-117475</wp:posOffset>
              </wp:positionV>
              <wp:extent cx="6764655" cy="0"/>
              <wp:effectExtent l="0" t="0" r="17145" b="19050"/>
              <wp:wrapNone/>
              <wp:docPr id="3" name="Straight Connector 3"/>
              <wp:cNvGraphicFramePr/>
              <a:graphic xmlns:a="http://schemas.openxmlformats.org/drawingml/2006/main">
                <a:graphicData uri="http://schemas.microsoft.com/office/word/2010/wordprocessingShape">
                  <wps:wsp>
                    <wps:cNvCnPr/>
                    <wps:spPr>
                      <a:xfrm>
                        <a:off x="0" y="0"/>
                        <a:ext cx="6764655" cy="0"/>
                      </a:xfrm>
                      <a:prstGeom prst="line">
                        <a:avLst/>
                      </a:prstGeom>
                      <a:ln>
                        <a:solidFill>
                          <a:srgbClr val="C4C6C6"/>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779ABFF3"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9.25pt" to="5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" strokecolor="#c4c6c6"/>
          </w:pict>
        </mc:Fallback>
      </mc:AlternateContent>
    </w:r>
    <w:r>
      <w:rPr>
        <w:rFonts w:ascii="Arial" w:hAnsi="Arial" w:cs="Arial"/>
        <w:b/>
        <w:noProof/>
        <w:color w:val="7F7F7F" w:themeColor="text1" w:themeTint="80"/>
        <w:sz w:val="16"/>
        <w:szCs w:val="16"/>
        <w:lang w:eastAsia="en-US"/>
      </w:rPr>
      <w:t>5100 W. 115</w:t>
    </w:r>
    <w:r w:rsidRPr="00C26382">
      <w:rPr>
        <w:rFonts w:ascii="Arial" w:hAnsi="Arial" w:cs="Arial"/>
        <w:b/>
        <w:noProof/>
        <w:color w:val="7F7F7F" w:themeColor="text1" w:themeTint="80"/>
        <w:sz w:val="16"/>
        <w:szCs w:val="16"/>
        <w:vertAlign w:val="superscript"/>
        <w:lang w:eastAsia="en-US"/>
      </w:rPr>
      <w:t>th</w:t>
    </w:r>
    <w:r>
      <w:rPr>
        <w:rFonts w:ascii="Arial" w:hAnsi="Arial" w:cs="Arial"/>
        <w:b/>
        <w:noProof/>
        <w:color w:val="7F7F7F" w:themeColor="text1" w:themeTint="80"/>
        <w:sz w:val="16"/>
        <w:szCs w:val="16"/>
        <w:lang w:eastAsia="en-US"/>
      </w:rPr>
      <w:t xml:space="preserve"> </w:t>
    </w:r>
    <w:proofErr w:type="gramStart"/>
    <w:r>
      <w:rPr>
        <w:rFonts w:ascii="Arial" w:hAnsi="Arial" w:cs="Arial"/>
        <w:b/>
        <w:noProof/>
        <w:color w:val="7F7F7F" w:themeColor="text1" w:themeTint="80"/>
        <w:sz w:val="16"/>
        <w:szCs w:val="16"/>
        <w:lang w:eastAsia="en-US"/>
      </w:rPr>
      <w:t>Place</w:t>
    </w:r>
    <w:r w:rsidRPr="00980C6C">
      <w:rPr>
        <w:rFonts w:ascii="Arial" w:hAnsi="Arial" w:cs="Arial"/>
        <w:b/>
        <w:color w:val="7F7F7F" w:themeColor="text1" w:themeTint="80"/>
        <w:sz w:val="16"/>
        <w:szCs w:val="16"/>
      </w:rPr>
      <w:t xml:space="preserve">  |</w:t>
    </w:r>
    <w:proofErr w:type="gramEnd"/>
    <w:r w:rsidRPr="00980C6C">
      <w:rPr>
        <w:rFonts w:ascii="Arial" w:hAnsi="Arial" w:cs="Arial"/>
        <w:b/>
        <w:color w:val="7F7F7F" w:themeColor="text1" w:themeTint="80"/>
        <w:sz w:val="16"/>
        <w:szCs w:val="16"/>
      </w:rPr>
      <w:t xml:space="preserve">  </w:t>
    </w:r>
    <w:r>
      <w:rPr>
        <w:rFonts w:ascii="Arial" w:hAnsi="Arial" w:cs="Arial"/>
        <w:b/>
        <w:color w:val="7F7F7F" w:themeColor="text1" w:themeTint="80"/>
        <w:sz w:val="16"/>
        <w:szCs w:val="16"/>
      </w:rPr>
      <w:t>Leawood  KS</w:t>
    </w:r>
    <w:r w:rsidRPr="00980C6C">
      <w:rPr>
        <w:rFonts w:ascii="Arial" w:hAnsi="Arial" w:cs="Arial"/>
        <w:b/>
        <w:color w:val="7F7F7F" w:themeColor="text1" w:themeTint="80"/>
        <w:sz w:val="16"/>
        <w:szCs w:val="16"/>
      </w:rPr>
      <w:t xml:space="preserve">  |   </w:t>
    </w:r>
    <w:r>
      <w:rPr>
        <w:rFonts w:ascii="Arial" w:hAnsi="Arial" w:cs="Arial"/>
        <w:b/>
        <w:color w:val="7F7F7F" w:themeColor="text1" w:themeTint="80"/>
        <w:sz w:val="16"/>
        <w:szCs w:val="16"/>
      </w:rPr>
      <w:t>(913) 981 1020</w:t>
    </w:r>
    <w:r w:rsidRPr="00AD46D0">
      <w:rPr>
        <w:rFonts w:ascii="Arial" w:hAnsi="Arial" w:cs="Arial"/>
        <w:b/>
        <w:bCs/>
        <w:color w:val="7F7F7F" w:themeColor="text1" w:themeTint="80"/>
        <w:sz w:val="16"/>
        <w:szCs w:val="16"/>
      </w:rPr>
      <w:tab/>
    </w:r>
    <w:r w:rsidRPr="00664F51">
      <w:rPr>
        <w:rFonts w:ascii="Arial" w:hAnsi="Arial" w:cs="Arial"/>
        <w:b/>
        <w:color w:val="004F58"/>
        <w:sz w:val="16"/>
        <w:szCs w:val="16"/>
      </w:rPr>
      <w:t>www.tortoiseadvisors.com</w:t>
    </w:r>
  </w:p>
  <w:p w14:paraId="5E420607" w14:textId="77777777" w:rsidR="00D8464C" w:rsidRPr="00FB3419" w:rsidRDefault="00D8464C" w:rsidP="00FB3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D2D81" w14:textId="6F4B79F5" w:rsidR="00D8464C" w:rsidRPr="00542CE9" w:rsidRDefault="00126431" w:rsidP="00126431">
    <w:pPr>
      <w:pStyle w:val="Footer"/>
      <w:tabs>
        <w:tab w:val="clear" w:pos="4320"/>
        <w:tab w:val="clear" w:pos="8640"/>
        <w:tab w:val="right" w:pos="10620"/>
      </w:tabs>
      <w:ind w:right="504"/>
      <w:rPr>
        <w:rFonts w:ascii="Arial" w:hAnsi="Arial" w:cs="Arial"/>
        <w:b/>
        <w:color w:val="002060"/>
        <w:sz w:val="16"/>
        <w:szCs w:val="16"/>
      </w:rPr>
    </w:pPr>
    <w:r w:rsidRPr="00980C6C">
      <w:rPr>
        <w:rFonts w:ascii="Arial" w:hAnsi="Arial" w:cs="Arial"/>
        <w:b/>
        <w:noProof/>
        <w:color w:val="7F7F7F" w:themeColor="text1" w:themeTint="80"/>
        <w:sz w:val="16"/>
        <w:szCs w:val="16"/>
        <w:lang w:eastAsia="en-US"/>
      </w:rPr>
      <mc:AlternateContent>
        <mc:Choice Requires="wps">
          <w:drawing>
            <wp:anchor distT="0" distB="0" distL="114300" distR="114300" simplePos="0" relativeHeight="251661312" behindDoc="0" locked="0" layoutInCell="1" allowOverlap="1" wp14:anchorId="187333C9" wp14:editId="16967346">
              <wp:simplePos x="0" y="0"/>
              <wp:positionH relativeFrom="column">
                <wp:posOffset>5080</wp:posOffset>
              </wp:positionH>
              <wp:positionV relativeFrom="paragraph">
                <wp:posOffset>-117475</wp:posOffset>
              </wp:positionV>
              <wp:extent cx="6764655" cy="0"/>
              <wp:effectExtent l="0" t="0" r="17145" b="19050"/>
              <wp:wrapNone/>
              <wp:docPr id="2" name="Straight Connector 2"/>
              <wp:cNvGraphicFramePr/>
              <a:graphic xmlns:a="http://schemas.openxmlformats.org/drawingml/2006/main">
                <a:graphicData uri="http://schemas.microsoft.com/office/word/2010/wordprocessingShape">
                  <wps:wsp>
                    <wps:cNvCnPr/>
                    <wps:spPr>
                      <a:xfrm>
                        <a:off x="0" y="0"/>
                        <a:ext cx="6764655" cy="0"/>
                      </a:xfrm>
                      <a:prstGeom prst="line">
                        <a:avLst/>
                      </a:prstGeom>
                      <a:ln>
                        <a:solidFill>
                          <a:srgbClr val="C4C6C6"/>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3348092F"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9.25pt" to="5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" strokecolor="#c4c6c6"/>
          </w:pict>
        </mc:Fallback>
      </mc:AlternateContent>
    </w:r>
    <w:r w:rsidR="00C26382">
      <w:rPr>
        <w:rFonts w:ascii="Arial" w:hAnsi="Arial" w:cs="Arial"/>
        <w:b/>
        <w:noProof/>
        <w:color w:val="7F7F7F" w:themeColor="text1" w:themeTint="80"/>
        <w:sz w:val="16"/>
        <w:szCs w:val="16"/>
        <w:lang w:eastAsia="en-US"/>
      </w:rPr>
      <w:t>5100 W. 115</w:t>
    </w:r>
    <w:r w:rsidR="00C26382" w:rsidRPr="00C26382">
      <w:rPr>
        <w:rFonts w:ascii="Arial" w:hAnsi="Arial" w:cs="Arial"/>
        <w:b/>
        <w:noProof/>
        <w:color w:val="7F7F7F" w:themeColor="text1" w:themeTint="80"/>
        <w:sz w:val="16"/>
        <w:szCs w:val="16"/>
        <w:vertAlign w:val="superscript"/>
        <w:lang w:eastAsia="en-US"/>
      </w:rPr>
      <w:t>th</w:t>
    </w:r>
    <w:r w:rsidR="00C26382">
      <w:rPr>
        <w:rFonts w:ascii="Arial" w:hAnsi="Arial" w:cs="Arial"/>
        <w:b/>
        <w:noProof/>
        <w:color w:val="7F7F7F" w:themeColor="text1" w:themeTint="80"/>
        <w:sz w:val="16"/>
        <w:szCs w:val="16"/>
        <w:lang w:eastAsia="en-US"/>
      </w:rPr>
      <w:t xml:space="preserve"> </w:t>
    </w:r>
    <w:proofErr w:type="gramStart"/>
    <w:r w:rsidR="00C26382">
      <w:rPr>
        <w:rFonts w:ascii="Arial" w:hAnsi="Arial" w:cs="Arial"/>
        <w:b/>
        <w:noProof/>
        <w:color w:val="7F7F7F" w:themeColor="text1" w:themeTint="80"/>
        <w:sz w:val="16"/>
        <w:szCs w:val="16"/>
        <w:lang w:eastAsia="en-US"/>
      </w:rPr>
      <w:t>Place</w:t>
    </w:r>
    <w:r w:rsidR="00D8464C" w:rsidRPr="00980C6C">
      <w:rPr>
        <w:rFonts w:ascii="Arial" w:hAnsi="Arial" w:cs="Arial"/>
        <w:b/>
        <w:color w:val="7F7F7F" w:themeColor="text1" w:themeTint="80"/>
        <w:sz w:val="16"/>
        <w:szCs w:val="16"/>
      </w:rPr>
      <w:t xml:space="preserve">  |</w:t>
    </w:r>
    <w:proofErr w:type="gramEnd"/>
    <w:r w:rsidR="00D8464C" w:rsidRPr="00980C6C">
      <w:rPr>
        <w:rFonts w:ascii="Arial" w:hAnsi="Arial" w:cs="Arial"/>
        <w:b/>
        <w:color w:val="7F7F7F" w:themeColor="text1" w:themeTint="80"/>
        <w:sz w:val="16"/>
        <w:szCs w:val="16"/>
      </w:rPr>
      <w:t xml:space="preserve">  </w:t>
    </w:r>
    <w:r w:rsidR="00833945">
      <w:rPr>
        <w:rFonts w:ascii="Arial" w:hAnsi="Arial" w:cs="Arial"/>
        <w:b/>
        <w:color w:val="7F7F7F" w:themeColor="text1" w:themeTint="80"/>
        <w:sz w:val="16"/>
        <w:szCs w:val="16"/>
      </w:rPr>
      <w:t>Leawood  KS</w:t>
    </w:r>
    <w:r w:rsidR="00D8464C" w:rsidRPr="00980C6C">
      <w:rPr>
        <w:rFonts w:ascii="Arial" w:hAnsi="Arial" w:cs="Arial"/>
        <w:b/>
        <w:color w:val="7F7F7F" w:themeColor="text1" w:themeTint="80"/>
        <w:sz w:val="16"/>
        <w:szCs w:val="16"/>
      </w:rPr>
      <w:t xml:space="preserve">  |  </w:t>
    </w:r>
    <w:r w:rsidRPr="00980C6C">
      <w:rPr>
        <w:rFonts w:ascii="Arial" w:hAnsi="Arial" w:cs="Arial"/>
        <w:b/>
        <w:color w:val="7F7F7F" w:themeColor="text1" w:themeTint="80"/>
        <w:sz w:val="16"/>
        <w:szCs w:val="16"/>
      </w:rPr>
      <w:t xml:space="preserve"> </w:t>
    </w:r>
    <w:r w:rsidR="004F5313">
      <w:rPr>
        <w:rFonts w:ascii="Arial" w:hAnsi="Arial" w:cs="Arial"/>
        <w:b/>
        <w:color w:val="7F7F7F" w:themeColor="text1" w:themeTint="80"/>
        <w:sz w:val="16"/>
        <w:szCs w:val="16"/>
      </w:rPr>
      <w:t>(</w:t>
    </w:r>
    <w:r w:rsidR="00833945">
      <w:rPr>
        <w:rFonts w:ascii="Arial" w:hAnsi="Arial" w:cs="Arial"/>
        <w:b/>
        <w:color w:val="7F7F7F" w:themeColor="text1" w:themeTint="80"/>
        <w:sz w:val="16"/>
        <w:szCs w:val="16"/>
      </w:rPr>
      <w:t>9</w:t>
    </w:r>
    <w:r w:rsidR="004F5313">
      <w:rPr>
        <w:rFonts w:ascii="Arial" w:hAnsi="Arial" w:cs="Arial"/>
        <w:b/>
        <w:color w:val="7F7F7F" w:themeColor="text1" w:themeTint="80"/>
        <w:sz w:val="16"/>
        <w:szCs w:val="16"/>
      </w:rPr>
      <w:t xml:space="preserve">13) </w:t>
    </w:r>
    <w:r w:rsidR="00833945">
      <w:rPr>
        <w:rFonts w:ascii="Arial" w:hAnsi="Arial" w:cs="Arial"/>
        <w:b/>
        <w:color w:val="7F7F7F" w:themeColor="text1" w:themeTint="80"/>
        <w:sz w:val="16"/>
        <w:szCs w:val="16"/>
      </w:rPr>
      <w:t>981</w:t>
    </w:r>
    <w:r w:rsidR="00781EF1">
      <w:rPr>
        <w:rFonts w:ascii="Arial" w:hAnsi="Arial" w:cs="Arial"/>
        <w:b/>
        <w:color w:val="7F7F7F" w:themeColor="text1" w:themeTint="80"/>
        <w:sz w:val="16"/>
        <w:szCs w:val="16"/>
      </w:rPr>
      <w:t>-</w:t>
    </w:r>
    <w:r w:rsidR="00833945">
      <w:rPr>
        <w:rFonts w:ascii="Arial" w:hAnsi="Arial" w:cs="Arial"/>
        <w:b/>
        <w:color w:val="7F7F7F" w:themeColor="text1" w:themeTint="80"/>
        <w:sz w:val="16"/>
        <w:szCs w:val="16"/>
      </w:rPr>
      <w:t>1020</w:t>
    </w:r>
    <w:r w:rsidRPr="00AD46D0">
      <w:rPr>
        <w:rFonts w:ascii="Arial" w:hAnsi="Arial" w:cs="Arial"/>
        <w:b/>
        <w:bCs/>
        <w:color w:val="7F7F7F" w:themeColor="text1" w:themeTint="80"/>
        <w:sz w:val="16"/>
        <w:szCs w:val="16"/>
      </w:rPr>
      <w:tab/>
    </w:r>
    <w:r w:rsidR="00296AFC" w:rsidRPr="00664F51">
      <w:rPr>
        <w:rFonts w:ascii="Arial" w:hAnsi="Arial" w:cs="Arial"/>
        <w:b/>
        <w:color w:val="004F58"/>
        <w:sz w:val="16"/>
        <w:szCs w:val="16"/>
      </w:rPr>
      <w:t>www.</w:t>
    </w:r>
    <w:r w:rsidR="000164FA">
      <w:rPr>
        <w:rFonts w:ascii="Arial" w:hAnsi="Arial" w:cs="Arial"/>
        <w:b/>
        <w:color w:val="004F58"/>
        <w:sz w:val="16"/>
        <w:szCs w:val="16"/>
      </w:rPr>
      <w:t>T</w:t>
    </w:r>
    <w:r w:rsidR="00296AFC" w:rsidRPr="00664F51">
      <w:rPr>
        <w:rFonts w:ascii="Arial" w:hAnsi="Arial" w:cs="Arial"/>
        <w:b/>
        <w:color w:val="004F58"/>
        <w:sz w:val="16"/>
        <w:szCs w:val="16"/>
      </w:rPr>
      <w:t>ortoise</w:t>
    </w:r>
    <w:r w:rsidR="000164FA">
      <w:rPr>
        <w:rFonts w:ascii="Arial" w:hAnsi="Arial" w:cs="Arial"/>
        <w:b/>
        <w:color w:val="004F58"/>
        <w:sz w:val="16"/>
        <w:szCs w:val="16"/>
      </w:rPr>
      <w:t>Ecofin</w:t>
    </w:r>
    <w:r w:rsidR="00296AFC" w:rsidRPr="00664F51">
      <w:rPr>
        <w:rFonts w:ascii="Arial" w:hAnsi="Arial" w:cs="Arial"/>
        <w:b/>
        <w:color w:val="004F58"/>
        <w:sz w:val="16"/>
        <w:szCs w:val="16"/>
      </w:rPr>
      <w:t>.com</w:t>
    </w:r>
  </w:p>
  <w:p w14:paraId="3C677F50" w14:textId="77777777" w:rsidR="00C82E81" w:rsidRPr="00AD46D0" w:rsidRDefault="00C82E8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53D3" w14:textId="77777777" w:rsidR="00DE23BE" w:rsidRDefault="00DE23BE" w:rsidP="00D1421C">
      <w:r>
        <w:separator/>
      </w:r>
    </w:p>
  </w:footnote>
  <w:footnote w:type="continuationSeparator" w:id="0">
    <w:p w14:paraId="0BED1C53" w14:textId="77777777" w:rsidR="00DE23BE" w:rsidRDefault="00DE23BE" w:rsidP="00D1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CDAA" w14:textId="77777777" w:rsidR="00161F2A" w:rsidRDefault="00E67CFB" w:rsidP="004A4929">
    <w:pPr>
      <w:pStyle w:val="Header"/>
      <w:tabs>
        <w:tab w:val="clear" w:pos="4320"/>
        <w:tab w:val="clear" w:pos="8640"/>
        <w:tab w:val="right" w:pos="10530"/>
      </w:tabs>
      <w:ind w:right="594"/>
    </w:pPr>
    <w:r>
      <w:rPr>
        <w:noProof/>
        <w:lang w:eastAsia="en-US"/>
      </w:rPr>
      <w:drawing>
        <wp:inline distT="0" distB="0" distL="0" distR="0" wp14:anchorId="14778120" wp14:editId="47A17786">
          <wp:extent cx="1350169" cy="297448"/>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toise-Index-Solutions.jpg"/>
                  <pic:cNvPicPr/>
                </pic:nvPicPr>
                <pic:blipFill>
                  <a:blip r:embed="rId1">
                    <a:extLst>
                      <a:ext uri="{28A0092B-C50C-407E-A947-70E740481C1C}">
                        <a14:useLocalDpi xmlns:a14="http://schemas.microsoft.com/office/drawing/2010/main" val="0"/>
                      </a:ext>
                    </a:extLst>
                  </a:blip>
                  <a:stretch>
                    <a:fillRect/>
                  </a:stretch>
                </pic:blipFill>
                <pic:spPr>
                  <a:xfrm>
                    <a:off x="0" y="0"/>
                    <a:ext cx="1350169" cy="297448"/>
                  </a:xfrm>
                  <a:prstGeom prst="rect">
                    <a:avLst/>
                  </a:prstGeom>
                </pic:spPr>
              </pic:pic>
            </a:graphicData>
          </a:graphic>
        </wp:inline>
      </w:drawing>
    </w:r>
  </w:p>
  <w:p w14:paraId="3C32C4CE" w14:textId="77777777" w:rsidR="00161F2A" w:rsidRDefault="00161F2A" w:rsidP="004B0E16">
    <w:pPr>
      <w:pStyle w:val="Header"/>
      <w:tabs>
        <w:tab w:val="clear" w:pos="4320"/>
        <w:tab w:val="clear" w:pos="8640"/>
        <w:tab w:val="right" w:pos="10530"/>
      </w:tabs>
    </w:pPr>
  </w:p>
  <w:p w14:paraId="02B4E8B5" w14:textId="77777777" w:rsidR="00C82E81" w:rsidRPr="00161F2A" w:rsidRDefault="00C82E81" w:rsidP="004B0E16">
    <w:pPr>
      <w:pStyle w:val="Header"/>
      <w:tabs>
        <w:tab w:val="clear" w:pos="4320"/>
        <w:tab w:val="clear" w:pos="8640"/>
        <w:tab w:val="right" w:pos="1053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3002F"/>
    <w:multiLevelType w:val="hybridMultilevel"/>
    <w:tmpl w:val="50CC1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E18EF"/>
    <w:multiLevelType w:val="hybridMultilevel"/>
    <w:tmpl w:val="95A44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D01C59"/>
    <w:multiLevelType w:val="hybridMultilevel"/>
    <w:tmpl w:val="8202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80946"/>
    <w:rsid w:val="00002E82"/>
    <w:rsid w:val="00015FEC"/>
    <w:rsid w:val="000164FA"/>
    <w:rsid w:val="00017FD7"/>
    <w:rsid w:val="000223F2"/>
    <w:rsid w:val="000224AD"/>
    <w:rsid w:val="000268E8"/>
    <w:rsid w:val="00027F35"/>
    <w:rsid w:val="00050DA9"/>
    <w:rsid w:val="00061D4F"/>
    <w:rsid w:val="000818CC"/>
    <w:rsid w:val="0008772E"/>
    <w:rsid w:val="00096119"/>
    <w:rsid w:val="00097ADC"/>
    <w:rsid w:val="000C2E1A"/>
    <w:rsid w:val="000F6496"/>
    <w:rsid w:val="00103E7A"/>
    <w:rsid w:val="00105259"/>
    <w:rsid w:val="00106B12"/>
    <w:rsid w:val="00107431"/>
    <w:rsid w:val="001113F9"/>
    <w:rsid w:val="00122CA7"/>
    <w:rsid w:val="00126431"/>
    <w:rsid w:val="00131707"/>
    <w:rsid w:val="00154ABD"/>
    <w:rsid w:val="00161F2A"/>
    <w:rsid w:val="001728E0"/>
    <w:rsid w:val="00177CE6"/>
    <w:rsid w:val="00196364"/>
    <w:rsid w:val="001E1459"/>
    <w:rsid w:val="001E35DE"/>
    <w:rsid w:val="001F154F"/>
    <w:rsid w:val="0021153A"/>
    <w:rsid w:val="00214DE7"/>
    <w:rsid w:val="00234AE7"/>
    <w:rsid w:val="00253769"/>
    <w:rsid w:val="00254582"/>
    <w:rsid w:val="0025694D"/>
    <w:rsid w:val="00260F2E"/>
    <w:rsid w:val="00261897"/>
    <w:rsid w:val="002713E6"/>
    <w:rsid w:val="00296AFC"/>
    <w:rsid w:val="00296BD1"/>
    <w:rsid w:val="002A3B20"/>
    <w:rsid w:val="002A4E1D"/>
    <w:rsid w:val="002A5AEC"/>
    <w:rsid w:val="002D0776"/>
    <w:rsid w:val="002D7F8C"/>
    <w:rsid w:val="002E1830"/>
    <w:rsid w:val="002E7E1C"/>
    <w:rsid w:val="002F5BB7"/>
    <w:rsid w:val="00310D0B"/>
    <w:rsid w:val="003220F0"/>
    <w:rsid w:val="00323839"/>
    <w:rsid w:val="00323978"/>
    <w:rsid w:val="00327881"/>
    <w:rsid w:val="00334264"/>
    <w:rsid w:val="00336E23"/>
    <w:rsid w:val="00337CAD"/>
    <w:rsid w:val="0036390F"/>
    <w:rsid w:val="00374C74"/>
    <w:rsid w:val="00384BD7"/>
    <w:rsid w:val="0038529C"/>
    <w:rsid w:val="00390C96"/>
    <w:rsid w:val="003A2882"/>
    <w:rsid w:val="003B2DC7"/>
    <w:rsid w:val="003C2C26"/>
    <w:rsid w:val="003C47C7"/>
    <w:rsid w:val="003D60BA"/>
    <w:rsid w:val="003E1A5B"/>
    <w:rsid w:val="003E2EDD"/>
    <w:rsid w:val="003E37A8"/>
    <w:rsid w:val="003E4EDA"/>
    <w:rsid w:val="004009C6"/>
    <w:rsid w:val="00411A10"/>
    <w:rsid w:val="00422085"/>
    <w:rsid w:val="00457278"/>
    <w:rsid w:val="004714EF"/>
    <w:rsid w:val="00481393"/>
    <w:rsid w:val="004A4929"/>
    <w:rsid w:val="004A7915"/>
    <w:rsid w:val="004B0E16"/>
    <w:rsid w:val="004B4E8E"/>
    <w:rsid w:val="004B516E"/>
    <w:rsid w:val="004B7884"/>
    <w:rsid w:val="004C0D60"/>
    <w:rsid w:val="004C6DBF"/>
    <w:rsid w:val="004D7289"/>
    <w:rsid w:val="004F5313"/>
    <w:rsid w:val="00520A54"/>
    <w:rsid w:val="00526428"/>
    <w:rsid w:val="00536654"/>
    <w:rsid w:val="00541E7B"/>
    <w:rsid w:val="00542CE9"/>
    <w:rsid w:val="0055750F"/>
    <w:rsid w:val="005602D3"/>
    <w:rsid w:val="00565994"/>
    <w:rsid w:val="00572D4B"/>
    <w:rsid w:val="005939A6"/>
    <w:rsid w:val="005952FD"/>
    <w:rsid w:val="00596DB8"/>
    <w:rsid w:val="005B15B2"/>
    <w:rsid w:val="005B246A"/>
    <w:rsid w:val="005D0D95"/>
    <w:rsid w:val="005D3ED1"/>
    <w:rsid w:val="005F0F10"/>
    <w:rsid w:val="005F46D3"/>
    <w:rsid w:val="00607CD0"/>
    <w:rsid w:val="006164C3"/>
    <w:rsid w:val="00633449"/>
    <w:rsid w:val="0065097A"/>
    <w:rsid w:val="00655657"/>
    <w:rsid w:val="00660243"/>
    <w:rsid w:val="00664F51"/>
    <w:rsid w:val="00682E84"/>
    <w:rsid w:val="00685851"/>
    <w:rsid w:val="0068702F"/>
    <w:rsid w:val="0068789E"/>
    <w:rsid w:val="006D0782"/>
    <w:rsid w:val="006D6163"/>
    <w:rsid w:val="006E1C1C"/>
    <w:rsid w:val="006F3919"/>
    <w:rsid w:val="006F3D59"/>
    <w:rsid w:val="006F6036"/>
    <w:rsid w:val="006F63E1"/>
    <w:rsid w:val="0070672D"/>
    <w:rsid w:val="00711BE2"/>
    <w:rsid w:val="00724AF7"/>
    <w:rsid w:val="00730080"/>
    <w:rsid w:val="00732547"/>
    <w:rsid w:val="00734FF5"/>
    <w:rsid w:val="00735112"/>
    <w:rsid w:val="00737FDD"/>
    <w:rsid w:val="00741585"/>
    <w:rsid w:val="00752EC3"/>
    <w:rsid w:val="00770466"/>
    <w:rsid w:val="00781EF1"/>
    <w:rsid w:val="00782777"/>
    <w:rsid w:val="007830E6"/>
    <w:rsid w:val="00786C06"/>
    <w:rsid w:val="00796DBA"/>
    <w:rsid w:val="007A17BB"/>
    <w:rsid w:val="007A1DF7"/>
    <w:rsid w:val="007A756B"/>
    <w:rsid w:val="007E32B4"/>
    <w:rsid w:val="00823CB1"/>
    <w:rsid w:val="008259DC"/>
    <w:rsid w:val="00833945"/>
    <w:rsid w:val="008370C0"/>
    <w:rsid w:val="00860542"/>
    <w:rsid w:val="00864962"/>
    <w:rsid w:val="0087372A"/>
    <w:rsid w:val="00874638"/>
    <w:rsid w:val="008C29EE"/>
    <w:rsid w:val="008D13C9"/>
    <w:rsid w:val="0090065E"/>
    <w:rsid w:val="00926256"/>
    <w:rsid w:val="0093099A"/>
    <w:rsid w:val="00933A01"/>
    <w:rsid w:val="00952273"/>
    <w:rsid w:val="00955FA2"/>
    <w:rsid w:val="00967497"/>
    <w:rsid w:val="009737CF"/>
    <w:rsid w:val="00980C6C"/>
    <w:rsid w:val="00994C4C"/>
    <w:rsid w:val="00996CD0"/>
    <w:rsid w:val="009D35A8"/>
    <w:rsid w:val="009E0007"/>
    <w:rsid w:val="009E05F1"/>
    <w:rsid w:val="009E5A1C"/>
    <w:rsid w:val="009F1FC1"/>
    <w:rsid w:val="00A0666D"/>
    <w:rsid w:val="00A141C9"/>
    <w:rsid w:val="00A164C7"/>
    <w:rsid w:val="00A20FF0"/>
    <w:rsid w:val="00A25EAA"/>
    <w:rsid w:val="00A51494"/>
    <w:rsid w:val="00A80946"/>
    <w:rsid w:val="00A92B52"/>
    <w:rsid w:val="00AA0ED1"/>
    <w:rsid w:val="00AA528B"/>
    <w:rsid w:val="00AC6E87"/>
    <w:rsid w:val="00AC7418"/>
    <w:rsid w:val="00AD46D0"/>
    <w:rsid w:val="00AE3460"/>
    <w:rsid w:val="00AE405D"/>
    <w:rsid w:val="00AF0297"/>
    <w:rsid w:val="00B00170"/>
    <w:rsid w:val="00B15AFD"/>
    <w:rsid w:val="00B2553D"/>
    <w:rsid w:val="00B64DAC"/>
    <w:rsid w:val="00B807E8"/>
    <w:rsid w:val="00B817A6"/>
    <w:rsid w:val="00B91A79"/>
    <w:rsid w:val="00B96CC3"/>
    <w:rsid w:val="00BA1B67"/>
    <w:rsid w:val="00BB1809"/>
    <w:rsid w:val="00BB428E"/>
    <w:rsid w:val="00BB6E0F"/>
    <w:rsid w:val="00BC1EFE"/>
    <w:rsid w:val="00BE1FC7"/>
    <w:rsid w:val="00C02546"/>
    <w:rsid w:val="00C059B4"/>
    <w:rsid w:val="00C10942"/>
    <w:rsid w:val="00C23E08"/>
    <w:rsid w:val="00C26382"/>
    <w:rsid w:val="00C355B9"/>
    <w:rsid w:val="00C43E30"/>
    <w:rsid w:val="00C73715"/>
    <w:rsid w:val="00C754FC"/>
    <w:rsid w:val="00C75E6E"/>
    <w:rsid w:val="00C82E81"/>
    <w:rsid w:val="00C87374"/>
    <w:rsid w:val="00C91098"/>
    <w:rsid w:val="00C93A5E"/>
    <w:rsid w:val="00C96D1D"/>
    <w:rsid w:val="00C97CBA"/>
    <w:rsid w:val="00CA54CE"/>
    <w:rsid w:val="00CC61E6"/>
    <w:rsid w:val="00CD1A82"/>
    <w:rsid w:val="00CD7E80"/>
    <w:rsid w:val="00CE1EF2"/>
    <w:rsid w:val="00CF2C8B"/>
    <w:rsid w:val="00D012DB"/>
    <w:rsid w:val="00D02993"/>
    <w:rsid w:val="00D1421C"/>
    <w:rsid w:val="00D44812"/>
    <w:rsid w:val="00D468BD"/>
    <w:rsid w:val="00D62E7A"/>
    <w:rsid w:val="00D6766F"/>
    <w:rsid w:val="00D836A5"/>
    <w:rsid w:val="00D8464C"/>
    <w:rsid w:val="00D92784"/>
    <w:rsid w:val="00DB3614"/>
    <w:rsid w:val="00DC1267"/>
    <w:rsid w:val="00DC7D90"/>
    <w:rsid w:val="00DE23BE"/>
    <w:rsid w:val="00DF041C"/>
    <w:rsid w:val="00E00E59"/>
    <w:rsid w:val="00E030EB"/>
    <w:rsid w:val="00E13085"/>
    <w:rsid w:val="00E1651A"/>
    <w:rsid w:val="00E25D29"/>
    <w:rsid w:val="00E44445"/>
    <w:rsid w:val="00E538E8"/>
    <w:rsid w:val="00E67CFB"/>
    <w:rsid w:val="00E73E52"/>
    <w:rsid w:val="00E762E2"/>
    <w:rsid w:val="00E835C1"/>
    <w:rsid w:val="00E91667"/>
    <w:rsid w:val="00EA370A"/>
    <w:rsid w:val="00EB3F6A"/>
    <w:rsid w:val="00EC3C36"/>
    <w:rsid w:val="00EE4F2A"/>
    <w:rsid w:val="00EF39BD"/>
    <w:rsid w:val="00F040A6"/>
    <w:rsid w:val="00F06B75"/>
    <w:rsid w:val="00F10EA9"/>
    <w:rsid w:val="00F16456"/>
    <w:rsid w:val="00F22310"/>
    <w:rsid w:val="00F24951"/>
    <w:rsid w:val="00F378E2"/>
    <w:rsid w:val="00F80C35"/>
    <w:rsid w:val="00F933E2"/>
    <w:rsid w:val="00FA3EF4"/>
    <w:rsid w:val="00FB3419"/>
    <w:rsid w:val="00FD0435"/>
    <w:rsid w:val="00FD0E54"/>
    <w:rsid w:val="00FD1BE7"/>
    <w:rsid w:val="00FD30B0"/>
    <w:rsid w:val="00FD432B"/>
    <w:rsid w:val="00FE1BFE"/>
    <w:rsid w:val="00FE27DC"/>
    <w:rsid w:val="00FE52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oNotEmbedSmartTags/>
  <w:decimalSymbol w:val="."/>
  <w:listSeparator w:val=","/>
  <w14:docId w14:val="0152DEFB"/>
  <w15:docId w15:val="{EBDF7623-A94C-40C1-8DF2-3ABB7AAE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21C"/>
    <w:pPr>
      <w:spacing w:after="0"/>
    </w:pPr>
    <w:rPr>
      <w:rFonts w:ascii="Times New Roman" w:eastAsia="Times New Roman" w:hAnsi="Times New Roman" w:cs="Times New Roman"/>
      <w:sz w:val="24"/>
      <w:szCs w:val="24"/>
      <w:lang w:eastAsia="en-US"/>
    </w:rPr>
  </w:style>
  <w:style w:type="paragraph" w:styleId="Heading1">
    <w:name w:val="heading 1"/>
    <w:basedOn w:val="Normal"/>
    <w:link w:val="Heading1Char"/>
    <w:qFormat/>
    <w:rsid w:val="00D1421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21C"/>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D1421C"/>
    <w:rPr>
      <w:sz w:val="24"/>
      <w:szCs w:val="24"/>
    </w:rPr>
  </w:style>
  <w:style w:type="paragraph" w:styleId="Footer">
    <w:name w:val="footer"/>
    <w:basedOn w:val="Normal"/>
    <w:link w:val="FooterChar"/>
    <w:uiPriority w:val="99"/>
    <w:unhideWhenUsed/>
    <w:rsid w:val="00D1421C"/>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D1421C"/>
    <w:rPr>
      <w:sz w:val="24"/>
      <w:szCs w:val="24"/>
    </w:rPr>
  </w:style>
  <w:style w:type="paragraph" w:styleId="BalloonText">
    <w:name w:val="Balloon Text"/>
    <w:basedOn w:val="Normal"/>
    <w:link w:val="BalloonTextChar"/>
    <w:uiPriority w:val="99"/>
    <w:semiHidden/>
    <w:unhideWhenUsed/>
    <w:rsid w:val="00D1421C"/>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D1421C"/>
    <w:rPr>
      <w:rFonts w:ascii="Lucida Grande" w:hAnsi="Lucida Grande" w:cs="Lucida Grande"/>
      <w:sz w:val="18"/>
      <w:szCs w:val="18"/>
    </w:rPr>
  </w:style>
  <w:style w:type="character" w:customStyle="1" w:styleId="Heading1Char">
    <w:name w:val="Heading 1 Char"/>
    <w:basedOn w:val="DefaultParagraphFont"/>
    <w:link w:val="Heading1"/>
    <w:rsid w:val="00D1421C"/>
    <w:rPr>
      <w:rFonts w:ascii="Times New Roman" w:eastAsia="Times New Roman" w:hAnsi="Times New Roman" w:cs="Times New Roman"/>
      <w:b/>
      <w:bCs/>
      <w:kern w:val="36"/>
      <w:sz w:val="48"/>
      <w:szCs w:val="48"/>
      <w:lang w:eastAsia="en-US"/>
    </w:rPr>
  </w:style>
  <w:style w:type="character" w:styleId="Hyperlink">
    <w:name w:val="Hyperlink"/>
    <w:rsid w:val="00D1421C"/>
    <w:rPr>
      <w:color w:val="99CC00"/>
      <w:u w:val="single"/>
    </w:rPr>
  </w:style>
  <w:style w:type="paragraph" w:styleId="NormalWeb">
    <w:name w:val="Normal (Web)"/>
    <w:basedOn w:val="Normal"/>
    <w:uiPriority w:val="99"/>
    <w:rsid w:val="00D1421C"/>
    <w:pPr>
      <w:spacing w:before="100" w:beforeAutospacing="1" w:after="100" w:afterAutospacing="1"/>
    </w:pPr>
  </w:style>
  <w:style w:type="paragraph" w:customStyle="1" w:styleId="Default">
    <w:name w:val="Default"/>
    <w:uiPriority w:val="99"/>
    <w:rsid w:val="00D1421C"/>
    <w:pPr>
      <w:autoSpaceDE w:val="0"/>
      <w:autoSpaceDN w:val="0"/>
      <w:adjustRightInd w:val="0"/>
      <w:spacing w:after="0"/>
    </w:pPr>
    <w:rPr>
      <w:rFonts w:ascii="Arial" w:eastAsia="Times New Roman" w:hAnsi="Arial" w:cs="Arial"/>
      <w:color w:val="000000"/>
      <w:sz w:val="24"/>
      <w:szCs w:val="24"/>
      <w:lang w:eastAsia="en-US"/>
    </w:rPr>
  </w:style>
  <w:style w:type="paragraph" w:customStyle="1" w:styleId="default0">
    <w:name w:val="default"/>
    <w:basedOn w:val="Normal"/>
    <w:rsid w:val="00390C96"/>
    <w:pPr>
      <w:autoSpaceDE w:val="0"/>
      <w:autoSpaceDN w:val="0"/>
    </w:pPr>
    <w:rPr>
      <w:rFonts w:ascii="Arial" w:hAnsi="Arial" w:cs="Arial"/>
      <w:color w:val="000000"/>
    </w:rPr>
  </w:style>
  <w:style w:type="paragraph" w:styleId="ListParagraph">
    <w:name w:val="List Paragraph"/>
    <w:basedOn w:val="Normal"/>
    <w:uiPriority w:val="34"/>
    <w:qFormat/>
    <w:rsid w:val="00390C96"/>
    <w:pPr>
      <w:ind w:left="720"/>
      <w:contextualSpacing/>
    </w:pPr>
    <w:rPr>
      <w:rFonts w:ascii="Calibri" w:eastAsiaTheme="minorHAnsi" w:hAnsi="Calibri"/>
      <w:sz w:val="22"/>
      <w:szCs w:val="22"/>
    </w:rPr>
  </w:style>
  <w:style w:type="character" w:styleId="CommentReference">
    <w:name w:val="annotation reference"/>
    <w:basedOn w:val="DefaultParagraphFont"/>
    <w:uiPriority w:val="99"/>
    <w:semiHidden/>
    <w:unhideWhenUsed/>
    <w:rsid w:val="009F1FC1"/>
    <w:rPr>
      <w:sz w:val="16"/>
      <w:szCs w:val="16"/>
    </w:rPr>
  </w:style>
  <w:style w:type="paragraph" w:styleId="CommentText">
    <w:name w:val="annotation text"/>
    <w:basedOn w:val="Normal"/>
    <w:link w:val="CommentTextChar"/>
    <w:uiPriority w:val="99"/>
    <w:semiHidden/>
    <w:unhideWhenUsed/>
    <w:rsid w:val="009F1FC1"/>
    <w:rPr>
      <w:sz w:val="20"/>
      <w:szCs w:val="20"/>
    </w:rPr>
  </w:style>
  <w:style w:type="character" w:customStyle="1" w:styleId="CommentTextChar">
    <w:name w:val="Comment Text Char"/>
    <w:basedOn w:val="DefaultParagraphFont"/>
    <w:link w:val="CommentText"/>
    <w:uiPriority w:val="99"/>
    <w:semiHidden/>
    <w:rsid w:val="009F1FC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9F1FC1"/>
    <w:rPr>
      <w:b/>
      <w:bCs/>
    </w:rPr>
  </w:style>
  <w:style w:type="character" w:customStyle="1" w:styleId="CommentSubjectChar">
    <w:name w:val="Comment Subject Char"/>
    <w:basedOn w:val="CommentTextChar"/>
    <w:link w:val="CommentSubject"/>
    <w:uiPriority w:val="99"/>
    <w:semiHidden/>
    <w:rsid w:val="009F1FC1"/>
    <w:rPr>
      <w:rFonts w:ascii="Times New Roman" w:eastAsia="Times New Roman" w:hAnsi="Times New Roman" w:cs="Times New Roman"/>
      <w:b/>
      <w:bCs/>
      <w:lang w:eastAsia="en-US"/>
    </w:rPr>
  </w:style>
  <w:style w:type="character" w:customStyle="1" w:styleId="apple-converted-space">
    <w:name w:val="apple-converted-space"/>
    <w:basedOn w:val="DefaultParagraphFont"/>
    <w:rsid w:val="00C10942"/>
  </w:style>
  <w:style w:type="paragraph" w:styleId="Revision">
    <w:name w:val="Revision"/>
    <w:hidden/>
    <w:uiPriority w:val="99"/>
    <w:semiHidden/>
    <w:rsid w:val="00AC7418"/>
    <w:pPr>
      <w:spacing w:after="0"/>
    </w:pPr>
    <w:rPr>
      <w:rFonts w:ascii="Times New Roman" w:eastAsia="Times New Roman" w:hAnsi="Times New Roman" w:cs="Times New Roman"/>
      <w:sz w:val="24"/>
      <w:szCs w:val="24"/>
      <w:lang w:eastAsia="en-US"/>
    </w:rPr>
  </w:style>
  <w:style w:type="table" w:styleId="TableGrid">
    <w:name w:val="Table Grid"/>
    <w:basedOn w:val="TableNormal"/>
    <w:uiPriority w:val="59"/>
    <w:rsid w:val="00AC74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FE27DC"/>
    <w:rPr>
      <w:rFonts w:cs="Univers LT Std 45 Light"/>
      <w:color w:val="13252F"/>
      <w:sz w:val="18"/>
      <w:szCs w:val="18"/>
    </w:rPr>
  </w:style>
  <w:style w:type="character" w:styleId="FollowedHyperlink">
    <w:name w:val="FollowedHyperlink"/>
    <w:basedOn w:val="DefaultParagraphFont"/>
    <w:uiPriority w:val="99"/>
    <w:semiHidden/>
    <w:unhideWhenUsed/>
    <w:rsid w:val="00103E7A"/>
    <w:rPr>
      <w:color w:val="800080" w:themeColor="followedHyperlink"/>
      <w:u w:val="single"/>
    </w:rPr>
  </w:style>
  <w:style w:type="paragraph" w:customStyle="1" w:styleId="Pa1">
    <w:name w:val="Pa1"/>
    <w:basedOn w:val="Normal"/>
    <w:next w:val="Normal"/>
    <w:uiPriority w:val="99"/>
    <w:rsid w:val="000164FA"/>
    <w:pPr>
      <w:autoSpaceDE w:val="0"/>
      <w:autoSpaceDN w:val="0"/>
      <w:adjustRightInd w:val="0"/>
      <w:spacing w:line="181" w:lineRule="atLeast"/>
    </w:pPr>
    <w:rPr>
      <w:rFonts w:ascii="Univers LT Std 45 Light" w:eastAsiaTheme="minorEastAsia" w:hAnsi="Univers LT Std 45 Light" w:cstheme="minorBidi"/>
      <w:lang w:eastAsia="ja-JP"/>
    </w:rPr>
  </w:style>
  <w:style w:type="character" w:customStyle="1" w:styleId="A6">
    <w:name w:val="A6"/>
    <w:uiPriority w:val="99"/>
    <w:rsid w:val="000164FA"/>
    <w:rPr>
      <w:rFonts w:ascii="Univers LT Std 45 Light" w:hAnsi="Univers LT Std 45 Light" w:cs="Univers LT Std 45 Light" w:hint="default"/>
      <w:color w:val="211D1E"/>
      <w:sz w:val="16"/>
      <w:szCs w:val="16"/>
    </w:rPr>
  </w:style>
  <w:style w:type="character" w:styleId="UnresolvedMention">
    <w:name w:val="Unresolved Mention"/>
    <w:basedOn w:val="DefaultParagraphFont"/>
    <w:uiPriority w:val="99"/>
    <w:semiHidden/>
    <w:unhideWhenUsed/>
    <w:rsid w:val="00B81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4631">
      <w:bodyDiv w:val="1"/>
      <w:marLeft w:val="0"/>
      <w:marRight w:val="0"/>
      <w:marTop w:val="0"/>
      <w:marBottom w:val="0"/>
      <w:divBdr>
        <w:top w:val="none" w:sz="0" w:space="0" w:color="auto"/>
        <w:left w:val="none" w:sz="0" w:space="0" w:color="auto"/>
        <w:bottom w:val="none" w:sz="0" w:space="0" w:color="auto"/>
        <w:right w:val="none" w:sz="0" w:space="0" w:color="auto"/>
      </w:divBdr>
    </w:div>
    <w:div w:id="160119675">
      <w:bodyDiv w:val="1"/>
      <w:marLeft w:val="0"/>
      <w:marRight w:val="0"/>
      <w:marTop w:val="0"/>
      <w:marBottom w:val="0"/>
      <w:divBdr>
        <w:top w:val="none" w:sz="0" w:space="0" w:color="auto"/>
        <w:left w:val="none" w:sz="0" w:space="0" w:color="auto"/>
        <w:bottom w:val="none" w:sz="0" w:space="0" w:color="auto"/>
        <w:right w:val="none" w:sz="0" w:space="0" w:color="auto"/>
      </w:divBdr>
    </w:div>
    <w:div w:id="375393423">
      <w:bodyDiv w:val="1"/>
      <w:marLeft w:val="0"/>
      <w:marRight w:val="0"/>
      <w:marTop w:val="0"/>
      <w:marBottom w:val="0"/>
      <w:divBdr>
        <w:top w:val="none" w:sz="0" w:space="0" w:color="auto"/>
        <w:left w:val="none" w:sz="0" w:space="0" w:color="auto"/>
        <w:bottom w:val="none" w:sz="0" w:space="0" w:color="auto"/>
        <w:right w:val="none" w:sz="0" w:space="0" w:color="auto"/>
      </w:divBdr>
    </w:div>
    <w:div w:id="378171603">
      <w:bodyDiv w:val="1"/>
      <w:marLeft w:val="0"/>
      <w:marRight w:val="0"/>
      <w:marTop w:val="0"/>
      <w:marBottom w:val="0"/>
      <w:divBdr>
        <w:top w:val="none" w:sz="0" w:space="0" w:color="auto"/>
        <w:left w:val="none" w:sz="0" w:space="0" w:color="auto"/>
        <w:bottom w:val="none" w:sz="0" w:space="0" w:color="auto"/>
        <w:right w:val="none" w:sz="0" w:space="0" w:color="auto"/>
      </w:divBdr>
    </w:div>
    <w:div w:id="1382288931">
      <w:bodyDiv w:val="1"/>
      <w:marLeft w:val="0"/>
      <w:marRight w:val="0"/>
      <w:marTop w:val="0"/>
      <w:marBottom w:val="0"/>
      <w:divBdr>
        <w:top w:val="none" w:sz="0" w:space="0" w:color="auto"/>
        <w:left w:val="none" w:sz="0" w:space="0" w:color="auto"/>
        <w:bottom w:val="none" w:sz="0" w:space="0" w:color="auto"/>
        <w:right w:val="none" w:sz="0" w:space="0" w:color="auto"/>
      </w:divBdr>
      <w:divsChild>
        <w:div w:id="2014797906">
          <w:marLeft w:val="0"/>
          <w:marRight w:val="0"/>
          <w:marTop w:val="0"/>
          <w:marBottom w:val="0"/>
          <w:divBdr>
            <w:top w:val="none" w:sz="0" w:space="0" w:color="auto"/>
            <w:left w:val="none" w:sz="0" w:space="0" w:color="auto"/>
            <w:bottom w:val="none" w:sz="0" w:space="0" w:color="auto"/>
            <w:right w:val="none" w:sz="0" w:space="0" w:color="auto"/>
          </w:divBdr>
          <w:divsChild>
            <w:div w:id="6547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66334">
      <w:bodyDiv w:val="1"/>
      <w:marLeft w:val="0"/>
      <w:marRight w:val="0"/>
      <w:marTop w:val="0"/>
      <w:marBottom w:val="0"/>
      <w:divBdr>
        <w:top w:val="none" w:sz="0" w:space="0" w:color="auto"/>
        <w:left w:val="none" w:sz="0" w:space="0" w:color="auto"/>
        <w:bottom w:val="none" w:sz="0" w:space="0" w:color="auto"/>
        <w:right w:val="none" w:sz="0" w:space="0" w:color="auto"/>
      </w:divBdr>
    </w:div>
    <w:div w:id="2009939431">
      <w:bodyDiv w:val="1"/>
      <w:marLeft w:val="0"/>
      <w:marRight w:val="0"/>
      <w:marTop w:val="0"/>
      <w:marBottom w:val="0"/>
      <w:divBdr>
        <w:top w:val="none" w:sz="0" w:space="0" w:color="auto"/>
        <w:left w:val="none" w:sz="0" w:space="0" w:color="auto"/>
        <w:bottom w:val="none" w:sz="0" w:space="0" w:color="auto"/>
        <w:right w:val="none" w:sz="0" w:space="0" w:color="auto"/>
      </w:divBdr>
    </w:div>
    <w:div w:id="2044359505">
      <w:bodyDiv w:val="1"/>
      <w:marLeft w:val="0"/>
      <w:marRight w:val="0"/>
      <w:marTop w:val="0"/>
      <w:marBottom w:val="0"/>
      <w:divBdr>
        <w:top w:val="none" w:sz="0" w:space="0" w:color="auto"/>
        <w:left w:val="none" w:sz="0" w:space="0" w:color="auto"/>
        <w:bottom w:val="none" w:sz="0" w:space="0" w:color="auto"/>
        <w:right w:val="none" w:sz="0" w:space="0" w:color="auto"/>
      </w:divBdr>
      <w:divsChild>
        <w:div w:id="2063291251">
          <w:marLeft w:val="0"/>
          <w:marRight w:val="0"/>
          <w:marTop w:val="0"/>
          <w:marBottom w:val="0"/>
          <w:divBdr>
            <w:top w:val="none" w:sz="0" w:space="0" w:color="auto"/>
            <w:left w:val="none" w:sz="0" w:space="0" w:color="auto"/>
            <w:bottom w:val="none" w:sz="0" w:space="0" w:color="auto"/>
            <w:right w:val="none" w:sz="0" w:space="0" w:color="auto"/>
          </w:divBdr>
          <w:divsChild>
            <w:div w:id="1585725811">
              <w:marLeft w:val="0"/>
              <w:marRight w:val="0"/>
              <w:marTop w:val="0"/>
              <w:marBottom w:val="0"/>
              <w:divBdr>
                <w:top w:val="none" w:sz="0" w:space="0" w:color="auto"/>
                <w:left w:val="none" w:sz="0" w:space="0" w:color="auto"/>
                <w:bottom w:val="none" w:sz="0" w:space="0" w:color="auto"/>
                <w:right w:val="none" w:sz="0" w:space="0" w:color="auto"/>
              </w:divBdr>
              <w:divsChild>
                <w:div w:id="59822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84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f.tortoiseecofin.com/media/3202/teaf-commentary.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ortoiseecofi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toiseEcofin.com" TargetMode="External"/><Relationship Id="rId4" Type="http://schemas.openxmlformats.org/officeDocument/2006/relationships/settings" Target="settings.xml"/><Relationship Id="rId9" Type="http://schemas.openxmlformats.org/officeDocument/2006/relationships/hyperlink" Target="https://cef.tortoiseecofi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54774-B73C-4B12-82BB-AECE3FEA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479</Words>
  <Characters>2684</Characters>
  <Application>Microsoft Office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Company>Platypus</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mzastrow</dc:creator>
  <cp:lastModifiedBy>Maggie Zastrow</cp:lastModifiedBy>
  <cp:revision>4</cp:revision>
  <cp:lastPrinted>2015-09-04T14:22:00Z</cp:lastPrinted>
  <dcterms:created xsi:type="dcterms:W3CDTF">2021-04-30T14:14:00Z</dcterms:created>
  <dcterms:modified xsi:type="dcterms:W3CDTF">2021-04-30T17:11:00Z</dcterms:modified>
</cp:coreProperties>
</file>