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4830" w14:textId="3A1E2557" w:rsidR="00306790" w:rsidRDefault="00306790"/>
    <w:p w14:paraId="3A09824D" w14:textId="0B458161" w:rsidR="0054395A" w:rsidRDefault="004C57B1">
      <w:pPr>
        <w:rPr>
          <w:b/>
          <w:bCs/>
          <w:sz w:val="28"/>
          <w:szCs w:val="28"/>
        </w:rPr>
      </w:pPr>
      <w:r w:rsidRPr="00A90360">
        <w:rPr>
          <w:b/>
          <w:bCs/>
          <w:sz w:val="28"/>
          <w:szCs w:val="28"/>
        </w:rPr>
        <w:t>P</w:t>
      </w:r>
      <w:r w:rsidR="00BE364C" w:rsidRPr="00A90360">
        <w:rPr>
          <w:b/>
          <w:bCs/>
          <w:sz w:val="28"/>
          <w:szCs w:val="28"/>
        </w:rPr>
        <w:t>AUL STERNBERG, A HOUSTON INETRNET DEFAMATION ATTORNEY, TALKS ABOUT SECTION 230 AND THE POSSIBLE CHANGES</w:t>
      </w:r>
      <w:r w:rsidR="00A90360">
        <w:rPr>
          <w:b/>
          <w:bCs/>
          <w:sz w:val="28"/>
          <w:szCs w:val="28"/>
        </w:rPr>
        <w:t xml:space="preserve"> AT A CONTINUING EDUCATION EVENT FOR</w:t>
      </w:r>
      <w:hyperlink r:id="rId6" w:history="1"/>
      <w:r w:rsidR="00BD1F30">
        <w:rPr>
          <w:b/>
          <w:bCs/>
          <w:sz w:val="28"/>
          <w:szCs w:val="28"/>
        </w:rPr>
        <w:t xml:space="preserve"> </w:t>
      </w:r>
      <w:r w:rsidR="0054395A">
        <w:rPr>
          <w:b/>
          <w:bCs/>
          <w:sz w:val="28"/>
          <w:szCs w:val="28"/>
        </w:rPr>
        <w:t>T</w:t>
      </w:r>
      <w:r w:rsidR="00BD1F30">
        <w:rPr>
          <w:b/>
          <w:bCs/>
          <w:sz w:val="28"/>
          <w:szCs w:val="28"/>
        </w:rPr>
        <w:t xml:space="preserve">HE </w:t>
      </w:r>
      <w:r w:rsidR="006C11C0">
        <w:rPr>
          <w:b/>
          <w:bCs/>
          <w:sz w:val="28"/>
          <w:szCs w:val="28"/>
        </w:rPr>
        <w:t>Y</w:t>
      </w:r>
      <w:r w:rsidR="00A90360">
        <w:rPr>
          <w:b/>
          <w:bCs/>
          <w:sz w:val="28"/>
          <w:szCs w:val="28"/>
        </w:rPr>
        <w:t>ORK ATTORNEY GENERALS OFFICE</w:t>
      </w:r>
      <w:r w:rsidR="006C11C0">
        <w:rPr>
          <w:b/>
          <w:bCs/>
          <w:sz w:val="28"/>
          <w:szCs w:val="28"/>
        </w:rPr>
        <w:t xml:space="preserve">  </w:t>
      </w:r>
      <w:r w:rsidR="006C11C0" w:rsidRPr="006C11C0">
        <w:t xml:space="preserve"> </w:t>
      </w:r>
    </w:p>
    <w:p w14:paraId="6267E28D" w14:textId="466B2D6A" w:rsidR="0054395A" w:rsidRDefault="0054395A">
      <w:pPr>
        <w:rPr>
          <w:b/>
          <w:bCs/>
          <w:sz w:val="28"/>
          <w:szCs w:val="28"/>
        </w:rPr>
      </w:pPr>
    </w:p>
    <w:p w14:paraId="18BA0E75" w14:textId="77777777" w:rsidR="0054395A" w:rsidRDefault="0054395A">
      <w:pPr>
        <w:rPr>
          <w:b/>
          <w:bCs/>
        </w:rPr>
      </w:pPr>
    </w:p>
    <w:p w14:paraId="2986B41F" w14:textId="7527064D" w:rsidR="00713EFD" w:rsidRDefault="00306790">
      <w:r>
        <w:t xml:space="preserve">Though most people have most likely never heard of </w:t>
      </w:r>
      <w:hyperlink r:id="rId7" w:history="1">
        <w:r w:rsidR="00A371A7" w:rsidRPr="00EC6FE4">
          <w:rPr>
            <w:rStyle w:val="Hyperlink"/>
          </w:rPr>
          <w:t>S</w:t>
        </w:r>
        <w:r w:rsidRPr="00EC6FE4">
          <w:rPr>
            <w:rStyle w:val="Hyperlink"/>
          </w:rPr>
          <w:t>ection 230</w:t>
        </w:r>
      </w:hyperlink>
      <w:r>
        <w:t xml:space="preserve"> of the </w:t>
      </w:r>
      <w:hyperlink r:id="rId8" w:history="1">
        <w:r w:rsidRPr="00EC6FE4">
          <w:rPr>
            <w:rStyle w:val="Hyperlink"/>
          </w:rPr>
          <w:t>Communications Decency Act</w:t>
        </w:r>
      </w:hyperlink>
      <w:r>
        <w:t xml:space="preserve"> (passed in 1996), the </w:t>
      </w:r>
      <w:hyperlink r:id="rId9" w:history="1">
        <w:r w:rsidRPr="00EC6FE4">
          <w:rPr>
            <w:rStyle w:val="Hyperlink"/>
          </w:rPr>
          <w:t>Electronic Frontier Foundation</w:t>
        </w:r>
      </w:hyperlink>
      <w:r>
        <w:t xml:space="preserve"> calls it “the most important law protecting internet speech.” Section 230 essentially provides immunity for website platforms from third-party content, saying that an “interactive computer service” can’t be treated as the publisher or speaker of third-party content and thus isn’t legally </w:t>
      </w:r>
      <w:r w:rsidR="00A371A7">
        <w:t>responsible</w:t>
      </w:r>
      <w:r>
        <w:t>. Websites aren’t liable for the content posted by their third-party users</w:t>
      </w:r>
      <w:r w:rsidR="001A1052">
        <w:t xml:space="preserve"> (such as pornography)</w:t>
      </w:r>
      <w:r>
        <w:t xml:space="preserve">—an especially important distinction in the age of social media. Credited with helping the growth of the internet, </w:t>
      </w:r>
      <w:r w:rsidR="00A371A7">
        <w:t>S</w:t>
      </w:r>
      <w:r>
        <w:t xml:space="preserve">ection 230 has been an important part of the digital age, though it has become increasingly controversial and gained a fair </w:t>
      </w:r>
      <w:r w:rsidR="001A1052">
        <w:t>number</w:t>
      </w:r>
      <w:r>
        <w:t xml:space="preserve"> of critic</w:t>
      </w:r>
      <w:r w:rsidR="00A371A7">
        <w:t>s</w:t>
      </w:r>
      <w:r>
        <w:t xml:space="preserve">. </w:t>
      </w:r>
    </w:p>
    <w:p w14:paraId="71AF53E0" w14:textId="77777777" w:rsidR="001A1052" w:rsidRDefault="001A1052">
      <w:pPr>
        <w:rPr>
          <w:color w:val="000000" w:themeColor="text1"/>
        </w:rPr>
      </w:pPr>
    </w:p>
    <w:p w14:paraId="183F4C6A" w14:textId="5CC8F5A7" w:rsidR="00306790" w:rsidRDefault="00BE364C">
      <w:pPr>
        <w:rPr>
          <w:b/>
          <w:bCs/>
        </w:rPr>
      </w:pPr>
      <w:r>
        <w:rPr>
          <w:b/>
          <w:bCs/>
        </w:rPr>
        <w:t xml:space="preserve">Q. </w:t>
      </w:r>
      <w:r w:rsidR="00306790">
        <w:rPr>
          <w:b/>
          <w:bCs/>
        </w:rPr>
        <w:t>What is the relationship between section 230 and the first amendment?</w:t>
      </w:r>
    </w:p>
    <w:p w14:paraId="2C460B63" w14:textId="67621A1A" w:rsidR="00306790" w:rsidRDefault="00A90360">
      <w:r>
        <w:t xml:space="preserve">Paul Sternberg: </w:t>
      </w:r>
      <w:r w:rsidR="00EC6FE4">
        <w:t>T</w:t>
      </w:r>
      <w:r w:rsidR="00306790">
        <w:t xml:space="preserve">he First Amendment protects the right to free speech in the United States which includes prohibiting the government from mandating tech companies </w:t>
      </w:r>
      <w:r w:rsidR="00A371A7">
        <w:t>to</w:t>
      </w:r>
      <w:r w:rsidR="00306790">
        <w:t xml:space="preserve"> moderat</w:t>
      </w:r>
      <w:r w:rsidR="00A371A7">
        <w:t>e</w:t>
      </w:r>
      <w:r w:rsidR="00306790">
        <w:t xml:space="preserve"> content. </w:t>
      </w:r>
      <w:r w:rsidR="00EC6FE4">
        <w:t>Internet defamation lawyer</w:t>
      </w:r>
      <w:r w:rsidR="004C57B1">
        <w:t xml:space="preserve"> and author of </w:t>
      </w:r>
      <w:hyperlink r:id="rId10" w:history="1">
        <w:r w:rsidR="004C57B1" w:rsidRPr="004C57B1">
          <w:rPr>
            <w:rStyle w:val="Hyperlink"/>
            <w:i/>
            <w:iCs/>
          </w:rPr>
          <w:t xml:space="preserve">The Guide </w:t>
        </w:r>
        <w:r w:rsidR="004C57B1" w:rsidRPr="004C57B1">
          <w:rPr>
            <w:rStyle w:val="Hyperlink"/>
            <w:i/>
            <w:iCs/>
          </w:rPr>
          <w:t>t</w:t>
        </w:r>
        <w:r w:rsidR="004C57B1" w:rsidRPr="004C57B1">
          <w:rPr>
            <w:rStyle w:val="Hyperlink"/>
            <w:i/>
            <w:iCs/>
          </w:rPr>
          <w:t>o Internet Defamation and Website Removal</w:t>
        </w:r>
      </w:hyperlink>
      <w:r w:rsidR="00BE364C">
        <w:rPr>
          <w:rStyle w:val="Hyperlink"/>
          <w:i/>
          <w:iCs/>
        </w:rPr>
        <w:t xml:space="preserve"> by </w:t>
      </w:r>
      <w:r w:rsidR="00EC6FE4">
        <w:t xml:space="preserve"> </w:t>
      </w:r>
      <w:hyperlink r:id="rId11" w:history="1">
        <w:r w:rsidR="00EC6FE4" w:rsidRPr="00EC6FE4">
          <w:rPr>
            <w:rStyle w:val="Hyperlink"/>
          </w:rPr>
          <w:t>Paul Sternberg</w:t>
        </w:r>
      </w:hyperlink>
      <w:r w:rsidR="00EC6FE4">
        <w:t xml:space="preserve"> of Houston, Texas, explains that, “</w:t>
      </w:r>
      <w:r w:rsidR="00306790">
        <w:t>Section 230 protects the right for third-party users of websites and social media platforms to post what they want, regardless of the views of the owners of those websites and platforms</w:t>
      </w:r>
      <w:r w:rsidR="001A1052">
        <w:t>,</w:t>
      </w:r>
      <w:r w:rsidR="00306790">
        <w:t xml:space="preserve"> </w:t>
      </w:r>
      <w:r w:rsidR="001A1052">
        <w:t>t</w:t>
      </w:r>
      <w:r w:rsidR="00306790">
        <w:t xml:space="preserve">hough private companies </w:t>
      </w:r>
      <w:r w:rsidR="00306790">
        <w:rPr>
          <w:i/>
          <w:iCs/>
        </w:rPr>
        <w:t>can</w:t>
      </w:r>
      <w:r w:rsidR="00306790">
        <w:t xml:space="preserve"> restrict speech if they choose, something that Twitter and Facebook have recently become notorious for when restricting hate speech like that of former president Donald Trump. That is those company’s right under the </w:t>
      </w:r>
      <w:hyperlink r:id="rId12" w:history="1">
        <w:r w:rsidR="00306790" w:rsidRPr="00EC6FE4">
          <w:rPr>
            <w:rStyle w:val="Hyperlink"/>
          </w:rPr>
          <w:t>First Amendment</w:t>
        </w:r>
      </w:hyperlink>
      <w:r w:rsidR="00EC6FE4">
        <w:t>.”</w:t>
      </w:r>
      <w:r w:rsidR="00306790">
        <w:t xml:space="preserve"> </w:t>
      </w:r>
    </w:p>
    <w:p w14:paraId="61A6CFE4" w14:textId="57823E8F" w:rsidR="00306790" w:rsidRDefault="00306790"/>
    <w:p w14:paraId="3AA6E0E5" w14:textId="1C2CE233" w:rsidR="00306790" w:rsidRDefault="00BE364C">
      <w:pPr>
        <w:rPr>
          <w:b/>
          <w:bCs/>
        </w:rPr>
      </w:pPr>
      <w:r>
        <w:rPr>
          <w:b/>
          <w:bCs/>
        </w:rPr>
        <w:t>Q. How</w:t>
      </w:r>
      <w:r w:rsidR="00306790">
        <w:rPr>
          <w:b/>
          <w:bCs/>
        </w:rPr>
        <w:t xml:space="preserve"> has Donald Trump tried to change section 230 and how might Joe Biden change it?</w:t>
      </w:r>
    </w:p>
    <w:p w14:paraId="52479A9A" w14:textId="4EFA0592" w:rsidR="00306790" w:rsidRDefault="00BE364C" w:rsidP="00306790">
      <w:r>
        <w:t>Paul Sternberg: It is a</w:t>
      </w:r>
      <w:r w:rsidR="00A371A7">
        <w:t xml:space="preserve">lready a topic on Trump’s mind, a feud with the platform Twitter revived an executive order targeting Section 230 in May 2020. </w:t>
      </w:r>
      <w:r w:rsidR="00EC6FE4">
        <w:t>“</w:t>
      </w:r>
      <w:r w:rsidR="00A371A7">
        <w:t>The order was an attempt to redefine Section 230’s parameters more narrowly—Trump would ideally like the Section abolished entirely</w:t>
      </w:r>
      <w:r w:rsidR="00EC6FE4">
        <w:t xml:space="preserve">,” says </w:t>
      </w:r>
      <w:r>
        <w:t xml:space="preserve">Mr. </w:t>
      </w:r>
      <w:r w:rsidR="00EC6FE4">
        <w:t xml:space="preserve">Sternberg. </w:t>
      </w:r>
      <w:r w:rsidR="00A371A7">
        <w:t xml:space="preserve">Though less vocal about it, </w:t>
      </w:r>
      <w:r w:rsidR="001A1052">
        <w:t>P</w:t>
      </w:r>
      <w:r w:rsidR="00A371A7">
        <w:t xml:space="preserve">resident Biden is also a critic of Section 230 and in January 2020 even proposed revoking it entirely. Biden hasn’t readdressed Section 230 since he was elected but advisors have suggested getting rid of it in favor or drafting new legislation entirely. </w:t>
      </w:r>
    </w:p>
    <w:p w14:paraId="41FD8453" w14:textId="35CA4170" w:rsidR="001A1052" w:rsidRDefault="001A1052" w:rsidP="00306790"/>
    <w:p w14:paraId="2B3D44FF" w14:textId="6706463F" w:rsidR="001A1052" w:rsidRDefault="00BE364C" w:rsidP="00306790">
      <w:pPr>
        <w:rPr>
          <w:b/>
          <w:bCs/>
        </w:rPr>
      </w:pPr>
      <w:r>
        <w:rPr>
          <w:b/>
          <w:bCs/>
        </w:rPr>
        <w:t xml:space="preserve">Q. </w:t>
      </w:r>
      <w:r w:rsidR="001A1052">
        <w:rPr>
          <w:b/>
          <w:bCs/>
        </w:rPr>
        <w:t>How Has Section 230 Been Modified Over the Years?</w:t>
      </w:r>
    </w:p>
    <w:p w14:paraId="717B0F91" w14:textId="7D798A56" w:rsidR="001A1052" w:rsidRDefault="001A1052" w:rsidP="00306790">
      <w:r>
        <w:t xml:space="preserve">Trump signed </w:t>
      </w:r>
      <w:hyperlink r:id="rId13" w:history="1">
        <w:r w:rsidRPr="00EC6FE4">
          <w:rPr>
            <w:rStyle w:val="Hyperlink"/>
          </w:rPr>
          <w:t>FOSTA</w:t>
        </w:r>
      </w:hyperlink>
      <w:r>
        <w:t xml:space="preserve"> (Allow States and Victims to Fight Online Sex Trafficking Act) into law in 2018 which aims to fight sex trafficking by reducing the legal protections for online platforms. </w:t>
      </w:r>
      <w:r w:rsidR="00EC6FE4">
        <w:t>“</w:t>
      </w:r>
      <w:r>
        <w:t xml:space="preserve">FOSTA creates an exception to Section 230 meaning it doesn’t apply to civil and criminal charges of sex trafficking or anything that </w:t>
      </w:r>
      <w:r w:rsidR="00EC6FE4">
        <w:t>‘</w:t>
      </w:r>
      <w:r>
        <w:t>promotes or facilitates prostitution</w:t>
      </w:r>
      <w:r w:rsidR="00EC6FE4">
        <w:t xml:space="preserve">,’” explains </w:t>
      </w:r>
      <w:r w:rsidR="00BE364C">
        <w:t xml:space="preserve">Paul </w:t>
      </w:r>
      <w:r w:rsidR="00EC6FE4">
        <w:t>Sternberg</w:t>
      </w:r>
      <w:r w:rsidR="00BE364C">
        <w:t xml:space="preserve"> of Houston</w:t>
      </w:r>
      <w:r w:rsidR="00EC6FE4">
        <w:t>.</w:t>
      </w:r>
      <w:r>
        <w:t xml:space="preserve"> </w:t>
      </w:r>
      <w:r w:rsidR="00EC6FE4">
        <w:t>“</w:t>
      </w:r>
      <w:r>
        <w:t xml:space="preserve">After it was passed, websites began censoring any parts of their platforms that might allow for future third parties to post items related to sex trafficking and prostitution. Sex workers have been negatively affected since they have been forced offline and </w:t>
      </w:r>
      <w:r>
        <w:lastRenderedPageBreak/>
        <w:t>into the physical realm and there seems to be little evidence that the new law has reduced sex trafficking.</w:t>
      </w:r>
      <w:r w:rsidR="00EC6FE4">
        <w:t>”</w:t>
      </w:r>
    </w:p>
    <w:p w14:paraId="06562930" w14:textId="3276BBD4" w:rsidR="001A1052" w:rsidRDefault="001A1052" w:rsidP="00306790"/>
    <w:p w14:paraId="10107FFF" w14:textId="16FCCBC7" w:rsidR="001A1052" w:rsidRDefault="00BE364C" w:rsidP="00306790">
      <w:pPr>
        <w:rPr>
          <w:b/>
          <w:bCs/>
        </w:rPr>
      </w:pPr>
      <w:r>
        <w:rPr>
          <w:b/>
          <w:bCs/>
        </w:rPr>
        <w:t xml:space="preserve">Q. </w:t>
      </w:r>
      <w:r w:rsidR="001A1052">
        <w:rPr>
          <w:b/>
          <w:bCs/>
        </w:rPr>
        <w:t>What other changes are legislators and congress proposing?</w:t>
      </w:r>
    </w:p>
    <w:p w14:paraId="2AC8DA25" w14:textId="77777777" w:rsidR="00BE364C" w:rsidRDefault="00BE364C" w:rsidP="00306790">
      <w:r>
        <w:t xml:space="preserve">Paul Sternberg: </w:t>
      </w:r>
      <w:r w:rsidR="001A1052">
        <w:t xml:space="preserve">At the start of 2020, the US Department of Justice convened a workshop to brainstorm ways to amend Section 230 to limit cases where platforms inadvertently allow for distribution of pornography and child sexual abuse imagery. </w:t>
      </w:r>
      <w:r w:rsidR="00EC6FE4">
        <w:t>Sternberg explains that t</w:t>
      </w:r>
      <w:r w:rsidR="001A1052">
        <w:t>wo types of proposals came out of this, one to remove protections from certain categories of content, the other would require website platforms to prove they are meeting certain standards against this kind of material to get liability protection. Congressional democrats have been concerned primarily with making amendments that would limit platform’s ability to post hate speech, harassment, and terrorism. Republicans have proposed new restrictions and heavier moderation to restrict the same elements.</w:t>
      </w:r>
      <w:r>
        <w:t xml:space="preserve"> </w:t>
      </w:r>
    </w:p>
    <w:p w14:paraId="30C009F8" w14:textId="77777777" w:rsidR="00BE364C" w:rsidRDefault="00BE364C" w:rsidP="00306790"/>
    <w:p w14:paraId="324DF0F0" w14:textId="028200CF" w:rsidR="001A1052" w:rsidRDefault="00BE364C" w:rsidP="00306790">
      <w:r>
        <w:t xml:space="preserve">Mr. Sternberg says that Section 230 will definitely change. It is just a matter of the degree. Defamation on the internet has to be curtailed. </w:t>
      </w:r>
    </w:p>
    <w:p w14:paraId="400946AF" w14:textId="41E301D2" w:rsidR="00713EFD" w:rsidRDefault="00713EFD" w:rsidP="00306790"/>
    <w:p w14:paraId="3CC9B3ED" w14:textId="4C3C2B48" w:rsidR="00A90360" w:rsidRDefault="00A90360" w:rsidP="00306790">
      <w:r>
        <w:t xml:space="preserve">Mr. Sternberg can also be reached at 713-392-4322 or at thedefamationattorney.com </w:t>
      </w:r>
    </w:p>
    <w:p w14:paraId="1D61A4D7" w14:textId="00AD85D9" w:rsidR="00713EFD" w:rsidRDefault="00A90360" w:rsidP="00306790">
      <w:r>
        <w:t>He can also be reached at 6060 Richmond Avenue, Suite #320, Houston, Texas 77057.</w:t>
      </w:r>
    </w:p>
    <w:p w14:paraId="64A12ED6" w14:textId="0CF8A913" w:rsidR="00255803" w:rsidRPr="00BE364C" w:rsidRDefault="00A90360" w:rsidP="00255803">
      <w:pPr>
        <w:shd w:val="clear" w:color="auto" w:fill="FFFFFF"/>
        <w:spacing w:after="192"/>
        <w:rPr>
          <w:color w:val="1D2228"/>
        </w:rPr>
      </w:pPr>
      <w:r>
        <w:t>Initial Consultations are free.</w:t>
      </w:r>
      <w:r w:rsidR="00255803">
        <w:t xml:space="preserve"> </w:t>
      </w:r>
      <w:r w:rsidR="00255803" w:rsidRPr="00BE364C">
        <w:rPr>
          <w:color w:val="1D2228"/>
        </w:rPr>
        <w:t>You can find out more about </w:t>
      </w:r>
      <w:hyperlink r:id="rId14" w:tgtFrame="_blank" w:history="1">
        <w:r w:rsidR="00255803" w:rsidRPr="00BE364C">
          <w:rPr>
            <w:color w:val="188FFF"/>
            <w:u w:val="single"/>
          </w:rPr>
          <w:t>Paul Sternberg</w:t>
        </w:r>
      </w:hyperlink>
      <w:r w:rsidR="00255803" w:rsidRPr="00BE364C">
        <w:rPr>
          <w:color w:val="1D2228"/>
        </w:rPr>
        <w:t xml:space="preserve">, his </w:t>
      </w:r>
      <w:r w:rsidR="00255803" w:rsidRPr="00BE364C">
        <w:rPr>
          <w:color w:val="1D2228"/>
        </w:rPr>
        <w:t>practice, and</w:t>
      </w:r>
      <w:r w:rsidR="00255803" w:rsidRPr="00BE364C">
        <w:rPr>
          <w:color w:val="1D2228"/>
        </w:rPr>
        <w:t xml:space="preserve"> his CLE courses at </w:t>
      </w:r>
      <w:hyperlink r:id="rId15" w:tgtFrame="_blank" w:history="1">
        <w:r w:rsidR="00255803" w:rsidRPr="00BE364C">
          <w:rPr>
            <w:color w:val="188FFF"/>
            <w:u w:val="single"/>
          </w:rPr>
          <w:t>TheDefamationAttorney.com</w:t>
        </w:r>
      </w:hyperlink>
      <w:r w:rsidR="00255803" w:rsidRPr="00BE364C">
        <w:rPr>
          <w:color w:val="1D2228"/>
        </w:rPr>
        <w:t>.</w:t>
      </w:r>
    </w:p>
    <w:p w14:paraId="71B9112D" w14:textId="63D4F18B" w:rsidR="00255803" w:rsidRPr="00A90360" w:rsidRDefault="00255803" w:rsidP="00255803">
      <w:pPr>
        <w:rPr>
          <w:color w:val="000000" w:themeColor="text1"/>
        </w:rPr>
      </w:pPr>
    </w:p>
    <w:p w14:paraId="1F5E05DC" w14:textId="77777777" w:rsidR="00BE364C" w:rsidRPr="00BE364C" w:rsidRDefault="00BE364C" w:rsidP="00BE364C">
      <w:pPr>
        <w:shd w:val="clear" w:color="auto" w:fill="FFFFFF"/>
        <w:spacing w:after="192"/>
        <w:rPr>
          <w:b/>
          <w:bCs/>
          <w:color w:val="1D2228"/>
        </w:rPr>
      </w:pPr>
      <w:r w:rsidRPr="00BE364C">
        <w:rPr>
          <w:b/>
          <w:bCs/>
          <w:color w:val="1D2228"/>
        </w:rPr>
        <w:t>THIS ARTICLE SHOULD NOT BE RELIED UPON AS LEGAL ADVICE.</w:t>
      </w:r>
    </w:p>
    <w:p w14:paraId="75139858" w14:textId="1A0E9426" w:rsidR="00BE364C" w:rsidRPr="00BE364C" w:rsidRDefault="00BE364C" w:rsidP="00BE364C">
      <w:pPr>
        <w:shd w:val="clear" w:color="auto" w:fill="FFFFFF"/>
        <w:spacing w:after="192"/>
        <w:rPr>
          <w:color w:val="1D2228"/>
        </w:rPr>
      </w:pPr>
      <w:r w:rsidRPr="00BE364C">
        <w:rPr>
          <w:color w:val="1D2228"/>
        </w:rPr>
        <w:t xml:space="preserve">Attorney Paul Sternberg of Houston, Texas </w:t>
      </w:r>
      <w:proofErr w:type="spellStart"/>
      <w:r w:rsidRPr="00BE364C">
        <w:rPr>
          <w:color w:val="1D2228"/>
        </w:rPr>
        <w:t>ph</w:t>
      </w:r>
      <w:proofErr w:type="spellEnd"/>
      <w:r w:rsidRPr="00BE364C">
        <w:rPr>
          <w:color w:val="1D2228"/>
        </w:rPr>
        <w:t xml:space="preserve"> # 7133924322 states that the above text is not offered as legal advice but is provided as general information. The information contained within may not be suitable for all individuals or situations. No attorney-client relationship is created or implied by the provision of this information, nor does the aforementioned make any warranties, whether expressed or implied, of any kind.</w:t>
      </w:r>
    </w:p>
    <w:p w14:paraId="0BC8567E" w14:textId="77777777" w:rsidR="00BE364C" w:rsidRPr="00BE364C" w:rsidRDefault="00BE364C" w:rsidP="00BE364C">
      <w:pPr>
        <w:shd w:val="clear" w:color="auto" w:fill="FFFFFF"/>
        <w:spacing w:after="192"/>
        <w:rPr>
          <w:color w:val="1D2228"/>
        </w:rPr>
      </w:pPr>
      <w:bookmarkStart w:id="0" w:name="_Hlk72479020"/>
      <w:r w:rsidRPr="00BE364C">
        <w:rPr>
          <w:color w:val="1D2228"/>
        </w:rPr>
        <w:t>You can find out more about </w:t>
      </w:r>
      <w:hyperlink r:id="rId16" w:tgtFrame="_blank" w:history="1">
        <w:r w:rsidRPr="00BE364C">
          <w:rPr>
            <w:color w:val="188FFF"/>
            <w:u w:val="single"/>
          </w:rPr>
          <w:t>Paul Sternberg</w:t>
        </w:r>
      </w:hyperlink>
      <w:r w:rsidRPr="00BE364C">
        <w:rPr>
          <w:color w:val="1D2228"/>
        </w:rPr>
        <w:t>, his practice, and his CLE courses at </w:t>
      </w:r>
      <w:hyperlink r:id="rId17" w:tgtFrame="_blank" w:history="1">
        <w:r w:rsidRPr="00BE364C">
          <w:rPr>
            <w:color w:val="188FFF"/>
            <w:u w:val="single"/>
          </w:rPr>
          <w:t>TheDefamationAttorney.com</w:t>
        </w:r>
      </w:hyperlink>
      <w:r w:rsidRPr="00BE364C">
        <w:rPr>
          <w:color w:val="1D2228"/>
        </w:rPr>
        <w:t>.</w:t>
      </w:r>
    </w:p>
    <w:bookmarkEnd w:id="0"/>
    <w:p w14:paraId="3D66E50A" w14:textId="77777777" w:rsidR="0010699B" w:rsidRPr="00A90360" w:rsidRDefault="0010699B">
      <w:pPr>
        <w:rPr>
          <w:color w:val="000000" w:themeColor="text1"/>
        </w:rPr>
      </w:pPr>
    </w:p>
    <w:sectPr w:rsidR="0010699B" w:rsidRPr="00A90360" w:rsidSect="0029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9B"/>
    <w:rsid w:val="000C7247"/>
    <w:rsid w:val="0010699B"/>
    <w:rsid w:val="00166462"/>
    <w:rsid w:val="00172C38"/>
    <w:rsid w:val="001A1052"/>
    <w:rsid w:val="00255803"/>
    <w:rsid w:val="002656FA"/>
    <w:rsid w:val="00296DC6"/>
    <w:rsid w:val="002E5FF8"/>
    <w:rsid w:val="00306790"/>
    <w:rsid w:val="003A408D"/>
    <w:rsid w:val="004C57B1"/>
    <w:rsid w:val="004E5562"/>
    <w:rsid w:val="004F213F"/>
    <w:rsid w:val="0054395A"/>
    <w:rsid w:val="005523E9"/>
    <w:rsid w:val="00697AC1"/>
    <w:rsid w:val="006A4E5D"/>
    <w:rsid w:val="006C11C0"/>
    <w:rsid w:val="00713EFD"/>
    <w:rsid w:val="00A371A7"/>
    <w:rsid w:val="00A90360"/>
    <w:rsid w:val="00BA3550"/>
    <w:rsid w:val="00BA637D"/>
    <w:rsid w:val="00BD1F30"/>
    <w:rsid w:val="00BE364C"/>
    <w:rsid w:val="00CD4F96"/>
    <w:rsid w:val="00EC6FE4"/>
    <w:rsid w:val="00EE242D"/>
    <w:rsid w:val="00F4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F244"/>
  <w15:chartTrackingRefBased/>
  <w15:docId w15:val="{B46D868F-CFA8-8744-B9C1-BBFEC312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90"/>
    <w:rPr>
      <w:rFonts w:eastAsia="Times New Roman" w:cs="Times New Roman"/>
    </w:rPr>
  </w:style>
  <w:style w:type="paragraph" w:styleId="Heading2">
    <w:name w:val="heading 2"/>
    <w:basedOn w:val="Normal"/>
    <w:link w:val="Heading2Char"/>
    <w:uiPriority w:val="9"/>
    <w:qFormat/>
    <w:rsid w:val="001069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99B"/>
    <w:rPr>
      <w:rFonts w:eastAsia="Times New Roman" w:cs="Times New Roman"/>
      <w:b/>
      <w:bCs/>
      <w:sz w:val="36"/>
      <w:szCs w:val="36"/>
    </w:rPr>
  </w:style>
  <w:style w:type="character" w:styleId="Strong">
    <w:name w:val="Strong"/>
    <w:basedOn w:val="DefaultParagraphFont"/>
    <w:uiPriority w:val="22"/>
    <w:qFormat/>
    <w:rsid w:val="0010699B"/>
    <w:rPr>
      <w:b/>
      <w:bCs/>
    </w:rPr>
  </w:style>
  <w:style w:type="paragraph" w:styleId="NormalWeb">
    <w:name w:val="Normal (Web)"/>
    <w:basedOn w:val="Normal"/>
    <w:uiPriority w:val="99"/>
    <w:semiHidden/>
    <w:unhideWhenUsed/>
    <w:rsid w:val="0010699B"/>
    <w:pPr>
      <w:spacing w:before="100" w:beforeAutospacing="1" w:after="100" w:afterAutospacing="1"/>
    </w:pPr>
  </w:style>
  <w:style w:type="character" w:customStyle="1" w:styleId="apple-converted-space">
    <w:name w:val="apple-converted-space"/>
    <w:basedOn w:val="DefaultParagraphFont"/>
    <w:rsid w:val="0010699B"/>
  </w:style>
  <w:style w:type="character" w:styleId="Hyperlink">
    <w:name w:val="Hyperlink"/>
    <w:basedOn w:val="DefaultParagraphFont"/>
    <w:uiPriority w:val="99"/>
    <w:unhideWhenUsed/>
    <w:rsid w:val="0010699B"/>
    <w:rPr>
      <w:color w:val="0000FF"/>
      <w:u w:val="single"/>
    </w:rPr>
  </w:style>
  <w:style w:type="character" w:styleId="Emphasis">
    <w:name w:val="Emphasis"/>
    <w:basedOn w:val="DefaultParagraphFont"/>
    <w:uiPriority w:val="20"/>
    <w:qFormat/>
    <w:rsid w:val="0010699B"/>
    <w:rPr>
      <w:i/>
      <w:iCs/>
    </w:rPr>
  </w:style>
  <w:style w:type="character" w:styleId="UnresolvedMention">
    <w:name w:val="Unresolved Mention"/>
    <w:basedOn w:val="DefaultParagraphFont"/>
    <w:uiPriority w:val="99"/>
    <w:semiHidden/>
    <w:unhideWhenUsed/>
    <w:rsid w:val="00EC6FE4"/>
    <w:rPr>
      <w:color w:val="605E5C"/>
      <w:shd w:val="clear" w:color="auto" w:fill="E1DFDD"/>
    </w:rPr>
  </w:style>
  <w:style w:type="character" w:styleId="FollowedHyperlink">
    <w:name w:val="FollowedHyperlink"/>
    <w:basedOn w:val="DefaultParagraphFont"/>
    <w:uiPriority w:val="99"/>
    <w:semiHidden/>
    <w:unhideWhenUsed/>
    <w:rsid w:val="004C57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564686">
      <w:bodyDiv w:val="1"/>
      <w:marLeft w:val="0"/>
      <w:marRight w:val="0"/>
      <w:marTop w:val="0"/>
      <w:marBottom w:val="0"/>
      <w:divBdr>
        <w:top w:val="none" w:sz="0" w:space="0" w:color="auto"/>
        <w:left w:val="none" w:sz="0" w:space="0" w:color="auto"/>
        <w:bottom w:val="none" w:sz="0" w:space="0" w:color="auto"/>
        <w:right w:val="none" w:sz="0" w:space="0" w:color="auto"/>
      </w:divBdr>
    </w:div>
    <w:div w:id="1421366152">
      <w:bodyDiv w:val="1"/>
      <w:marLeft w:val="0"/>
      <w:marRight w:val="0"/>
      <w:marTop w:val="0"/>
      <w:marBottom w:val="0"/>
      <w:divBdr>
        <w:top w:val="none" w:sz="0" w:space="0" w:color="auto"/>
        <w:left w:val="none" w:sz="0" w:space="0" w:color="auto"/>
        <w:bottom w:val="none" w:sz="0" w:space="0" w:color="auto"/>
        <w:right w:val="none" w:sz="0" w:space="0" w:color="auto"/>
      </w:divBdr>
      <w:divsChild>
        <w:div w:id="391345406">
          <w:marLeft w:val="548"/>
          <w:marRight w:val="0"/>
          <w:marTop w:val="0"/>
          <w:marBottom w:val="0"/>
          <w:divBdr>
            <w:top w:val="none" w:sz="0" w:space="0" w:color="auto"/>
            <w:left w:val="none" w:sz="0" w:space="0" w:color="auto"/>
            <w:bottom w:val="none" w:sz="0" w:space="0" w:color="auto"/>
            <w:right w:val="none" w:sz="0" w:space="0" w:color="auto"/>
          </w:divBdr>
          <w:divsChild>
            <w:div w:id="368183984">
              <w:marLeft w:val="0"/>
              <w:marRight w:val="0"/>
              <w:marTop w:val="0"/>
              <w:marBottom w:val="0"/>
              <w:divBdr>
                <w:top w:val="none" w:sz="0" w:space="0" w:color="auto"/>
                <w:left w:val="none" w:sz="0" w:space="0" w:color="auto"/>
                <w:bottom w:val="none" w:sz="0" w:space="0" w:color="auto"/>
                <w:right w:val="none" w:sz="0" w:space="0" w:color="auto"/>
              </w:divBdr>
              <w:divsChild>
                <w:div w:id="1945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unications_Decency_Act" TargetMode="External"/><Relationship Id="rId13" Type="http://schemas.openxmlformats.org/officeDocument/2006/relationships/hyperlink" Target="https://en.wikipedia.org/wiki/Stop_Enabling_Sex_Traffickers_A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aw.cornell.edu/uscode/text/47/230" TargetMode="External"/><Relationship Id="rId12" Type="http://schemas.openxmlformats.org/officeDocument/2006/relationships/hyperlink" Target="https://constitution.congress.gov/constitution/amendment-1/" TargetMode="External"/><Relationship Id="rId17" Type="http://schemas.openxmlformats.org/officeDocument/2006/relationships/hyperlink" Target="https://pr.report/e2axnWOZ" TargetMode="External"/><Relationship Id="rId2" Type="http://schemas.openxmlformats.org/officeDocument/2006/relationships/numbering" Target="numbering.xml"/><Relationship Id="rId16" Type="http://schemas.openxmlformats.org/officeDocument/2006/relationships/hyperlink" Target="https://pr.report/KOQwprIL" TargetMode="External"/><Relationship Id="rId1" Type="http://schemas.openxmlformats.org/officeDocument/2006/relationships/customXml" Target="../customXml/item1.xml"/><Relationship Id="rId6" Type="http://schemas.openxmlformats.org/officeDocument/2006/relationships/hyperlink" Target="https://totalwebcasting.com/view/?func=VOFF&amp;id=nysoagcle&amp;date=2021-04-26&amp;seq=1" TargetMode="External"/><Relationship Id="rId11" Type="http://schemas.openxmlformats.org/officeDocument/2006/relationships/hyperlink" Target="https://thedefamationattorney.com/company-info/about-us/" TargetMode="External"/><Relationship Id="rId5" Type="http://schemas.openxmlformats.org/officeDocument/2006/relationships/webSettings" Target="webSettings.xml"/><Relationship Id="rId15" Type="http://schemas.openxmlformats.org/officeDocument/2006/relationships/hyperlink" Target="https://pr.report/e2axnWOZ" TargetMode="External"/><Relationship Id="rId10" Type="http://schemas.openxmlformats.org/officeDocument/2006/relationships/hyperlink" Target="https://www.amazon.com/Guide-Internet-Defamation-Website-Removal/dp/1728318408/ref=sr_1_1?keywords=internet+defmation&amp;qid=1565023052&amp;s=gateway&amp;sr=8-1-spe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ff.org/" TargetMode="External"/><Relationship Id="rId14" Type="http://schemas.openxmlformats.org/officeDocument/2006/relationships/hyperlink" Target="https://pr.report/KOQwp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0C5AB-D184-4D07-A4E7-286EDC62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Seder</dc:creator>
  <cp:keywords/>
  <dc:description/>
  <cp:lastModifiedBy>Paul Sternberg</cp:lastModifiedBy>
  <cp:revision>4</cp:revision>
  <dcterms:created xsi:type="dcterms:W3CDTF">2021-05-21T13:42:00Z</dcterms:created>
  <dcterms:modified xsi:type="dcterms:W3CDTF">2021-05-21T14:36:00Z</dcterms:modified>
</cp:coreProperties>
</file>