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DE5C" w14:textId="5A731300" w:rsidR="007E0866" w:rsidRPr="00E06B40" w:rsidRDefault="007E0866" w:rsidP="00F13B4D">
      <w:pPr>
        <w:pStyle w:val="Default"/>
        <w:jc w:val="center"/>
        <w:rPr>
          <w:sz w:val="22"/>
          <w:szCs w:val="22"/>
        </w:rPr>
      </w:pPr>
    </w:p>
    <w:p w14:paraId="4624B262" w14:textId="77777777" w:rsidR="009202B8" w:rsidRPr="00E06B40" w:rsidRDefault="009202B8" w:rsidP="009202B8">
      <w:pPr>
        <w:pStyle w:val="Default"/>
        <w:rPr>
          <w:b/>
          <w:bCs/>
          <w:color w:val="365F91" w:themeColor="accent1" w:themeShade="BF"/>
          <w:sz w:val="22"/>
          <w:szCs w:val="22"/>
        </w:rPr>
      </w:pPr>
      <w:r w:rsidRPr="00E06B40">
        <w:rPr>
          <w:noProof/>
          <w:sz w:val="22"/>
          <w:szCs w:val="22"/>
          <w:lang w:val="fr-CA" w:eastAsia="fr-CA"/>
        </w:rPr>
        <w:drawing>
          <wp:inline distT="0" distB="0" distL="0" distR="0" wp14:anchorId="547433B0" wp14:editId="08EFBDDC">
            <wp:extent cx="762000" cy="3315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efi_logo_we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331529"/>
                    </a:xfrm>
                    <a:prstGeom prst="rect">
                      <a:avLst/>
                    </a:prstGeom>
                  </pic:spPr>
                </pic:pic>
              </a:graphicData>
            </a:graphic>
          </wp:inline>
        </w:drawing>
      </w:r>
    </w:p>
    <w:p w14:paraId="593236C1" w14:textId="70534902" w:rsidR="007E0866" w:rsidRPr="00E06B40" w:rsidRDefault="009202B8" w:rsidP="007E0866">
      <w:pPr>
        <w:pStyle w:val="Default"/>
        <w:jc w:val="center"/>
        <w:rPr>
          <w:b/>
          <w:bCs/>
          <w:color w:val="FF9900"/>
          <w:sz w:val="22"/>
          <w:szCs w:val="22"/>
        </w:rPr>
      </w:pPr>
      <w:r w:rsidRPr="00E06B40">
        <w:rPr>
          <w:b/>
          <w:bCs/>
          <w:color w:val="365F91" w:themeColor="accent1" w:themeShade="BF"/>
          <w:sz w:val="22"/>
          <w:szCs w:val="22"/>
        </w:rPr>
        <w:t>EYEFI GROUP TECHNOLOGIES INC.</w:t>
      </w:r>
      <w:r w:rsidR="00A422EA" w:rsidRPr="00E06B40">
        <w:rPr>
          <w:b/>
          <w:bCs/>
          <w:color w:val="365F91" w:themeColor="accent1" w:themeShade="BF"/>
          <w:sz w:val="22"/>
          <w:szCs w:val="22"/>
        </w:rPr>
        <w:t xml:space="preserve"> </w:t>
      </w:r>
    </w:p>
    <w:p w14:paraId="766B60F4" w14:textId="77777777" w:rsidR="00782AAE" w:rsidRPr="00E06B40" w:rsidRDefault="00782AAE" w:rsidP="007E0866">
      <w:pPr>
        <w:pStyle w:val="Default"/>
        <w:jc w:val="center"/>
        <w:rPr>
          <w:b/>
          <w:bCs/>
          <w:color w:val="FF9900"/>
          <w:sz w:val="22"/>
          <w:szCs w:val="22"/>
        </w:rPr>
      </w:pPr>
    </w:p>
    <w:p w14:paraId="10735E7D" w14:textId="77777777" w:rsidR="00782AAE" w:rsidRPr="00E06B40" w:rsidRDefault="00782AAE" w:rsidP="00782AAE">
      <w:pPr>
        <w:pStyle w:val="Default"/>
        <w:pBdr>
          <w:top w:val="single" w:sz="4" w:space="1" w:color="auto"/>
          <w:bottom w:val="single" w:sz="4" w:space="1" w:color="auto"/>
        </w:pBdr>
        <w:jc w:val="center"/>
        <w:rPr>
          <w:b/>
          <w:bCs/>
          <w:color w:val="FF9900"/>
          <w:sz w:val="22"/>
          <w:szCs w:val="22"/>
        </w:rPr>
      </w:pPr>
      <w:r w:rsidRPr="00E06B40">
        <w:rPr>
          <w:b/>
          <w:bCs/>
          <w:color w:val="auto"/>
          <w:sz w:val="22"/>
          <w:szCs w:val="22"/>
        </w:rPr>
        <w:t>NEWS RELEASE</w:t>
      </w:r>
    </w:p>
    <w:p w14:paraId="34FC9FFA" w14:textId="77777777" w:rsidR="00782AAE" w:rsidRPr="00E06B40" w:rsidRDefault="00782AAE" w:rsidP="007E0866">
      <w:pPr>
        <w:pStyle w:val="Default"/>
        <w:jc w:val="center"/>
        <w:rPr>
          <w:color w:val="FF9900"/>
          <w:sz w:val="22"/>
          <w:szCs w:val="22"/>
        </w:rPr>
      </w:pPr>
    </w:p>
    <w:p w14:paraId="4B3FD9C1" w14:textId="521F10C4" w:rsidR="00B67E84" w:rsidRDefault="00D77FB7" w:rsidP="00B67E84">
      <w:pPr>
        <w:pStyle w:val="NormalWeb"/>
        <w:shd w:val="clear" w:color="auto" w:fill="FFFFFF"/>
        <w:spacing w:before="120" w:beforeAutospacing="0" w:after="200" w:afterAutospacing="0" w:line="276" w:lineRule="auto"/>
        <w:jc w:val="center"/>
        <w:rPr>
          <w:rFonts w:eastAsiaTheme="majorEastAsia"/>
          <w:b/>
          <w:bCs/>
          <w:sz w:val="22"/>
          <w:szCs w:val="22"/>
          <w:lang w:val="en-US" w:eastAsia="en-US"/>
        </w:rPr>
      </w:pPr>
      <w:r>
        <w:rPr>
          <w:rFonts w:eastAsiaTheme="majorEastAsia"/>
          <w:b/>
          <w:bCs/>
          <w:sz w:val="22"/>
          <w:szCs w:val="22"/>
          <w:lang w:val="en-US" w:eastAsia="en-US"/>
        </w:rPr>
        <w:t>Remuneration Review and Policy</w:t>
      </w:r>
    </w:p>
    <w:p w14:paraId="53AD263B" w14:textId="780EE9F0" w:rsidR="00B77351" w:rsidRDefault="00DB6611" w:rsidP="005B32D2">
      <w:pPr>
        <w:pStyle w:val="NormalWeb"/>
        <w:shd w:val="clear" w:color="auto" w:fill="FFFFFF"/>
        <w:spacing w:before="120" w:beforeAutospacing="0" w:after="200" w:afterAutospacing="0" w:line="276" w:lineRule="auto"/>
        <w:jc w:val="both"/>
        <w:rPr>
          <w:sz w:val="22"/>
          <w:szCs w:val="22"/>
        </w:rPr>
      </w:pPr>
      <w:r w:rsidRPr="00D662B5">
        <w:rPr>
          <w:b/>
          <w:bCs/>
          <w:sz w:val="22"/>
          <w:szCs w:val="22"/>
        </w:rPr>
        <w:t xml:space="preserve">May </w:t>
      </w:r>
      <w:r w:rsidR="00497246">
        <w:rPr>
          <w:b/>
          <w:bCs/>
          <w:sz w:val="22"/>
          <w:szCs w:val="22"/>
        </w:rPr>
        <w:t>31</w:t>
      </w:r>
      <w:r w:rsidR="00F45F8A" w:rsidRPr="00D662B5">
        <w:rPr>
          <w:b/>
          <w:bCs/>
          <w:sz w:val="22"/>
          <w:szCs w:val="22"/>
        </w:rPr>
        <w:t xml:space="preserve">, </w:t>
      </w:r>
      <w:r w:rsidR="00A422EA" w:rsidRPr="00D662B5">
        <w:rPr>
          <w:b/>
          <w:bCs/>
          <w:sz w:val="22"/>
          <w:szCs w:val="22"/>
        </w:rPr>
        <w:t>202</w:t>
      </w:r>
      <w:r w:rsidR="00585305" w:rsidRPr="00D662B5">
        <w:rPr>
          <w:b/>
          <w:bCs/>
          <w:sz w:val="22"/>
          <w:szCs w:val="22"/>
        </w:rPr>
        <w:t>1</w:t>
      </w:r>
      <w:r w:rsidR="00E9521C" w:rsidRPr="005E12A8">
        <w:rPr>
          <w:b/>
          <w:bCs/>
          <w:sz w:val="22"/>
          <w:szCs w:val="22"/>
        </w:rPr>
        <w:t xml:space="preserve"> – </w:t>
      </w:r>
      <w:r w:rsidR="005E12A8">
        <w:rPr>
          <w:b/>
          <w:bCs/>
          <w:sz w:val="22"/>
          <w:szCs w:val="22"/>
        </w:rPr>
        <w:t>Toronto</w:t>
      </w:r>
      <w:r w:rsidR="00A422EA" w:rsidRPr="005E12A8">
        <w:rPr>
          <w:b/>
          <w:bCs/>
          <w:sz w:val="22"/>
          <w:szCs w:val="22"/>
        </w:rPr>
        <w:t xml:space="preserve">, </w:t>
      </w:r>
      <w:r w:rsidR="005E12A8">
        <w:rPr>
          <w:b/>
          <w:bCs/>
          <w:sz w:val="22"/>
          <w:szCs w:val="22"/>
        </w:rPr>
        <w:t>Canada</w:t>
      </w:r>
      <w:r w:rsidR="00E9521C" w:rsidRPr="005E12A8">
        <w:rPr>
          <w:b/>
          <w:bCs/>
          <w:sz w:val="22"/>
          <w:szCs w:val="22"/>
        </w:rPr>
        <w:t xml:space="preserve"> – </w:t>
      </w:r>
      <w:r w:rsidR="009202B8" w:rsidRPr="005E12A8">
        <w:rPr>
          <w:b/>
          <w:bCs/>
          <w:sz w:val="22"/>
          <w:szCs w:val="22"/>
        </w:rPr>
        <w:t>EYE</w:t>
      </w:r>
      <w:r w:rsidR="006D58BF">
        <w:rPr>
          <w:b/>
          <w:bCs/>
          <w:sz w:val="22"/>
          <w:szCs w:val="22"/>
        </w:rPr>
        <w:t>fi</w:t>
      </w:r>
      <w:r w:rsidR="009202B8" w:rsidRPr="005E12A8">
        <w:rPr>
          <w:b/>
          <w:bCs/>
          <w:sz w:val="22"/>
          <w:szCs w:val="22"/>
        </w:rPr>
        <w:t xml:space="preserve"> Group Technologies Inc.</w:t>
      </w:r>
      <w:r w:rsidR="00A422EA" w:rsidRPr="005E12A8">
        <w:rPr>
          <w:b/>
          <w:bCs/>
          <w:sz w:val="22"/>
          <w:szCs w:val="22"/>
        </w:rPr>
        <w:t xml:space="preserve"> </w:t>
      </w:r>
      <w:r w:rsidR="00E9521C" w:rsidRPr="005E12A8">
        <w:rPr>
          <w:b/>
          <w:sz w:val="22"/>
          <w:szCs w:val="22"/>
        </w:rPr>
        <w:t xml:space="preserve">(CSE: </w:t>
      </w:r>
      <w:r w:rsidR="009202B8" w:rsidRPr="005E12A8">
        <w:rPr>
          <w:b/>
          <w:sz w:val="22"/>
          <w:szCs w:val="22"/>
        </w:rPr>
        <w:t>EGTI</w:t>
      </w:r>
      <w:r w:rsidR="00E9521C" w:rsidRPr="005E12A8">
        <w:rPr>
          <w:sz w:val="22"/>
          <w:szCs w:val="22"/>
        </w:rPr>
        <w:t xml:space="preserve">) </w:t>
      </w:r>
      <w:r w:rsidR="00585305" w:rsidRPr="005E12A8">
        <w:rPr>
          <w:sz w:val="22"/>
          <w:szCs w:val="22"/>
        </w:rPr>
        <w:t>is</w:t>
      </w:r>
      <w:r w:rsidR="005E12A8" w:rsidRPr="005E12A8">
        <w:rPr>
          <w:sz w:val="22"/>
          <w:szCs w:val="22"/>
        </w:rPr>
        <w:t xml:space="preserve"> pleased</w:t>
      </w:r>
      <w:r w:rsidR="00585305" w:rsidRPr="005E12A8">
        <w:rPr>
          <w:sz w:val="22"/>
          <w:szCs w:val="22"/>
        </w:rPr>
        <w:t xml:space="preserve"> to </w:t>
      </w:r>
      <w:r w:rsidR="00D9050F">
        <w:rPr>
          <w:sz w:val="22"/>
          <w:szCs w:val="22"/>
        </w:rPr>
        <w:t xml:space="preserve">announce </w:t>
      </w:r>
      <w:r w:rsidR="00B77351">
        <w:rPr>
          <w:sz w:val="22"/>
          <w:szCs w:val="22"/>
        </w:rPr>
        <w:t xml:space="preserve">the </w:t>
      </w:r>
      <w:r w:rsidR="001B4862">
        <w:rPr>
          <w:sz w:val="22"/>
          <w:szCs w:val="22"/>
        </w:rPr>
        <w:t>details of a Remuneration Review undertaken by Remuneration Strategy Pty Ltd (“RS”), an independent remuneration advisory firm.</w:t>
      </w:r>
    </w:p>
    <w:p w14:paraId="2C3769B2" w14:textId="5E672A1F" w:rsidR="001B4862" w:rsidRDefault="001B4862" w:rsidP="005B32D2">
      <w:pPr>
        <w:jc w:val="both"/>
        <w:rPr>
          <w:rFonts w:ascii="Times New Roman" w:eastAsia="Times New Roman" w:hAnsi="Times New Roman" w:cs="Times New Roman"/>
          <w:lang w:val="en-CA" w:eastAsia="en-CA"/>
        </w:rPr>
      </w:pPr>
      <w:r w:rsidRPr="001B4862">
        <w:rPr>
          <w:rFonts w:ascii="Times New Roman" w:eastAsia="Times New Roman" w:hAnsi="Times New Roman" w:cs="Times New Roman"/>
          <w:lang w:val="en-CA" w:eastAsia="en-CA"/>
        </w:rPr>
        <w:t xml:space="preserve">Management commissioned a Remuneration Review by </w:t>
      </w:r>
      <w:r>
        <w:rPr>
          <w:rFonts w:ascii="Times New Roman" w:eastAsia="Times New Roman" w:hAnsi="Times New Roman" w:cs="Times New Roman"/>
          <w:lang w:val="en-CA" w:eastAsia="en-CA"/>
        </w:rPr>
        <w:t>RS in March 2021 to review the</w:t>
      </w:r>
      <w:r w:rsidRPr="001B4862">
        <w:rPr>
          <w:rFonts w:ascii="Times New Roman" w:eastAsia="Times New Roman" w:hAnsi="Times New Roman" w:cs="Times New Roman"/>
          <w:lang w:val="en-CA" w:eastAsia="en-CA"/>
        </w:rPr>
        <w:t xml:space="preserve"> Fixed Remuneration (FR), Short Term Incentives (STI)</w:t>
      </w:r>
      <w:r w:rsidR="00D77FB7">
        <w:rPr>
          <w:rFonts w:ascii="Times New Roman" w:eastAsia="Times New Roman" w:hAnsi="Times New Roman" w:cs="Times New Roman"/>
          <w:lang w:val="en-CA" w:eastAsia="en-CA"/>
        </w:rPr>
        <w:t xml:space="preserve"> and</w:t>
      </w:r>
      <w:r w:rsidRPr="001B4862">
        <w:rPr>
          <w:rFonts w:ascii="Times New Roman" w:eastAsia="Times New Roman" w:hAnsi="Times New Roman" w:cs="Times New Roman"/>
          <w:lang w:val="en-CA" w:eastAsia="en-CA"/>
        </w:rPr>
        <w:t xml:space="preserve"> </w:t>
      </w:r>
      <w:proofErr w:type="gramStart"/>
      <w:r w:rsidRPr="001B4862">
        <w:rPr>
          <w:rFonts w:ascii="Times New Roman" w:eastAsia="Times New Roman" w:hAnsi="Times New Roman" w:cs="Times New Roman"/>
          <w:lang w:val="en-CA" w:eastAsia="en-CA"/>
        </w:rPr>
        <w:t>Long Term</w:t>
      </w:r>
      <w:proofErr w:type="gramEnd"/>
      <w:r w:rsidRPr="001B4862">
        <w:rPr>
          <w:rFonts w:ascii="Times New Roman" w:eastAsia="Times New Roman" w:hAnsi="Times New Roman" w:cs="Times New Roman"/>
          <w:lang w:val="en-CA" w:eastAsia="en-CA"/>
        </w:rPr>
        <w:t xml:space="preserve"> Incentives (LTI) for Senior Executives of EGTI and recommend appropriate FR, STI</w:t>
      </w:r>
      <w:r w:rsidR="00D77FB7">
        <w:rPr>
          <w:rFonts w:ascii="Times New Roman" w:eastAsia="Times New Roman" w:hAnsi="Times New Roman" w:cs="Times New Roman"/>
          <w:lang w:val="en-CA" w:eastAsia="en-CA"/>
        </w:rPr>
        <w:t xml:space="preserve"> </w:t>
      </w:r>
      <w:r w:rsidRPr="001B4862">
        <w:rPr>
          <w:rFonts w:ascii="Times New Roman" w:eastAsia="Times New Roman" w:hAnsi="Times New Roman" w:cs="Times New Roman"/>
          <w:lang w:val="en-CA" w:eastAsia="en-CA"/>
        </w:rPr>
        <w:t>and LTI</w:t>
      </w:r>
      <w:r w:rsidR="00D77FB7">
        <w:rPr>
          <w:rFonts w:ascii="Times New Roman" w:eastAsia="Times New Roman" w:hAnsi="Times New Roman" w:cs="Times New Roman"/>
          <w:lang w:val="en-CA" w:eastAsia="en-CA"/>
        </w:rPr>
        <w:t xml:space="preserve"> </w:t>
      </w:r>
      <w:r>
        <w:rPr>
          <w:rFonts w:ascii="Times New Roman" w:eastAsia="Times New Roman" w:hAnsi="Times New Roman" w:cs="Times New Roman"/>
          <w:lang w:val="en-CA" w:eastAsia="en-CA"/>
        </w:rPr>
        <w:t>metrics.</w:t>
      </w:r>
      <w:r w:rsidR="00D77FB7" w:rsidRPr="00D77FB7">
        <w:rPr>
          <w:rFonts w:ascii="Times New Roman" w:eastAsia="Times New Roman" w:hAnsi="Times New Roman" w:cs="Times New Roman"/>
          <w:lang w:val="en-CA" w:eastAsia="en-CA"/>
        </w:rPr>
        <w:t xml:space="preserve"> </w:t>
      </w:r>
      <w:r w:rsidR="00D77FB7" w:rsidRPr="001B4862">
        <w:rPr>
          <w:rFonts w:ascii="Times New Roman" w:eastAsia="Times New Roman" w:hAnsi="Times New Roman" w:cs="Times New Roman"/>
          <w:lang w:val="en-CA" w:eastAsia="en-CA"/>
        </w:rPr>
        <w:t xml:space="preserve">The final Review dated May 13, </w:t>
      </w:r>
      <w:proofErr w:type="gramStart"/>
      <w:r w:rsidR="00D77FB7" w:rsidRPr="001B4862">
        <w:rPr>
          <w:rFonts w:ascii="Times New Roman" w:eastAsia="Times New Roman" w:hAnsi="Times New Roman" w:cs="Times New Roman"/>
          <w:lang w:val="en-CA" w:eastAsia="en-CA"/>
        </w:rPr>
        <w:t>2021</w:t>
      </w:r>
      <w:proofErr w:type="gramEnd"/>
      <w:r w:rsidR="00D77FB7" w:rsidRPr="001B4862">
        <w:rPr>
          <w:rFonts w:ascii="Times New Roman" w:eastAsia="Times New Roman" w:hAnsi="Times New Roman" w:cs="Times New Roman"/>
          <w:lang w:val="en-CA" w:eastAsia="en-CA"/>
        </w:rPr>
        <w:t xml:space="preserve"> </w:t>
      </w:r>
      <w:r w:rsidR="00D77FB7">
        <w:rPr>
          <w:rFonts w:ascii="Times New Roman" w:eastAsia="Times New Roman" w:hAnsi="Times New Roman" w:cs="Times New Roman"/>
          <w:lang w:val="en-CA" w:eastAsia="en-CA"/>
        </w:rPr>
        <w:t>was approved by the Board on May 27, 2021.</w:t>
      </w:r>
    </w:p>
    <w:p w14:paraId="17C791E4" w14:textId="70B31A87" w:rsidR="00D77FB7" w:rsidRPr="00C91D9E" w:rsidRDefault="00D77FB7" w:rsidP="00150E60">
      <w:pPr>
        <w:jc w:val="both"/>
        <w:rPr>
          <w:rStyle w:val="FontStyle12"/>
          <w:b w:val="0"/>
          <w:i w:val="0"/>
          <w:sz w:val="22"/>
          <w:szCs w:val="22"/>
        </w:rPr>
      </w:pPr>
      <w:r w:rsidRPr="0033083A">
        <w:rPr>
          <w:rFonts w:ascii="Times New Roman" w:eastAsia="Times New Roman" w:hAnsi="Times New Roman" w:cs="Times New Roman"/>
          <w:lang w:val="en-CA" w:eastAsia="en-CA"/>
        </w:rPr>
        <w:t xml:space="preserve">As a result of the review, </w:t>
      </w:r>
      <w:r w:rsidR="00C91D9E" w:rsidRPr="0033083A">
        <w:rPr>
          <w:rFonts w:ascii="Times New Roman" w:eastAsia="Times New Roman" w:hAnsi="Times New Roman" w:cs="Times New Roman"/>
          <w:lang w:val="en-CA" w:eastAsia="en-CA"/>
        </w:rPr>
        <w:t>t</w:t>
      </w:r>
      <w:r w:rsidRPr="0033083A">
        <w:rPr>
          <w:rFonts w:ascii="Times New Roman" w:eastAsia="Times New Roman" w:hAnsi="Times New Roman" w:cs="Times New Roman"/>
          <w:lang w:val="en-CA" w:eastAsia="en-CA"/>
        </w:rPr>
        <w:t xml:space="preserve">he Company </w:t>
      </w:r>
      <w:r w:rsidRPr="0033083A">
        <w:rPr>
          <w:rFonts w:ascii="Times New Roman" w:eastAsia="Times New Roman" w:hAnsi="Times New Roman" w:cs="Times New Roman"/>
          <w:bCs/>
          <w:iCs/>
          <w:lang w:val="en-CA" w:eastAsia="en-CA"/>
        </w:rPr>
        <w:t>adopted</w:t>
      </w:r>
      <w:r w:rsidRPr="0033083A">
        <w:rPr>
          <w:rStyle w:val="FontStyle12"/>
          <w:b w:val="0"/>
          <w:i w:val="0"/>
          <w:sz w:val="22"/>
          <w:szCs w:val="22"/>
        </w:rPr>
        <w:t xml:space="preserve"> a Remuneration</w:t>
      </w:r>
      <w:r w:rsidRPr="00C91D9E">
        <w:rPr>
          <w:rStyle w:val="FontStyle12"/>
          <w:b w:val="0"/>
          <w:i w:val="0"/>
          <w:sz w:val="22"/>
          <w:szCs w:val="22"/>
        </w:rPr>
        <w:t xml:space="preserve"> Policy on May 27, </w:t>
      </w:r>
      <w:proofErr w:type="gramStart"/>
      <w:r w:rsidRPr="00C91D9E">
        <w:rPr>
          <w:rStyle w:val="FontStyle12"/>
          <w:b w:val="0"/>
          <w:i w:val="0"/>
          <w:sz w:val="22"/>
          <w:szCs w:val="22"/>
        </w:rPr>
        <w:t>2021</w:t>
      </w:r>
      <w:proofErr w:type="gramEnd"/>
      <w:r w:rsidRPr="00C91D9E">
        <w:rPr>
          <w:rStyle w:val="FontStyle12"/>
          <w:b w:val="0"/>
          <w:i w:val="0"/>
          <w:sz w:val="22"/>
          <w:szCs w:val="22"/>
        </w:rPr>
        <w:t xml:space="preserve"> to be effective May 1, 2021 for executive officers as follows:</w:t>
      </w:r>
    </w:p>
    <w:p w14:paraId="6F291576" w14:textId="77777777" w:rsidR="001B4862" w:rsidRPr="001B4862" w:rsidRDefault="001B4862" w:rsidP="001B4862">
      <w:pPr>
        <w:spacing w:after="0"/>
        <w:jc w:val="both"/>
        <w:rPr>
          <w:rFonts w:ascii="Times New Roman" w:eastAsia="Times New Roman" w:hAnsi="Times New Roman" w:cs="Times New Roman"/>
          <w:lang w:val="en-CA" w:eastAsia="en-CA"/>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5"/>
        <w:gridCol w:w="2434"/>
        <w:gridCol w:w="1160"/>
        <w:gridCol w:w="936"/>
        <w:gridCol w:w="6"/>
      </w:tblGrid>
      <w:tr w:rsidR="0007200D" w:rsidRPr="001B4862" w14:paraId="51D61AFA" w14:textId="77777777" w:rsidTr="00D354EB">
        <w:trPr>
          <w:gridAfter w:val="1"/>
          <w:wAfter w:w="3" w:type="pct"/>
          <w:trHeight w:val="472"/>
        </w:trPr>
        <w:tc>
          <w:tcPr>
            <w:tcW w:w="1515" w:type="pct"/>
            <w:vMerge w:val="restart"/>
            <w:shd w:val="clear" w:color="auto" w:fill="auto"/>
            <w:vAlign w:val="center"/>
          </w:tcPr>
          <w:p w14:paraId="3FFB4C5A" w14:textId="77777777" w:rsidR="0007200D" w:rsidRPr="001B4862" w:rsidRDefault="0007200D" w:rsidP="001B4862">
            <w:pPr>
              <w:spacing w:after="0" w:line="240" w:lineRule="auto"/>
              <w:jc w:val="center"/>
              <w:rPr>
                <w:rFonts w:ascii="Times New Roman" w:eastAsia="Times New Roman" w:hAnsi="Times New Roman" w:cs="Times New Roman"/>
                <w:b/>
                <w:lang w:val="en-CA"/>
              </w:rPr>
            </w:pPr>
            <w:r w:rsidRPr="001B4862">
              <w:rPr>
                <w:rFonts w:ascii="Times New Roman" w:eastAsia="Times New Roman" w:hAnsi="Times New Roman" w:cs="Times New Roman"/>
                <w:b/>
                <w:lang w:val="en-CA"/>
              </w:rPr>
              <w:t>Position</w:t>
            </w:r>
          </w:p>
        </w:tc>
        <w:tc>
          <w:tcPr>
            <w:tcW w:w="1061" w:type="pct"/>
          </w:tcPr>
          <w:p w14:paraId="5DBC2927" w14:textId="77777777" w:rsidR="0007200D" w:rsidRPr="001B4862" w:rsidRDefault="0007200D" w:rsidP="001B4862">
            <w:pPr>
              <w:spacing w:after="0" w:line="240" w:lineRule="auto"/>
              <w:jc w:val="center"/>
              <w:rPr>
                <w:rFonts w:ascii="Times New Roman" w:eastAsia="Times New Roman" w:hAnsi="Times New Roman" w:cs="Times New Roman"/>
                <w:b/>
                <w:lang w:val="en-CA"/>
              </w:rPr>
            </w:pPr>
          </w:p>
        </w:tc>
        <w:tc>
          <w:tcPr>
            <w:tcW w:w="2421" w:type="pct"/>
            <w:gridSpan w:val="3"/>
            <w:vAlign w:val="center"/>
          </w:tcPr>
          <w:p w14:paraId="26ACE4E6" w14:textId="45E0D79B" w:rsidR="0007200D" w:rsidRPr="001B4862" w:rsidRDefault="0007200D" w:rsidP="001B4862">
            <w:pPr>
              <w:spacing w:after="0" w:line="240" w:lineRule="auto"/>
              <w:jc w:val="center"/>
              <w:rPr>
                <w:rFonts w:ascii="Times New Roman" w:eastAsia="Times New Roman" w:hAnsi="Times New Roman" w:cs="Times New Roman"/>
                <w:b/>
                <w:lang w:val="en-CA"/>
              </w:rPr>
            </w:pPr>
            <w:r w:rsidRPr="001B4862">
              <w:rPr>
                <w:rFonts w:ascii="Times New Roman" w:eastAsia="Times New Roman" w:hAnsi="Times New Roman" w:cs="Times New Roman"/>
                <w:b/>
                <w:lang w:val="en-CA"/>
              </w:rPr>
              <w:t>Recommended</w:t>
            </w:r>
          </w:p>
        </w:tc>
      </w:tr>
      <w:tr w:rsidR="0007200D" w:rsidRPr="001B4862" w14:paraId="24326B84" w14:textId="77777777" w:rsidTr="00D354EB">
        <w:trPr>
          <w:trHeight w:val="20"/>
        </w:trPr>
        <w:tc>
          <w:tcPr>
            <w:tcW w:w="1515" w:type="pct"/>
            <w:vMerge/>
            <w:shd w:val="clear" w:color="auto" w:fill="auto"/>
            <w:vAlign w:val="center"/>
          </w:tcPr>
          <w:p w14:paraId="1DD5D758" w14:textId="77777777" w:rsidR="0007200D" w:rsidRPr="001B4862" w:rsidRDefault="0007200D" w:rsidP="001B4862">
            <w:pPr>
              <w:spacing w:after="0" w:line="240" w:lineRule="auto"/>
              <w:jc w:val="center"/>
              <w:rPr>
                <w:rFonts w:ascii="Times New Roman" w:eastAsia="Times New Roman" w:hAnsi="Times New Roman" w:cs="Times New Roman"/>
                <w:b/>
                <w:lang w:val="en-CA"/>
              </w:rPr>
            </w:pPr>
          </w:p>
        </w:tc>
        <w:tc>
          <w:tcPr>
            <w:tcW w:w="1061" w:type="pct"/>
          </w:tcPr>
          <w:p w14:paraId="52BD8875" w14:textId="19B813AE" w:rsidR="0007200D" w:rsidRPr="001B4862" w:rsidRDefault="00D354EB" w:rsidP="001B4862">
            <w:pPr>
              <w:spacing w:after="0" w:line="240" w:lineRule="auto"/>
              <w:jc w:val="center"/>
              <w:rPr>
                <w:rFonts w:ascii="Times New Roman" w:eastAsia="Times New Roman" w:hAnsi="Times New Roman" w:cs="Times New Roman"/>
                <w:b/>
                <w:lang w:val="en-CA"/>
              </w:rPr>
            </w:pPr>
            <w:r>
              <w:rPr>
                <w:rFonts w:ascii="Times New Roman" w:eastAsia="Times New Roman" w:hAnsi="Times New Roman" w:cs="Times New Roman"/>
                <w:b/>
                <w:lang w:val="en-CA"/>
              </w:rPr>
              <w:t>Prior Remuneration</w:t>
            </w:r>
          </w:p>
        </w:tc>
        <w:tc>
          <w:tcPr>
            <w:tcW w:w="1301" w:type="pct"/>
            <w:vAlign w:val="center"/>
          </w:tcPr>
          <w:p w14:paraId="2FB2FB60" w14:textId="1683A0D3" w:rsidR="0007200D" w:rsidRPr="001B4862" w:rsidRDefault="0007200D" w:rsidP="001B4862">
            <w:pPr>
              <w:spacing w:after="0" w:line="240" w:lineRule="auto"/>
              <w:jc w:val="center"/>
              <w:rPr>
                <w:rFonts w:ascii="Times New Roman" w:eastAsia="Times New Roman" w:hAnsi="Times New Roman" w:cs="Times New Roman"/>
                <w:b/>
                <w:lang w:val="en-CA"/>
              </w:rPr>
            </w:pPr>
            <w:r w:rsidRPr="001B4862">
              <w:rPr>
                <w:rFonts w:ascii="Times New Roman" w:eastAsia="Times New Roman" w:hAnsi="Times New Roman" w:cs="Times New Roman"/>
                <w:b/>
                <w:lang w:val="en-CA"/>
              </w:rPr>
              <w:t>FR ($)</w:t>
            </w:r>
          </w:p>
        </w:tc>
        <w:tc>
          <w:tcPr>
            <w:tcW w:w="620" w:type="pct"/>
            <w:vAlign w:val="center"/>
          </w:tcPr>
          <w:p w14:paraId="00625264" w14:textId="77777777" w:rsidR="0007200D" w:rsidRPr="001B4862" w:rsidRDefault="0007200D" w:rsidP="001B4862">
            <w:pPr>
              <w:spacing w:after="0" w:line="240" w:lineRule="auto"/>
              <w:jc w:val="center"/>
              <w:rPr>
                <w:rFonts w:ascii="Times New Roman" w:eastAsia="Times New Roman" w:hAnsi="Times New Roman" w:cs="Times New Roman"/>
                <w:b/>
                <w:lang w:val="en-CA"/>
              </w:rPr>
            </w:pPr>
            <w:r w:rsidRPr="001B4862">
              <w:rPr>
                <w:rFonts w:ascii="Times New Roman" w:eastAsia="Times New Roman" w:hAnsi="Times New Roman" w:cs="Times New Roman"/>
                <w:b/>
                <w:lang w:val="en-CA"/>
              </w:rPr>
              <w:t>STI % of FR</w:t>
            </w:r>
          </w:p>
        </w:tc>
        <w:tc>
          <w:tcPr>
            <w:tcW w:w="503" w:type="pct"/>
            <w:gridSpan w:val="2"/>
            <w:vAlign w:val="center"/>
          </w:tcPr>
          <w:p w14:paraId="56FF88DD" w14:textId="77777777" w:rsidR="0007200D" w:rsidRPr="001B4862" w:rsidRDefault="0007200D" w:rsidP="001B4862">
            <w:pPr>
              <w:spacing w:after="0" w:line="240" w:lineRule="auto"/>
              <w:jc w:val="center"/>
              <w:rPr>
                <w:rFonts w:ascii="Times New Roman" w:eastAsia="Times New Roman" w:hAnsi="Times New Roman" w:cs="Times New Roman"/>
                <w:b/>
                <w:lang w:val="en-CA"/>
              </w:rPr>
            </w:pPr>
            <w:r w:rsidRPr="001B4862">
              <w:rPr>
                <w:rFonts w:ascii="Times New Roman" w:eastAsia="Times New Roman" w:hAnsi="Times New Roman" w:cs="Times New Roman"/>
                <w:b/>
                <w:lang w:val="en-CA"/>
              </w:rPr>
              <w:t>LTI % of FR</w:t>
            </w:r>
          </w:p>
        </w:tc>
      </w:tr>
      <w:tr w:rsidR="0007200D" w:rsidRPr="001B4862" w14:paraId="49AFB341" w14:textId="77777777" w:rsidTr="00D354EB">
        <w:trPr>
          <w:trHeight w:val="20"/>
        </w:trPr>
        <w:tc>
          <w:tcPr>
            <w:tcW w:w="1515" w:type="pct"/>
            <w:shd w:val="clear" w:color="auto" w:fill="auto"/>
            <w:vAlign w:val="center"/>
          </w:tcPr>
          <w:p w14:paraId="3D537807" w14:textId="77777777" w:rsidR="0007200D" w:rsidRPr="001B4862" w:rsidRDefault="0007200D" w:rsidP="001B4862">
            <w:pPr>
              <w:spacing w:after="0" w:line="240" w:lineRule="auto"/>
              <w:rPr>
                <w:rFonts w:ascii="Times New Roman" w:eastAsia="Times New Roman" w:hAnsi="Times New Roman" w:cs="Times New Roman"/>
                <w:lang w:val="en-CA"/>
              </w:rPr>
            </w:pPr>
            <w:r w:rsidRPr="001B4862">
              <w:rPr>
                <w:rFonts w:ascii="Times New Roman" w:eastAsia="Times New Roman" w:hAnsi="Times New Roman" w:cs="Times New Roman"/>
                <w:lang w:val="en-CA"/>
              </w:rPr>
              <w:t>Director(s) each</w:t>
            </w:r>
          </w:p>
        </w:tc>
        <w:tc>
          <w:tcPr>
            <w:tcW w:w="1061" w:type="pct"/>
          </w:tcPr>
          <w:p w14:paraId="626ECDB9" w14:textId="77777777" w:rsidR="00D354EB" w:rsidRDefault="00D354EB" w:rsidP="001B4862">
            <w:pPr>
              <w:spacing w:after="0" w:line="240" w:lineRule="auto"/>
              <w:jc w:val="center"/>
              <w:rPr>
                <w:rFonts w:ascii="Times New Roman" w:eastAsia="Times New Roman" w:hAnsi="Times New Roman" w:cs="Times New Roman"/>
                <w:lang w:val="en-CA"/>
              </w:rPr>
            </w:pPr>
          </w:p>
          <w:p w14:paraId="536BC933" w14:textId="283A5F82" w:rsidR="0007200D" w:rsidRPr="001B4862" w:rsidRDefault="00D354EB" w:rsidP="001B4862">
            <w:pPr>
              <w:spacing w:after="0" w:line="240" w:lineRule="auto"/>
              <w:jc w:val="center"/>
              <w:rPr>
                <w:rFonts w:ascii="Times New Roman" w:eastAsia="Times New Roman" w:hAnsi="Times New Roman" w:cs="Times New Roman"/>
                <w:lang w:val="en-CA"/>
              </w:rPr>
            </w:pPr>
            <w:r>
              <w:rPr>
                <w:rFonts w:ascii="Times New Roman" w:eastAsia="Times New Roman" w:hAnsi="Times New Roman" w:cs="Times New Roman"/>
                <w:lang w:val="en-CA"/>
              </w:rPr>
              <w:t>0</w:t>
            </w:r>
          </w:p>
        </w:tc>
        <w:tc>
          <w:tcPr>
            <w:tcW w:w="1301" w:type="pct"/>
            <w:vAlign w:val="center"/>
          </w:tcPr>
          <w:p w14:paraId="46306C8D" w14:textId="4C28C71F"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$60,000 (+Committee Fee $10,000)</w:t>
            </w:r>
          </w:p>
        </w:tc>
        <w:tc>
          <w:tcPr>
            <w:tcW w:w="620" w:type="pct"/>
            <w:vAlign w:val="center"/>
          </w:tcPr>
          <w:p w14:paraId="4AC1260D" w14:textId="77777777"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20%</w:t>
            </w:r>
          </w:p>
        </w:tc>
        <w:tc>
          <w:tcPr>
            <w:tcW w:w="503" w:type="pct"/>
            <w:gridSpan w:val="2"/>
            <w:vAlign w:val="center"/>
          </w:tcPr>
          <w:p w14:paraId="6EDDAFD7" w14:textId="77777777"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40%</w:t>
            </w:r>
          </w:p>
        </w:tc>
      </w:tr>
      <w:tr w:rsidR="0007200D" w:rsidRPr="001B4862" w14:paraId="0EB2AE91" w14:textId="77777777" w:rsidTr="00D354EB">
        <w:trPr>
          <w:trHeight w:val="20"/>
        </w:trPr>
        <w:tc>
          <w:tcPr>
            <w:tcW w:w="1515" w:type="pct"/>
            <w:shd w:val="clear" w:color="auto" w:fill="auto"/>
            <w:vAlign w:val="center"/>
          </w:tcPr>
          <w:p w14:paraId="747CB108" w14:textId="77777777" w:rsidR="0007200D" w:rsidRPr="001B4862" w:rsidRDefault="0007200D" w:rsidP="001B4862">
            <w:pPr>
              <w:spacing w:after="0" w:line="240" w:lineRule="auto"/>
              <w:rPr>
                <w:rFonts w:ascii="Times New Roman" w:eastAsia="Times New Roman" w:hAnsi="Times New Roman" w:cs="Times New Roman"/>
                <w:lang w:val="en-CA"/>
              </w:rPr>
            </w:pPr>
            <w:r w:rsidRPr="001B4862">
              <w:rPr>
                <w:rFonts w:ascii="Times New Roman" w:eastAsia="Times New Roman" w:hAnsi="Times New Roman" w:cs="Times New Roman"/>
                <w:lang w:val="en-CA"/>
              </w:rPr>
              <w:t>Chief Executive Officer</w:t>
            </w:r>
          </w:p>
        </w:tc>
        <w:tc>
          <w:tcPr>
            <w:tcW w:w="1061" w:type="pct"/>
          </w:tcPr>
          <w:p w14:paraId="09C4769B" w14:textId="0C36DA1C" w:rsidR="0007200D" w:rsidRPr="001B4862" w:rsidRDefault="00D354EB" w:rsidP="001B4862">
            <w:pPr>
              <w:spacing w:after="0" w:line="240" w:lineRule="auto"/>
              <w:jc w:val="center"/>
              <w:rPr>
                <w:rFonts w:ascii="Times New Roman" w:eastAsia="Times New Roman" w:hAnsi="Times New Roman" w:cs="Times New Roman"/>
                <w:lang w:val="en-CA"/>
              </w:rPr>
            </w:pPr>
            <w:r>
              <w:rPr>
                <w:rFonts w:ascii="Times New Roman" w:eastAsia="Times New Roman" w:hAnsi="Times New Roman" w:cs="Times New Roman"/>
                <w:lang w:val="en-CA"/>
              </w:rPr>
              <w:t>$180,000</w:t>
            </w:r>
          </w:p>
        </w:tc>
        <w:tc>
          <w:tcPr>
            <w:tcW w:w="1301" w:type="pct"/>
            <w:vAlign w:val="center"/>
          </w:tcPr>
          <w:p w14:paraId="6EA079BD" w14:textId="69129AAB"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$240,000</w:t>
            </w:r>
          </w:p>
        </w:tc>
        <w:tc>
          <w:tcPr>
            <w:tcW w:w="620" w:type="pct"/>
            <w:vAlign w:val="center"/>
          </w:tcPr>
          <w:p w14:paraId="1D6B2EFD" w14:textId="77777777"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50%</w:t>
            </w:r>
          </w:p>
        </w:tc>
        <w:tc>
          <w:tcPr>
            <w:tcW w:w="503" w:type="pct"/>
            <w:gridSpan w:val="2"/>
            <w:vAlign w:val="center"/>
          </w:tcPr>
          <w:p w14:paraId="33F665F8" w14:textId="77777777"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85%</w:t>
            </w:r>
          </w:p>
        </w:tc>
      </w:tr>
      <w:tr w:rsidR="0007200D" w:rsidRPr="001B4862" w14:paraId="552AC35E" w14:textId="77777777" w:rsidTr="00D354EB">
        <w:trPr>
          <w:trHeight w:val="20"/>
        </w:trPr>
        <w:tc>
          <w:tcPr>
            <w:tcW w:w="1515" w:type="pct"/>
            <w:shd w:val="clear" w:color="auto" w:fill="auto"/>
            <w:vAlign w:val="center"/>
          </w:tcPr>
          <w:p w14:paraId="77DFB17C" w14:textId="001DA5D3" w:rsidR="0007200D" w:rsidRPr="001B4862" w:rsidRDefault="0007200D" w:rsidP="001B4862">
            <w:pPr>
              <w:spacing w:after="0" w:line="240" w:lineRule="auto"/>
              <w:rPr>
                <w:rFonts w:ascii="Times New Roman" w:eastAsia="Times New Roman" w:hAnsi="Times New Roman" w:cs="Times New Roman"/>
                <w:lang w:val="en-CA"/>
              </w:rPr>
            </w:pPr>
            <w:r w:rsidRPr="001B4862">
              <w:rPr>
                <w:rFonts w:ascii="Times New Roman" w:eastAsia="Times New Roman" w:hAnsi="Times New Roman" w:cs="Times New Roman"/>
                <w:lang w:val="en-CA"/>
              </w:rPr>
              <w:t>Chief Operating Officer</w:t>
            </w:r>
            <w:r w:rsidR="00D354EB">
              <w:rPr>
                <w:rFonts w:ascii="Times New Roman" w:eastAsia="Times New Roman" w:hAnsi="Times New Roman" w:cs="Times New Roman"/>
                <w:lang w:val="en-CA"/>
              </w:rPr>
              <w:t xml:space="preserve"> *</w:t>
            </w:r>
          </w:p>
        </w:tc>
        <w:tc>
          <w:tcPr>
            <w:tcW w:w="1061" w:type="pct"/>
          </w:tcPr>
          <w:p w14:paraId="0A5AAB80" w14:textId="3234E83E" w:rsidR="0007200D" w:rsidRPr="001B4862" w:rsidDel="004E4ED4" w:rsidRDefault="00D354EB" w:rsidP="001B4862">
            <w:pPr>
              <w:spacing w:after="0" w:line="240" w:lineRule="auto"/>
              <w:jc w:val="center"/>
              <w:rPr>
                <w:rFonts w:ascii="Times New Roman" w:eastAsia="Times New Roman" w:hAnsi="Times New Roman" w:cs="Times New Roman"/>
                <w:lang w:val="en-CA"/>
              </w:rPr>
            </w:pPr>
            <w:r>
              <w:rPr>
                <w:rFonts w:ascii="Times New Roman" w:eastAsia="Times New Roman" w:hAnsi="Times New Roman" w:cs="Times New Roman"/>
                <w:lang w:val="en-CA"/>
              </w:rPr>
              <w:t>0</w:t>
            </w:r>
          </w:p>
        </w:tc>
        <w:tc>
          <w:tcPr>
            <w:tcW w:w="1301" w:type="pct"/>
            <w:vAlign w:val="center"/>
          </w:tcPr>
          <w:p w14:paraId="5BA8E6D2" w14:textId="5106BBAD"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$180,000</w:t>
            </w:r>
          </w:p>
        </w:tc>
        <w:tc>
          <w:tcPr>
            <w:tcW w:w="620" w:type="pct"/>
            <w:vAlign w:val="center"/>
          </w:tcPr>
          <w:p w14:paraId="79ABDB08" w14:textId="31F6492C"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35%</w:t>
            </w:r>
          </w:p>
        </w:tc>
        <w:tc>
          <w:tcPr>
            <w:tcW w:w="503" w:type="pct"/>
            <w:gridSpan w:val="2"/>
            <w:vAlign w:val="center"/>
          </w:tcPr>
          <w:p w14:paraId="50FEAC74" w14:textId="352A4719"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70%</w:t>
            </w:r>
          </w:p>
        </w:tc>
      </w:tr>
      <w:tr w:rsidR="0007200D" w:rsidRPr="001B4862" w14:paraId="59565627" w14:textId="77777777" w:rsidTr="00D354EB">
        <w:trPr>
          <w:trHeight w:val="20"/>
        </w:trPr>
        <w:tc>
          <w:tcPr>
            <w:tcW w:w="1515" w:type="pct"/>
            <w:shd w:val="clear" w:color="auto" w:fill="auto"/>
            <w:vAlign w:val="center"/>
          </w:tcPr>
          <w:p w14:paraId="6495D632" w14:textId="0C6F514B" w:rsidR="0007200D" w:rsidRPr="001B4862" w:rsidRDefault="0007200D" w:rsidP="001B4862">
            <w:pPr>
              <w:spacing w:after="0" w:line="240" w:lineRule="auto"/>
              <w:rPr>
                <w:rFonts w:ascii="Times New Roman" w:eastAsia="Times New Roman" w:hAnsi="Times New Roman" w:cs="Times New Roman"/>
                <w:lang w:val="en-CA"/>
              </w:rPr>
            </w:pPr>
            <w:r w:rsidRPr="001B4862">
              <w:rPr>
                <w:rFonts w:ascii="Times New Roman" w:eastAsia="Times New Roman" w:hAnsi="Times New Roman" w:cs="Times New Roman"/>
                <w:lang w:val="en-CA"/>
              </w:rPr>
              <w:t>Chief Technology Officer</w:t>
            </w:r>
            <w:r w:rsidR="00D354EB">
              <w:rPr>
                <w:rFonts w:ascii="Times New Roman" w:eastAsia="Times New Roman" w:hAnsi="Times New Roman" w:cs="Times New Roman"/>
                <w:lang w:val="en-CA"/>
              </w:rPr>
              <w:t>*</w:t>
            </w:r>
          </w:p>
        </w:tc>
        <w:tc>
          <w:tcPr>
            <w:tcW w:w="1061" w:type="pct"/>
          </w:tcPr>
          <w:p w14:paraId="5817E2EE" w14:textId="32BE5C41" w:rsidR="0007200D" w:rsidRPr="001B4862" w:rsidDel="004E4ED4" w:rsidRDefault="00D354EB" w:rsidP="001B4862">
            <w:pPr>
              <w:spacing w:after="0" w:line="240" w:lineRule="auto"/>
              <w:jc w:val="center"/>
              <w:rPr>
                <w:rFonts w:ascii="Times New Roman" w:eastAsia="Times New Roman" w:hAnsi="Times New Roman" w:cs="Times New Roman"/>
                <w:lang w:val="en-CA"/>
              </w:rPr>
            </w:pPr>
            <w:r>
              <w:rPr>
                <w:rFonts w:ascii="Times New Roman" w:eastAsia="Times New Roman" w:hAnsi="Times New Roman" w:cs="Times New Roman"/>
                <w:lang w:val="en-CA"/>
              </w:rPr>
              <w:t>0</w:t>
            </w:r>
          </w:p>
        </w:tc>
        <w:tc>
          <w:tcPr>
            <w:tcW w:w="1301" w:type="pct"/>
            <w:vAlign w:val="center"/>
          </w:tcPr>
          <w:p w14:paraId="63472F54" w14:textId="53720432"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$170,000</w:t>
            </w:r>
          </w:p>
        </w:tc>
        <w:tc>
          <w:tcPr>
            <w:tcW w:w="620" w:type="pct"/>
            <w:vAlign w:val="center"/>
          </w:tcPr>
          <w:p w14:paraId="3CEF8A53" w14:textId="61E37FA3"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35%</w:t>
            </w:r>
          </w:p>
        </w:tc>
        <w:tc>
          <w:tcPr>
            <w:tcW w:w="503" w:type="pct"/>
            <w:gridSpan w:val="2"/>
            <w:vAlign w:val="center"/>
          </w:tcPr>
          <w:p w14:paraId="4C9A5FB4" w14:textId="2025B6D3"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70%</w:t>
            </w:r>
          </w:p>
        </w:tc>
      </w:tr>
      <w:tr w:rsidR="0007200D" w:rsidRPr="001B4862" w14:paraId="4850DAB8" w14:textId="77777777" w:rsidTr="00D354EB">
        <w:trPr>
          <w:trHeight w:val="20"/>
        </w:trPr>
        <w:tc>
          <w:tcPr>
            <w:tcW w:w="1515" w:type="pct"/>
            <w:shd w:val="clear" w:color="auto" w:fill="auto"/>
            <w:vAlign w:val="center"/>
          </w:tcPr>
          <w:p w14:paraId="6034073C" w14:textId="77777777" w:rsidR="0007200D" w:rsidRPr="001B4862" w:rsidRDefault="0007200D" w:rsidP="001B4862">
            <w:pPr>
              <w:spacing w:after="0" w:line="240" w:lineRule="auto"/>
              <w:rPr>
                <w:rFonts w:ascii="Times New Roman" w:eastAsia="Times New Roman" w:hAnsi="Times New Roman" w:cs="Times New Roman"/>
                <w:lang w:val="en-CA"/>
              </w:rPr>
            </w:pPr>
            <w:r w:rsidRPr="001B4862">
              <w:rPr>
                <w:rFonts w:ascii="Times New Roman" w:eastAsia="Times New Roman" w:hAnsi="Times New Roman" w:cs="Times New Roman"/>
                <w:lang w:val="en-CA"/>
              </w:rPr>
              <w:t>Chief Financial Officer</w:t>
            </w:r>
          </w:p>
        </w:tc>
        <w:tc>
          <w:tcPr>
            <w:tcW w:w="1061" w:type="pct"/>
          </w:tcPr>
          <w:p w14:paraId="1C0A0934" w14:textId="563BE57C" w:rsidR="0007200D" w:rsidRPr="001B4862" w:rsidRDefault="00D354EB" w:rsidP="001B4862">
            <w:pPr>
              <w:spacing w:after="0" w:line="240" w:lineRule="auto"/>
              <w:jc w:val="center"/>
              <w:rPr>
                <w:rFonts w:ascii="Times New Roman" w:eastAsia="Times New Roman" w:hAnsi="Times New Roman" w:cs="Times New Roman"/>
                <w:lang w:val="en-CA"/>
              </w:rPr>
            </w:pPr>
            <w:r>
              <w:rPr>
                <w:rFonts w:ascii="Times New Roman" w:eastAsia="Times New Roman" w:hAnsi="Times New Roman" w:cs="Times New Roman"/>
                <w:lang w:val="en-CA"/>
              </w:rPr>
              <w:t>$66,000</w:t>
            </w:r>
          </w:p>
        </w:tc>
        <w:tc>
          <w:tcPr>
            <w:tcW w:w="1301" w:type="pct"/>
            <w:vAlign w:val="center"/>
          </w:tcPr>
          <w:p w14:paraId="4706664F" w14:textId="2769AC77"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$165,000</w:t>
            </w:r>
          </w:p>
        </w:tc>
        <w:tc>
          <w:tcPr>
            <w:tcW w:w="620" w:type="pct"/>
            <w:vAlign w:val="center"/>
          </w:tcPr>
          <w:p w14:paraId="5B8FB28C" w14:textId="77777777"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30%</w:t>
            </w:r>
          </w:p>
        </w:tc>
        <w:tc>
          <w:tcPr>
            <w:tcW w:w="503" w:type="pct"/>
            <w:gridSpan w:val="2"/>
            <w:vAlign w:val="center"/>
          </w:tcPr>
          <w:p w14:paraId="32C19A7F" w14:textId="77777777"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65%</w:t>
            </w:r>
          </w:p>
        </w:tc>
      </w:tr>
      <w:tr w:rsidR="0007200D" w:rsidRPr="001B4862" w14:paraId="2DBB511B" w14:textId="77777777" w:rsidTr="00D354EB">
        <w:trPr>
          <w:trHeight w:val="20"/>
        </w:trPr>
        <w:tc>
          <w:tcPr>
            <w:tcW w:w="1515" w:type="pct"/>
            <w:shd w:val="clear" w:color="auto" w:fill="auto"/>
            <w:vAlign w:val="center"/>
          </w:tcPr>
          <w:p w14:paraId="60E3A3DA" w14:textId="258E6239" w:rsidR="0007200D" w:rsidRPr="001B4862" w:rsidRDefault="0007200D" w:rsidP="001B4862">
            <w:pPr>
              <w:spacing w:after="0" w:line="240" w:lineRule="auto"/>
              <w:rPr>
                <w:rFonts w:ascii="Times New Roman" w:eastAsia="Times New Roman" w:hAnsi="Times New Roman" w:cs="Times New Roman"/>
                <w:lang w:val="en-CA"/>
              </w:rPr>
            </w:pPr>
            <w:r w:rsidRPr="001B4862">
              <w:rPr>
                <w:rFonts w:ascii="Times New Roman" w:eastAsia="Times New Roman" w:hAnsi="Times New Roman" w:cs="Times New Roman"/>
                <w:lang w:val="en-CA"/>
              </w:rPr>
              <w:t>Head of Sales</w:t>
            </w:r>
            <w:r w:rsidR="00D354EB">
              <w:rPr>
                <w:rFonts w:ascii="Times New Roman" w:eastAsia="Times New Roman" w:hAnsi="Times New Roman" w:cs="Times New Roman"/>
                <w:lang w:val="en-CA"/>
              </w:rPr>
              <w:t>*</w:t>
            </w:r>
          </w:p>
        </w:tc>
        <w:tc>
          <w:tcPr>
            <w:tcW w:w="1061" w:type="pct"/>
          </w:tcPr>
          <w:p w14:paraId="23B7B16E" w14:textId="4BE5F943" w:rsidR="0007200D" w:rsidRPr="001B4862" w:rsidDel="004E4ED4" w:rsidRDefault="00D354EB" w:rsidP="001B4862">
            <w:pPr>
              <w:spacing w:after="0" w:line="240" w:lineRule="auto"/>
              <w:jc w:val="center"/>
              <w:rPr>
                <w:rFonts w:ascii="Times New Roman" w:eastAsia="Times New Roman" w:hAnsi="Times New Roman" w:cs="Times New Roman"/>
                <w:lang w:val="en-CA"/>
              </w:rPr>
            </w:pPr>
            <w:r>
              <w:rPr>
                <w:rFonts w:ascii="Times New Roman" w:eastAsia="Times New Roman" w:hAnsi="Times New Roman" w:cs="Times New Roman"/>
                <w:lang w:val="en-CA"/>
              </w:rPr>
              <w:t>0</w:t>
            </w:r>
          </w:p>
        </w:tc>
        <w:tc>
          <w:tcPr>
            <w:tcW w:w="1301" w:type="pct"/>
            <w:vAlign w:val="center"/>
          </w:tcPr>
          <w:p w14:paraId="1811C853" w14:textId="480FDDAB"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$180,000</w:t>
            </w:r>
          </w:p>
        </w:tc>
        <w:tc>
          <w:tcPr>
            <w:tcW w:w="620" w:type="pct"/>
            <w:vAlign w:val="center"/>
          </w:tcPr>
          <w:p w14:paraId="7D3EE1BB" w14:textId="15CE4606"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35%</w:t>
            </w:r>
          </w:p>
        </w:tc>
        <w:tc>
          <w:tcPr>
            <w:tcW w:w="503" w:type="pct"/>
            <w:gridSpan w:val="2"/>
            <w:vAlign w:val="center"/>
          </w:tcPr>
          <w:p w14:paraId="7066AB02" w14:textId="11200E38" w:rsidR="0007200D" w:rsidRPr="001B4862" w:rsidRDefault="0007200D" w:rsidP="001B4862">
            <w:pPr>
              <w:spacing w:after="0" w:line="240" w:lineRule="auto"/>
              <w:jc w:val="center"/>
              <w:rPr>
                <w:rFonts w:ascii="Times New Roman" w:eastAsia="Times New Roman" w:hAnsi="Times New Roman" w:cs="Times New Roman"/>
                <w:lang w:val="en-CA"/>
              </w:rPr>
            </w:pPr>
            <w:r w:rsidRPr="001B4862">
              <w:rPr>
                <w:rFonts w:ascii="Times New Roman" w:eastAsia="Times New Roman" w:hAnsi="Times New Roman" w:cs="Times New Roman"/>
                <w:lang w:val="en-CA"/>
              </w:rPr>
              <w:t>70%</w:t>
            </w:r>
          </w:p>
        </w:tc>
      </w:tr>
    </w:tbl>
    <w:p w14:paraId="655FCB96" w14:textId="625ADA7F" w:rsidR="004E4ED4" w:rsidRDefault="004E4ED4" w:rsidP="004E4ED4">
      <w:pPr>
        <w:jc w:val="both"/>
        <w:rPr>
          <w:rFonts w:ascii="Times New Roman" w:eastAsia="Times New Roman" w:hAnsi="Times New Roman" w:cs="Times New Roman"/>
          <w:lang w:val="en-CA" w:eastAsia="en-CA"/>
        </w:rPr>
      </w:pPr>
    </w:p>
    <w:p w14:paraId="527D14C3" w14:textId="33A79F71" w:rsidR="00D354EB" w:rsidRPr="00D354EB" w:rsidRDefault="00D354EB" w:rsidP="00D354EB">
      <w:pPr>
        <w:jc w:val="both"/>
        <w:rPr>
          <w:rFonts w:ascii="Times New Roman" w:eastAsia="Times New Roman" w:hAnsi="Times New Roman" w:cs="Times New Roman"/>
          <w:lang w:val="en-CA" w:eastAsia="en-CA"/>
        </w:rPr>
      </w:pPr>
      <w:r>
        <w:rPr>
          <w:rFonts w:ascii="Times New Roman" w:eastAsia="Times New Roman" w:hAnsi="Times New Roman" w:cs="Times New Roman"/>
          <w:lang w:val="en-CA" w:eastAsia="en-CA"/>
        </w:rPr>
        <w:t xml:space="preserve">*   </w:t>
      </w:r>
      <w:r w:rsidRPr="00D354EB">
        <w:rPr>
          <w:rFonts w:ascii="Times New Roman" w:eastAsia="Times New Roman" w:hAnsi="Times New Roman" w:cs="Times New Roman"/>
          <w:lang w:val="en-CA" w:eastAsia="en-CA"/>
        </w:rPr>
        <w:t xml:space="preserve">These are new positions </w:t>
      </w:r>
      <w:r>
        <w:rPr>
          <w:rFonts w:ascii="Times New Roman" w:eastAsia="Times New Roman" w:hAnsi="Times New Roman" w:cs="Times New Roman"/>
          <w:lang w:val="en-CA" w:eastAsia="en-CA"/>
        </w:rPr>
        <w:t>established in 2021</w:t>
      </w:r>
      <w:r w:rsidR="009A3AA5">
        <w:rPr>
          <w:rFonts w:ascii="Times New Roman" w:eastAsia="Times New Roman" w:hAnsi="Times New Roman" w:cs="Times New Roman"/>
          <w:lang w:val="en-CA" w:eastAsia="en-CA"/>
        </w:rPr>
        <w:t>.</w:t>
      </w:r>
      <w:r>
        <w:rPr>
          <w:rFonts w:ascii="Times New Roman" w:eastAsia="Times New Roman" w:hAnsi="Times New Roman" w:cs="Times New Roman"/>
          <w:lang w:val="en-CA" w:eastAsia="en-CA"/>
        </w:rPr>
        <w:t xml:space="preserve"> </w:t>
      </w:r>
      <w:r w:rsidR="002E6699">
        <w:rPr>
          <w:rFonts w:ascii="Times New Roman" w:eastAsia="Times New Roman" w:hAnsi="Times New Roman" w:cs="Times New Roman"/>
          <w:lang w:val="en-CA" w:eastAsia="en-CA"/>
        </w:rPr>
        <w:t>The role of CTO has not yet been filled.</w:t>
      </w:r>
    </w:p>
    <w:p w14:paraId="4FA94BB5" w14:textId="6C00AE8F" w:rsidR="004E4ED4" w:rsidRDefault="004E4ED4" w:rsidP="004E4ED4">
      <w:pPr>
        <w:jc w:val="both"/>
        <w:rPr>
          <w:rFonts w:ascii="Times New Roman" w:eastAsia="Times New Roman" w:hAnsi="Times New Roman" w:cs="Times New Roman"/>
          <w:lang w:val="en-CA" w:eastAsia="en-CA"/>
        </w:rPr>
      </w:pPr>
      <w:r>
        <w:rPr>
          <w:rFonts w:ascii="Times New Roman" w:eastAsia="Times New Roman" w:hAnsi="Times New Roman" w:cs="Times New Roman"/>
          <w:lang w:val="en-CA" w:eastAsia="en-CA"/>
        </w:rPr>
        <w:t>STI and L</w:t>
      </w:r>
      <w:r w:rsidR="0033083A">
        <w:rPr>
          <w:rFonts w:ascii="Times New Roman" w:eastAsia="Times New Roman" w:hAnsi="Times New Roman" w:cs="Times New Roman"/>
          <w:lang w:val="en-CA" w:eastAsia="en-CA"/>
        </w:rPr>
        <w:t>TI</w:t>
      </w:r>
      <w:r w:rsidR="00E50D83">
        <w:rPr>
          <w:rFonts w:ascii="Times New Roman" w:eastAsia="Times New Roman" w:hAnsi="Times New Roman" w:cs="Times New Roman"/>
          <w:lang w:val="en-CA" w:eastAsia="en-CA"/>
        </w:rPr>
        <w:t>’s</w:t>
      </w:r>
      <w:r>
        <w:rPr>
          <w:rFonts w:ascii="Times New Roman" w:eastAsia="Times New Roman" w:hAnsi="Times New Roman" w:cs="Times New Roman"/>
          <w:lang w:val="en-CA" w:eastAsia="en-CA"/>
        </w:rPr>
        <w:t xml:space="preserve"> have not yet been established.</w:t>
      </w:r>
    </w:p>
    <w:p w14:paraId="57ECAEE9" w14:textId="095690E5" w:rsidR="002E6699" w:rsidRDefault="002E6699" w:rsidP="009B19ED">
      <w:pPr>
        <w:pStyle w:val="NormalWeb"/>
        <w:shd w:val="clear" w:color="auto" w:fill="FFFFFF"/>
        <w:spacing w:before="120" w:beforeAutospacing="0" w:after="200" w:afterAutospacing="0" w:line="276" w:lineRule="auto"/>
        <w:jc w:val="both"/>
        <w:rPr>
          <w:sz w:val="22"/>
          <w:szCs w:val="22"/>
        </w:rPr>
      </w:pPr>
      <w:r>
        <w:rPr>
          <w:sz w:val="22"/>
          <w:szCs w:val="22"/>
        </w:rPr>
        <w:t xml:space="preserve">Ben Dunne’s promotion to COO is a result of Ben’s outstanding performance to date in the role as GM of Operations. The COO role was created to provide scale to </w:t>
      </w:r>
      <w:proofErr w:type="spellStart"/>
      <w:r>
        <w:rPr>
          <w:sz w:val="22"/>
          <w:szCs w:val="22"/>
        </w:rPr>
        <w:t>EYEfi’s</w:t>
      </w:r>
      <w:proofErr w:type="spellEnd"/>
      <w:r>
        <w:rPr>
          <w:sz w:val="22"/>
          <w:szCs w:val="22"/>
        </w:rPr>
        <w:t xml:space="preserve"> operations and product suite, to better </w:t>
      </w:r>
      <w:r w:rsidR="0068104D">
        <w:rPr>
          <w:sz w:val="22"/>
          <w:szCs w:val="22"/>
        </w:rPr>
        <w:t>support</w:t>
      </w:r>
      <w:r>
        <w:rPr>
          <w:sz w:val="22"/>
          <w:szCs w:val="22"/>
        </w:rPr>
        <w:t xml:space="preserve"> </w:t>
      </w:r>
      <w:proofErr w:type="spellStart"/>
      <w:r>
        <w:rPr>
          <w:sz w:val="22"/>
          <w:szCs w:val="22"/>
        </w:rPr>
        <w:t>EYEfi’s</w:t>
      </w:r>
      <w:proofErr w:type="spellEnd"/>
      <w:r>
        <w:rPr>
          <w:sz w:val="22"/>
          <w:szCs w:val="22"/>
        </w:rPr>
        <w:t xml:space="preserve"> sales opportunities and customers.</w:t>
      </w:r>
    </w:p>
    <w:p w14:paraId="208B9C68" w14:textId="3F696404" w:rsidR="001B4862" w:rsidRDefault="002E6699" w:rsidP="009B19ED">
      <w:pPr>
        <w:pStyle w:val="NormalWeb"/>
        <w:shd w:val="clear" w:color="auto" w:fill="FFFFFF"/>
        <w:spacing w:before="120" w:beforeAutospacing="0" w:after="200" w:afterAutospacing="0" w:line="276" w:lineRule="auto"/>
        <w:jc w:val="both"/>
        <w:rPr>
          <w:sz w:val="22"/>
          <w:szCs w:val="22"/>
        </w:rPr>
      </w:pPr>
      <w:r>
        <w:rPr>
          <w:sz w:val="22"/>
          <w:szCs w:val="22"/>
        </w:rPr>
        <w:t xml:space="preserve">Michael </w:t>
      </w:r>
      <w:proofErr w:type="spellStart"/>
      <w:r>
        <w:rPr>
          <w:sz w:val="22"/>
          <w:szCs w:val="22"/>
        </w:rPr>
        <w:t>Consolo’s</w:t>
      </w:r>
      <w:proofErr w:type="spellEnd"/>
      <w:r>
        <w:rPr>
          <w:sz w:val="22"/>
          <w:szCs w:val="22"/>
        </w:rPr>
        <w:t xml:space="preserve"> recruitment as Head of Sales for Australia and New Zealand was previously announced on the 2</w:t>
      </w:r>
      <w:r w:rsidR="005A7C5B">
        <w:rPr>
          <w:sz w:val="22"/>
          <w:szCs w:val="22"/>
        </w:rPr>
        <w:t>5</w:t>
      </w:r>
      <w:r>
        <w:rPr>
          <w:sz w:val="22"/>
          <w:szCs w:val="22"/>
        </w:rPr>
        <w:t>th of February 2021, to drive sales and growth activity for EYEfi throughout the region. Since joining EYEfi</w:t>
      </w:r>
      <w:r w:rsidR="005A7C5B">
        <w:rPr>
          <w:sz w:val="22"/>
          <w:szCs w:val="22"/>
        </w:rPr>
        <w:t>,</w:t>
      </w:r>
      <w:r>
        <w:rPr>
          <w:sz w:val="22"/>
          <w:szCs w:val="22"/>
        </w:rPr>
        <w:t xml:space="preserve"> Michael has been developing our partner relationships and is cultivating several large sales opportunities for EYEfi.    </w:t>
      </w:r>
    </w:p>
    <w:p w14:paraId="74B1D454" w14:textId="63734C49" w:rsidR="0072050E" w:rsidRDefault="0072050E" w:rsidP="0072050E">
      <w:pPr>
        <w:spacing w:line="240" w:lineRule="auto"/>
        <w:jc w:val="center"/>
        <w:rPr>
          <w:rFonts w:ascii="Times New Roman" w:hAnsi="Times New Roman" w:cs="Times New Roman"/>
          <w:b/>
          <w:color w:val="000000"/>
        </w:rPr>
      </w:pPr>
      <w:r>
        <w:rPr>
          <w:rFonts w:ascii="Times New Roman" w:hAnsi="Times New Roman" w:cs="Times New Roman"/>
          <w:b/>
          <w:color w:val="000000"/>
        </w:rPr>
        <w:t>---- end ---</w:t>
      </w:r>
    </w:p>
    <w:p w14:paraId="24A002E6" w14:textId="77777777" w:rsidR="005A7C5B" w:rsidRDefault="005A7C5B" w:rsidP="009B19ED">
      <w:pPr>
        <w:spacing w:line="240" w:lineRule="auto"/>
        <w:jc w:val="both"/>
        <w:rPr>
          <w:rFonts w:ascii="Times New Roman" w:hAnsi="Times New Roman" w:cs="Times New Roman"/>
          <w:b/>
          <w:color w:val="000000"/>
        </w:rPr>
      </w:pPr>
    </w:p>
    <w:p w14:paraId="115E1F5F" w14:textId="492ED4A1" w:rsidR="00057BE4" w:rsidRPr="005E12A8" w:rsidRDefault="00057BE4" w:rsidP="009B19ED">
      <w:pPr>
        <w:spacing w:line="240" w:lineRule="auto"/>
        <w:jc w:val="both"/>
        <w:rPr>
          <w:rFonts w:ascii="Times New Roman" w:hAnsi="Times New Roman" w:cs="Times New Roman"/>
          <w:b/>
          <w:color w:val="000000"/>
        </w:rPr>
      </w:pPr>
      <w:r w:rsidRPr="005E12A8">
        <w:rPr>
          <w:rFonts w:ascii="Times New Roman" w:hAnsi="Times New Roman" w:cs="Times New Roman"/>
          <w:b/>
          <w:color w:val="000000"/>
        </w:rPr>
        <w:lastRenderedPageBreak/>
        <w:t>About EYEfi in detail:</w:t>
      </w:r>
    </w:p>
    <w:p w14:paraId="257CB0C0" w14:textId="77777777" w:rsidR="00E50DB3" w:rsidRPr="005E12A8" w:rsidRDefault="00E50DB3" w:rsidP="009B19ED">
      <w:pPr>
        <w:spacing w:line="240" w:lineRule="auto"/>
        <w:jc w:val="both"/>
        <w:rPr>
          <w:rFonts w:ascii="Times New Roman" w:hAnsi="Times New Roman" w:cs="Times New Roman"/>
          <w:bCs/>
          <w:i/>
        </w:rPr>
      </w:pPr>
      <w:r w:rsidRPr="005E12A8">
        <w:rPr>
          <w:rFonts w:ascii="Times New Roman" w:hAnsi="Times New Roman" w:cs="Times New Roman"/>
          <w:bCs/>
          <w:i/>
        </w:rPr>
        <w:t>EYEfi is connecting the world's people and devices with the world around them, in real-time and in ways not previously possible.</w:t>
      </w:r>
    </w:p>
    <w:p w14:paraId="307D22CE" w14:textId="77777777" w:rsidR="005251D7" w:rsidRPr="005E12A8" w:rsidRDefault="005251D7" w:rsidP="009B19ED">
      <w:pPr>
        <w:spacing w:line="240" w:lineRule="auto"/>
        <w:jc w:val="both"/>
        <w:rPr>
          <w:rFonts w:ascii="Times New Roman" w:hAnsi="Times New Roman" w:cs="Times New Roman"/>
        </w:rPr>
      </w:pPr>
      <w:r w:rsidRPr="005E12A8">
        <w:rPr>
          <w:rFonts w:ascii="Times New Roman" w:hAnsi="Times New Roman" w:cs="Times New Roman"/>
        </w:rPr>
        <w:t xml:space="preserve">EYEfi is a software and electronics engineering company that has developed, </w:t>
      </w:r>
      <w:proofErr w:type="gramStart"/>
      <w:r w:rsidRPr="005E12A8">
        <w:rPr>
          <w:rFonts w:ascii="Times New Roman" w:hAnsi="Times New Roman" w:cs="Times New Roman"/>
        </w:rPr>
        <w:t>patented</w:t>
      </w:r>
      <w:proofErr w:type="gramEnd"/>
      <w:r w:rsidRPr="005E12A8">
        <w:rPr>
          <w:rFonts w:ascii="Times New Roman" w:hAnsi="Times New Roman" w:cs="Times New Roman"/>
        </w:rPr>
        <w:t xml:space="preserve"> and commercialized an innovative spatial technology; spatial, predictive, approximation and radial convolution (SPARC) and an associated product suite, that turns sensors, cameras and smartphones (fixed, mobile, airborne, portable or handheld) into geo-target co-ordinate acquisition devices. </w:t>
      </w:r>
    </w:p>
    <w:p w14:paraId="2BC0D7BA" w14:textId="1068F5B0" w:rsidR="005251D7" w:rsidRPr="005E12A8" w:rsidRDefault="005251D7" w:rsidP="009B19ED">
      <w:pPr>
        <w:spacing w:line="240" w:lineRule="auto"/>
        <w:jc w:val="both"/>
        <w:rPr>
          <w:rFonts w:ascii="Times New Roman" w:hAnsi="Times New Roman" w:cs="Times New Roman"/>
        </w:rPr>
      </w:pPr>
      <w:r w:rsidRPr="005E12A8">
        <w:rPr>
          <w:rFonts w:ascii="Times New Roman" w:hAnsi="Times New Roman" w:cs="Times New Roman"/>
        </w:rPr>
        <w:t xml:space="preserve">EYEfi has also developed </w:t>
      </w:r>
      <w:proofErr w:type="spellStart"/>
      <w:r w:rsidRPr="005E12A8">
        <w:rPr>
          <w:rFonts w:ascii="Times New Roman" w:hAnsi="Times New Roman" w:cs="Times New Roman"/>
        </w:rPr>
        <w:t>IIoT</w:t>
      </w:r>
      <w:proofErr w:type="spellEnd"/>
      <w:r w:rsidRPr="005E12A8">
        <w:rPr>
          <w:rFonts w:ascii="Times New Roman" w:hAnsi="Times New Roman" w:cs="Times New Roman"/>
        </w:rPr>
        <w:t xml:space="preserve"> sensor hardware and associated cloud software, as a second pillar within its product offering. EYEfi Cloud is a next generation cloud platform that provides a secure and centrali</w:t>
      </w:r>
      <w:r w:rsidR="00BE315F" w:rsidRPr="005E12A8">
        <w:rPr>
          <w:rFonts w:ascii="Times New Roman" w:hAnsi="Times New Roman" w:cs="Times New Roman"/>
        </w:rPr>
        <w:t>z</w:t>
      </w:r>
      <w:r w:rsidRPr="005E12A8">
        <w:rPr>
          <w:rFonts w:ascii="Times New Roman" w:hAnsi="Times New Roman" w:cs="Times New Roman"/>
        </w:rPr>
        <w:t>ed environment where customers can manage their EYEfi product deployments</w:t>
      </w:r>
      <w:r w:rsidR="00F45F8A" w:rsidRPr="005E12A8">
        <w:rPr>
          <w:rFonts w:ascii="Times New Roman" w:hAnsi="Times New Roman" w:cs="Times New Roman"/>
        </w:rPr>
        <w:t xml:space="preserve"> and applications</w:t>
      </w:r>
      <w:r w:rsidRPr="005E12A8">
        <w:rPr>
          <w:rFonts w:ascii="Times New Roman" w:hAnsi="Times New Roman" w:cs="Times New Roman"/>
        </w:rPr>
        <w:t xml:space="preserve">.  </w:t>
      </w:r>
    </w:p>
    <w:p w14:paraId="253806D1" w14:textId="77777777" w:rsidR="00407C39" w:rsidRDefault="00407C39" w:rsidP="00137634">
      <w:pPr>
        <w:pStyle w:val="NoSpacing"/>
        <w:spacing w:line="276" w:lineRule="auto"/>
        <w:rPr>
          <w:rFonts w:ascii="Times New Roman" w:hAnsi="Times New Roman" w:cs="Times New Roman"/>
          <w:color w:val="000000"/>
        </w:rPr>
      </w:pPr>
    </w:p>
    <w:p w14:paraId="7CADAC49" w14:textId="6E18B5D6" w:rsidR="00843D72" w:rsidRPr="005E12A8" w:rsidRDefault="00843D72" w:rsidP="00137634">
      <w:pPr>
        <w:pStyle w:val="NoSpacing"/>
        <w:spacing w:line="276" w:lineRule="auto"/>
        <w:rPr>
          <w:rFonts w:ascii="Times New Roman" w:hAnsi="Times New Roman" w:cs="Times New Roman"/>
          <w:color w:val="000000"/>
        </w:rPr>
      </w:pPr>
      <w:r w:rsidRPr="005E12A8">
        <w:rPr>
          <w:rFonts w:ascii="Times New Roman" w:hAnsi="Times New Roman" w:cs="Times New Roman"/>
          <w:color w:val="000000"/>
        </w:rPr>
        <w:t xml:space="preserve">On behalf of the board of directors of </w:t>
      </w:r>
    </w:p>
    <w:p w14:paraId="72D82FAC" w14:textId="111E0384" w:rsidR="00843D72" w:rsidRPr="00E06B40" w:rsidRDefault="009202B8" w:rsidP="00137634">
      <w:pPr>
        <w:autoSpaceDE w:val="0"/>
        <w:autoSpaceDN w:val="0"/>
        <w:adjustRightInd w:val="0"/>
        <w:spacing w:after="0"/>
        <w:rPr>
          <w:rFonts w:ascii="Times New Roman" w:hAnsi="Times New Roman" w:cs="Times New Roman"/>
          <w:color w:val="000000"/>
        </w:rPr>
      </w:pPr>
      <w:r w:rsidRPr="00E06B40">
        <w:rPr>
          <w:rFonts w:ascii="Times New Roman" w:hAnsi="Times New Roman" w:cs="Times New Roman"/>
          <w:b/>
          <w:bCs/>
          <w:color w:val="000000"/>
        </w:rPr>
        <w:t>EYEFI GROUP TECHNOLOGIES INC.</w:t>
      </w:r>
      <w:r w:rsidR="00843D72" w:rsidRPr="00E06B40">
        <w:rPr>
          <w:rFonts w:ascii="Times New Roman" w:hAnsi="Times New Roman" w:cs="Times New Roman"/>
          <w:i/>
          <w:iCs/>
          <w:color w:val="000000"/>
        </w:rPr>
        <w:t xml:space="preserve"> </w:t>
      </w:r>
    </w:p>
    <w:p w14:paraId="20E195E2" w14:textId="77777777" w:rsidR="009202B8" w:rsidRPr="00E06B40" w:rsidRDefault="009202B8" w:rsidP="00137634">
      <w:pPr>
        <w:autoSpaceDE w:val="0"/>
        <w:autoSpaceDN w:val="0"/>
        <w:adjustRightInd w:val="0"/>
        <w:spacing w:after="0"/>
        <w:rPr>
          <w:rFonts w:ascii="Times New Roman" w:hAnsi="Times New Roman" w:cs="Times New Roman"/>
          <w:color w:val="000000"/>
        </w:rPr>
      </w:pPr>
    </w:p>
    <w:p w14:paraId="6B6ACCAB" w14:textId="0E41BBD9" w:rsidR="009202B8" w:rsidRPr="00E06B40" w:rsidRDefault="009202B8" w:rsidP="00137634">
      <w:pPr>
        <w:autoSpaceDE w:val="0"/>
        <w:autoSpaceDN w:val="0"/>
        <w:adjustRightInd w:val="0"/>
        <w:spacing w:after="0"/>
        <w:rPr>
          <w:rFonts w:ascii="Times New Roman" w:hAnsi="Times New Roman" w:cs="Times New Roman"/>
          <w:i/>
          <w:color w:val="000000"/>
          <w:u w:val="single"/>
        </w:rPr>
      </w:pPr>
      <w:r w:rsidRPr="00E06B40">
        <w:rPr>
          <w:rFonts w:ascii="Times New Roman" w:hAnsi="Times New Roman" w:cs="Times New Roman"/>
          <w:i/>
          <w:color w:val="000000"/>
          <w:u w:val="single"/>
        </w:rPr>
        <w:t>“Simon Langdon”</w:t>
      </w:r>
    </w:p>
    <w:p w14:paraId="6AA9D351" w14:textId="093FB0B5" w:rsidR="00843D72" w:rsidRPr="00E06B40" w:rsidRDefault="009202B8" w:rsidP="00137634">
      <w:pPr>
        <w:autoSpaceDE w:val="0"/>
        <w:autoSpaceDN w:val="0"/>
        <w:adjustRightInd w:val="0"/>
        <w:spacing w:after="0"/>
        <w:rPr>
          <w:rFonts w:ascii="Times New Roman" w:hAnsi="Times New Roman" w:cs="Times New Roman"/>
          <w:color w:val="000000"/>
        </w:rPr>
      </w:pPr>
      <w:r w:rsidRPr="00E06B40">
        <w:rPr>
          <w:rFonts w:ascii="Times New Roman" w:hAnsi="Times New Roman" w:cs="Times New Roman"/>
          <w:color w:val="000000"/>
        </w:rPr>
        <w:t>Simon Langdon</w:t>
      </w:r>
      <w:r w:rsidR="00137634" w:rsidRPr="00E06B40">
        <w:rPr>
          <w:rFonts w:ascii="Times New Roman" w:hAnsi="Times New Roman" w:cs="Times New Roman"/>
          <w:color w:val="000000"/>
        </w:rPr>
        <w:t>, CEO</w:t>
      </w:r>
    </w:p>
    <w:p w14:paraId="101CB1C1" w14:textId="77777777" w:rsidR="00843D72" w:rsidRPr="00E06B40" w:rsidRDefault="00843D72" w:rsidP="00843D72">
      <w:pPr>
        <w:autoSpaceDE w:val="0"/>
        <w:autoSpaceDN w:val="0"/>
        <w:adjustRightInd w:val="0"/>
        <w:spacing w:after="0" w:line="240" w:lineRule="auto"/>
        <w:rPr>
          <w:rFonts w:ascii="Times New Roman" w:hAnsi="Times New Roman" w:cs="Times New Roman"/>
          <w:color w:val="000000"/>
        </w:rPr>
      </w:pPr>
    </w:p>
    <w:p w14:paraId="34A940CC" w14:textId="77777777" w:rsidR="00057BE4" w:rsidRPr="00D03B1B" w:rsidRDefault="00057BE4" w:rsidP="00057BE4">
      <w:pPr>
        <w:spacing w:after="0" w:line="240" w:lineRule="auto"/>
        <w:rPr>
          <w:rFonts w:ascii="Times New Roman" w:hAnsi="Times New Roman" w:cs="Times New Roman"/>
          <w:b/>
        </w:rPr>
      </w:pPr>
      <w:r w:rsidRPr="00D03B1B">
        <w:rPr>
          <w:rFonts w:ascii="Times New Roman" w:hAnsi="Times New Roman" w:cs="Times New Roman"/>
          <w:b/>
        </w:rPr>
        <w:t>For more information contact:</w:t>
      </w:r>
    </w:p>
    <w:p w14:paraId="4BAD2ECF" w14:textId="77777777" w:rsidR="00D03B1B" w:rsidRPr="00E06B40" w:rsidRDefault="00D03B1B" w:rsidP="00057BE4">
      <w:pPr>
        <w:spacing w:after="0" w:line="240" w:lineRule="auto"/>
        <w:rPr>
          <w:rFonts w:ascii="Times New Roman" w:hAnsi="Times New Roman" w:cs="Times New Roman"/>
        </w:rPr>
      </w:pPr>
    </w:p>
    <w:p w14:paraId="76F412D9" w14:textId="7D3B7230" w:rsidR="00D03B1B" w:rsidRDefault="00D03B1B" w:rsidP="00057BE4">
      <w:pPr>
        <w:spacing w:after="0" w:line="240" w:lineRule="auto"/>
        <w:rPr>
          <w:rFonts w:ascii="Times New Roman" w:hAnsi="Times New Roman" w:cs="Times New Roman"/>
        </w:rPr>
      </w:pPr>
      <w:r>
        <w:rPr>
          <w:rFonts w:ascii="Times New Roman" w:hAnsi="Times New Roman" w:cs="Times New Roman"/>
        </w:rPr>
        <w:t>Simon Langdon</w:t>
      </w:r>
      <w:r w:rsidR="00C52BFA">
        <w:rPr>
          <w:rFonts w:ascii="Times New Roman" w:hAnsi="Times New Roman" w:cs="Times New Roman"/>
        </w:rPr>
        <w:t xml:space="preserve"> </w:t>
      </w:r>
    </w:p>
    <w:p w14:paraId="4738DAB2" w14:textId="3ABF3FB3" w:rsidR="00C52BFA" w:rsidRDefault="00D03B1B" w:rsidP="00057BE4">
      <w:pPr>
        <w:spacing w:after="0" w:line="240" w:lineRule="auto"/>
        <w:rPr>
          <w:rFonts w:ascii="Times New Roman" w:hAnsi="Times New Roman" w:cs="Times New Roman"/>
        </w:rPr>
      </w:pPr>
      <w:r>
        <w:rPr>
          <w:rFonts w:ascii="Times New Roman" w:hAnsi="Times New Roman" w:cs="Times New Roman"/>
        </w:rPr>
        <w:t>Chief Executive Officer</w:t>
      </w:r>
    </w:p>
    <w:p w14:paraId="55FB9735" w14:textId="77777777" w:rsidR="00D03B1B" w:rsidRDefault="00D03B1B" w:rsidP="00D03B1B">
      <w:pPr>
        <w:spacing w:after="0" w:line="240" w:lineRule="auto"/>
        <w:rPr>
          <w:rFonts w:ascii="Times New Roman" w:hAnsi="Times New Roman" w:cs="Times New Roman"/>
        </w:rPr>
      </w:pPr>
      <w:r w:rsidRPr="00E06B40">
        <w:rPr>
          <w:rFonts w:ascii="Times New Roman" w:hAnsi="Times New Roman" w:cs="Times New Roman"/>
        </w:rPr>
        <w:t>EYEfi Group Technologies Inc</w:t>
      </w:r>
      <w:r>
        <w:rPr>
          <w:rFonts w:ascii="Times New Roman" w:hAnsi="Times New Roman" w:cs="Times New Roman"/>
        </w:rPr>
        <w:t>.</w:t>
      </w:r>
    </w:p>
    <w:p w14:paraId="5EA59243" w14:textId="77777777" w:rsidR="00D03B1B" w:rsidRDefault="00D03B1B" w:rsidP="00057BE4">
      <w:pPr>
        <w:spacing w:after="0" w:line="240" w:lineRule="auto"/>
        <w:rPr>
          <w:rFonts w:ascii="Times New Roman" w:hAnsi="Times New Roman" w:cs="Times New Roman"/>
        </w:rPr>
      </w:pPr>
    </w:p>
    <w:p w14:paraId="3EE3339C" w14:textId="77777777" w:rsidR="00911B5D" w:rsidRDefault="00911B5D" w:rsidP="00911B5D">
      <w:pPr>
        <w:spacing w:after="0" w:line="240" w:lineRule="auto"/>
        <w:rPr>
          <w:rFonts w:ascii="Times New Roman" w:eastAsia="Times New Roman" w:hAnsi="Times New Roman" w:cs="Times New Roman"/>
          <w:sz w:val="24"/>
          <w:szCs w:val="24"/>
          <w:lang w:val="en-AU" w:eastAsia="en-GB"/>
        </w:rPr>
      </w:pPr>
      <w:r w:rsidRPr="00911B5D">
        <w:rPr>
          <w:rFonts w:ascii="Times New Roman" w:eastAsia="Times New Roman" w:hAnsi="Times New Roman" w:cs="Times New Roman"/>
          <w:sz w:val="24"/>
          <w:szCs w:val="24"/>
          <w:lang w:val="en-AU" w:eastAsia="en-GB"/>
        </w:rPr>
        <w:t xml:space="preserve">Canada Contact: </w:t>
      </w:r>
    </w:p>
    <w:p w14:paraId="6D4E9505" w14:textId="34D9E6E4" w:rsidR="00911B5D" w:rsidRPr="00911B5D" w:rsidRDefault="00911B5D" w:rsidP="00911B5D">
      <w:pPr>
        <w:spacing w:after="0" w:line="240" w:lineRule="auto"/>
        <w:rPr>
          <w:rFonts w:ascii="Times New Roman" w:eastAsia="Times New Roman" w:hAnsi="Times New Roman" w:cs="Times New Roman"/>
          <w:sz w:val="24"/>
          <w:szCs w:val="24"/>
          <w:lang w:val="en-AU" w:eastAsia="en-GB"/>
        </w:rPr>
      </w:pPr>
      <w:r w:rsidRPr="00911B5D">
        <w:rPr>
          <w:rFonts w:ascii="Times New Roman" w:eastAsia="Times New Roman" w:hAnsi="Times New Roman" w:cs="Times New Roman"/>
          <w:sz w:val="24"/>
          <w:szCs w:val="24"/>
          <w:lang w:val="en-AU" w:eastAsia="en-GB"/>
        </w:rPr>
        <w:t xml:space="preserve">Mark van der Horst Investor Relations </w:t>
      </w:r>
      <w:r>
        <w:rPr>
          <w:rFonts w:ascii="Times New Roman" w:eastAsia="Times New Roman" w:hAnsi="Times New Roman" w:cs="Times New Roman"/>
          <w:sz w:val="24"/>
          <w:szCs w:val="24"/>
          <w:lang w:val="en-AU" w:eastAsia="en-GB"/>
        </w:rPr>
        <w:br/>
      </w:r>
      <w:r w:rsidRPr="00911B5D">
        <w:rPr>
          <w:rFonts w:ascii="Times New Roman" w:eastAsia="Times New Roman" w:hAnsi="Times New Roman" w:cs="Times New Roman"/>
          <w:sz w:val="24"/>
          <w:szCs w:val="24"/>
          <w:lang w:val="en-AU" w:eastAsia="en-GB"/>
        </w:rPr>
        <w:t xml:space="preserve">EYEfi Group Technologies Inc. </w:t>
      </w:r>
      <w:r>
        <w:rPr>
          <w:rFonts w:ascii="Times New Roman" w:eastAsia="Times New Roman" w:hAnsi="Times New Roman" w:cs="Times New Roman"/>
          <w:sz w:val="24"/>
          <w:szCs w:val="24"/>
          <w:lang w:val="en-AU" w:eastAsia="en-GB"/>
        </w:rPr>
        <w:br/>
      </w:r>
      <w:r w:rsidRPr="00911B5D">
        <w:rPr>
          <w:rFonts w:ascii="Times New Roman" w:eastAsia="Times New Roman" w:hAnsi="Times New Roman" w:cs="Times New Roman"/>
          <w:sz w:val="24"/>
          <w:szCs w:val="24"/>
          <w:lang w:val="en-AU" w:eastAsia="en-GB"/>
        </w:rPr>
        <w:t xml:space="preserve">Telephone: +1 (604) 760 7604 </w:t>
      </w:r>
      <w:r>
        <w:rPr>
          <w:rFonts w:ascii="Times New Roman" w:eastAsia="Times New Roman" w:hAnsi="Times New Roman" w:cs="Times New Roman"/>
          <w:sz w:val="24"/>
          <w:szCs w:val="24"/>
          <w:lang w:val="en-AU" w:eastAsia="en-GB"/>
        </w:rPr>
        <w:br/>
      </w:r>
      <w:r w:rsidRPr="00911B5D">
        <w:rPr>
          <w:rFonts w:ascii="Times New Roman" w:eastAsia="Times New Roman" w:hAnsi="Times New Roman" w:cs="Times New Roman"/>
          <w:sz w:val="24"/>
          <w:szCs w:val="24"/>
          <w:lang w:val="en-AU" w:eastAsia="en-GB"/>
        </w:rPr>
        <w:t>Email: mark@galecapital.com</w:t>
      </w:r>
    </w:p>
    <w:p w14:paraId="77C791B8" w14:textId="77777777" w:rsidR="00911B5D" w:rsidRDefault="00911B5D" w:rsidP="00057BE4">
      <w:pPr>
        <w:spacing w:after="0" w:line="240" w:lineRule="auto"/>
        <w:rPr>
          <w:rFonts w:ascii="Times New Roman" w:hAnsi="Times New Roman" w:cs="Times New Roman"/>
        </w:rPr>
      </w:pPr>
    </w:p>
    <w:p w14:paraId="0FD778A0" w14:textId="77777777" w:rsidR="00911B5D" w:rsidRDefault="00911B5D" w:rsidP="00057BE4">
      <w:pPr>
        <w:spacing w:after="0" w:line="240" w:lineRule="auto"/>
        <w:rPr>
          <w:rFonts w:ascii="Times New Roman" w:hAnsi="Times New Roman" w:cs="Times New Roman"/>
        </w:rPr>
      </w:pPr>
    </w:p>
    <w:p w14:paraId="3D4AAE65" w14:textId="77777777" w:rsidR="00911B5D" w:rsidRPr="00911B5D" w:rsidRDefault="00911B5D" w:rsidP="00911B5D">
      <w:pPr>
        <w:spacing w:after="0" w:line="240" w:lineRule="auto"/>
        <w:rPr>
          <w:rFonts w:ascii="Times New Roman" w:eastAsia="Times New Roman" w:hAnsi="Times New Roman" w:cs="Times New Roman"/>
          <w:sz w:val="24"/>
          <w:szCs w:val="24"/>
          <w:lang w:val="en-AU" w:eastAsia="en-GB"/>
        </w:rPr>
      </w:pPr>
      <w:r w:rsidRPr="00911B5D">
        <w:rPr>
          <w:rFonts w:ascii="Times New Roman" w:eastAsia="Times New Roman" w:hAnsi="Times New Roman" w:cs="Times New Roman"/>
          <w:sz w:val="24"/>
          <w:szCs w:val="24"/>
          <w:lang w:val="en-AU" w:eastAsia="en-GB"/>
        </w:rPr>
        <w:t>Australian Contact:</w:t>
      </w:r>
    </w:p>
    <w:p w14:paraId="2FE4BCA6" w14:textId="3E2E4345" w:rsidR="00D03B1B" w:rsidRDefault="006D6C92" w:rsidP="00057BE4">
      <w:pPr>
        <w:spacing w:after="0" w:line="240" w:lineRule="auto"/>
        <w:rPr>
          <w:rFonts w:ascii="Times New Roman" w:hAnsi="Times New Roman" w:cs="Times New Roman"/>
        </w:rPr>
      </w:pPr>
      <w:r>
        <w:rPr>
          <w:rFonts w:ascii="Times New Roman" w:hAnsi="Times New Roman" w:cs="Times New Roman"/>
        </w:rPr>
        <w:t xml:space="preserve">Tanya </w:t>
      </w:r>
      <w:r w:rsidR="00D03B1B">
        <w:rPr>
          <w:rFonts w:ascii="Times New Roman" w:hAnsi="Times New Roman" w:cs="Times New Roman"/>
        </w:rPr>
        <w:t>Carter</w:t>
      </w:r>
      <w:r>
        <w:rPr>
          <w:rFonts w:ascii="Times New Roman" w:hAnsi="Times New Roman" w:cs="Times New Roman"/>
        </w:rPr>
        <w:t xml:space="preserve"> </w:t>
      </w:r>
    </w:p>
    <w:p w14:paraId="3027CB98" w14:textId="3716A440" w:rsidR="006D6C92" w:rsidRDefault="00D03B1B" w:rsidP="00057BE4">
      <w:pPr>
        <w:spacing w:after="0" w:line="240" w:lineRule="auto"/>
        <w:rPr>
          <w:rFonts w:ascii="Times New Roman" w:hAnsi="Times New Roman" w:cs="Times New Roman"/>
        </w:rPr>
      </w:pPr>
      <w:r>
        <w:rPr>
          <w:rFonts w:ascii="Times New Roman" w:hAnsi="Times New Roman" w:cs="Times New Roman"/>
        </w:rPr>
        <w:t xml:space="preserve">Marketing &amp; </w:t>
      </w:r>
      <w:r w:rsidR="006D6C92">
        <w:rPr>
          <w:rFonts w:ascii="Times New Roman" w:hAnsi="Times New Roman" w:cs="Times New Roman"/>
        </w:rPr>
        <w:t>Corporate Communications</w:t>
      </w:r>
    </w:p>
    <w:p w14:paraId="0766C4EB" w14:textId="77777777" w:rsidR="00D03B1B" w:rsidRDefault="00D03B1B" w:rsidP="00D03B1B">
      <w:pPr>
        <w:spacing w:after="0" w:line="240" w:lineRule="auto"/>
        <w:rPr>
          <w:rFonts w:ascii="Times New Roman" w:hAnsi="Times New Roman" w:cs="Times New Roman"/>
        </w:rPr>
      </w:pPr>
      <w:r w:rsidRPr="00E06B40">
        <w:rPr>
          <w:rFonts w:ascii="Times New Roman" w:hAnsi="Times New Roman" w:cs="Times New Roman"/>
        </w:rPr>
        <w:t>EYEfi Group Technologies Inc</w:t>
      </w:r>
      <w:r>
        <w:rPr>
          <w:rFonts w:ascii="Times New Roman" w:hAnsi="Times New Roman" w:cs="Times New Roman"/>
        </w:rPr>
        <w:t>.</w:t>
      </w:r>
    </w:p>
    <w:p w14:paraId="555A307A" w14:textId="77777777" w:rsidR="00D03B1B" w:rsidRDefault="00D03B1B" w:rsidP="00057BE4">
      <w:pPr>
        <w:spacing w:after="0" w:line="240" w:lineRule="auto"/>
        <w:rPr>
          <w:rFonts w:ascii="Times New Roman" w:hAnsi="Times New Roman" w:cs="Times New Roman"/>
        </w:rPr>
      </w:pPr>
    </w:p>
    <w:p w14:paraId="79107A0A" w14:textId="7031E44C" w:rsidR="00057BE4" w:rsidRPr="00E06B40" w:rsidRDefault="00057BE4" w:rsidP="00057BE4">
      <w:pPr>
        <w:spacing w:after="0" w:line="240" w:lineRule="auto"/>
        <w:rPr>
          <w:rFonts w:ascii="Times New Roman" w:hAnsi="Times New Roman" w:cs="Times New Roman"/>
        </w:rPr>
      </w:pPr>
      <w:r w:rsidRPr="00E06B40">
        <w:rPr>
          <w:rFonts w:ascii="Times New Roman" w:hAnsi="Times New Roman" w:cs="Times New Roman"/>
        </w:rPr>
        <w:t>Telephone: +613 9417</w:t>
      </w:r>
      <w:r w:rsidR="00C52BFA">
        <w:rPr>
          <w:rFonts w:ascii="Times New Roman" w:hAnsi="Times New Roman" w:cs="Times New Roman"/>
        </w:rPr>
        <w:t xml:space="preserve"> </w:t>
      </w:r>
      <w:r w:rsidRPr="00E06B40">
        <w:rPr>
          <w:rFonts w:ascii="Times New Roman" w:hAnsi="Times New Roman" w:cs="Times New Roman"/>
        </w:rPr>
        <w:t>5777</w:t>
      </w:r>
      <w:r w:rsidR="00C52BFA">
        <w:rPr>
          <w:rFonts w:ascii="Times New Roman" w:hAnsi="Times New Roman" w:cs="Times New Roman"/>
        </w:rPr>
        <w:t xml:space="preserve"> (9am – 5pm AEST)</w:t>
      </w:r>
    </w:p>
    <w:p w14:paraId="0826DAE8" w14:textId="0DDB8373" w:rsidR="00057BE4" w:rsidRDefault="00057BE4" w:rsidP="00057BE4">
      <w:pPr>
        <w:spacing w:after="0" w:line="240" w:lineRule="auto"/>
      </w:pPr>
      <w:r w:rsidRPr="00E06B40">
        <w:rPr>
          <w:rFonts w:ascii="Times New Roman" w:hAnsi="Times New Roman" w:cs="Times New Roman"/>
        </w:rPr>
        <w:t xml:space="preserve">Email: </w:t>
      </w:r>
      <w:hyperlink r:id="rId8" w:history="1">
        <w:r w:rsidR="006D6C92" w:rsidRPr="004A5324">
          <w:rPr>
            <w:rStyle w:val="Hyperlink"/>
          </w:rPr>
          <w:t>info@eyefigroup.com</w:t>
        </w:r>
      </w:hyperlink>
    </w:p>
    <w:p w14:paraId="62E635C2" w14:textId="77777777" w:rsidR="00057BE4" w:rsidRPr="00E06B40" w:rsidRDefault="00057BE4" w:rsidP="00843D72">
      <w:pPr>
        <w:pStyle w:val="NoSpacing"/>
        <w:rPr>
          <w:rFonts w:ascii="Times New Roman" w:hAnsi="Times New Roman" w:cs="Times New Roman"/>
        </w:rPr>
      </w:pPr>
    </w:p>
    <w:p w14:paraId="22A10332" w14:textId="77777777" w:rsidR="00F13B4D" w:rsidRPr="00E06B40" w:rsidRDefault="00F13B4D" w:rsidP="00843D72">
      <w:pPr>
        <w:spacing w:after="120" w:line="240" w:lineRule="auto"/>
        <w:jc w:val="both"/>
        <w:rPr>
          <w:rFonts w:ascii="Times New Roman" w:eastAsiaTheme="majorEastAsia" w:hAnsi="Times New Roman" w:cs="Times New Roman"/>
          <w:i/>
          <w:iCs/>
        </w:rPr>
      </w:pPr>
    </w:p>
    <w:p w14:paraId="16044E90" w14:textId="77777777" w:rsidR="00843D72" w:rsidRPr="00E06B40" w:rsidRDefault="00843D72" w:rsidP="00843D72">
      <w:pPr>
        <w:spacing w:after="120" w:line="240" w:lineRule="auto"/>
        <w:jc w:val="both"/>
        <w:rPr>
          <w:rFonts w:ascii="Times New Roman" w:eastAsia="Times New Roman" w:hAnsi="Times New Roman" w:cs="Times New Roman"/>
        </w:rPr>
      </w:pPr>
      <w:r w:rsidRPr="00E06B40">
        <w:rPr>
          <w:rFonts w:ascii="Times New Roman" w:eastAsiaTheme="majorEastAsia" w:hAnsi="Times New Roman" w:cs="Times New Roman"/>
          <w:i/>
          <w:iCs/>
        </w:rPr>
        <w:t>THE CANADIAN SECURITIES EXCHANGE HAS NOT REVIEWED AND DOES NOT ACCEPT RESPONSIBILITY FOR THE ACCURACY OR ADEQUACY OF THIS RELEASE.</w:t>
      </w:r>
    </w:p>
    <w:p w14:paraId="3E46AE89" w14:textId="77777777" w:rsidR="00843D72" w:rsidRPr="00E06B40" w:rsidRDefault="00843D72" w:rsidP="00843D72">
      <w:pPr>
        <w:spacing w:after="100" w:afterAutospacing="1" w:line="240" w:lineRule="auto"/>
        <w:jc w:val="both"/>
        <w:rPr>
          <w:rFonts w:ascii="Times New Roman" w:hAnsi="Times New Roman" w:cs="Times New Roman"/>
          <w:b/>
          <w:bCs/>
          <w:color w:val="000000"/>
        </w:rPr>
      </w:pPr>
      <w:r w:rsidRPr="00E06B40">
        <w:rPr>
          <w:rFonts w:ascii="Times New Roman" w:hAnsi="Times New Roman" w:cs="Times New Roman"/>
          <w:b/>
          <w:bCs/>
          <w:color w:val="000000"/>
        </w:rPr>
        <w:t>FORWARD LOOKING INFORMATION</w:t>
      </w:r>
    </w:p>
    <w:p w14:paraId="38A29327" w14:textId="54448612" w:rsidR="00843D72" w:rsidRPr="00E06B40" w:rsidRDefault="00843D72" w:rsidP="00843D72">
      <w:pPr>
        <w:spacing w:after="100" w:afterAutospacing="1" w:line="240" w:lineRule="auto"/>
        <w:jc w:val="both"/>
        <w:rPr>
          <w:rFonts w:ascii="Times New Roman" w:hAnsi="Times New Roman" w:cs="Times New Roman"/>
          <w:bCs/>
          <w:color w:val="000000"/>
        </w:rPr>
      </w:pPr>
      <w:r w:rsidRPr="00E06B40">
        <w:rPr>
          <w:rFonts w:ascii="Times New Roman" w:hAnsi="Times New Roman" w:cs="Times New Roman"/>
          <w:bCs/>
          <w:color w:val="000000"/>
        </w:rPr>
        <w:t xml:space="preserve">This news release contains forward-looking statements and forward-looking information within the meaning of applicable securities laws. These statements relate to future events or future performance. All statements other than statements of historical fact may be forward-looking statements or information. </w:t>
      </w:r>
    </w:p>
    <w:p w14:paraId="69D3C690" w14:textId="7180A01F" w:rsidR="000C6E49" w:rsidRPr="00E06B40" w:rsidRDefault="000C6E49" w:rsidP="000C6E49">
      <w:pPr>
        <w:tabs>
          <w:tab w:val="left" w:pos="1980"/>
        </w:tabs>
        <w:autoSpaceDE w:val="0"/>
        <w:autoSpaceDN w:val="0"/>
        <w:adjustRightInd w:val="0"/>
        <w:ind w:left="40" w:right="4"/>
        <w:jc w:val="both"/>
        <w:rPr>
          <w:rFonts w:ascii="Times New Roman" w:hAnsi="Times New Roman" w:cs="Times New Roman"/>
        </w:rPr>
      </w:pPr>
      <w:r w:rsidRPr="00E06B40">
        <w:rPr>
          <w:rFonts w:ascii="Times New Roman" w:hAnsi="Times New Roman" w:cs="Times New Roman"/>
        </w:rPr>
        <w:lastRenderedPageBreak/>
        <w:t xml:space="preserve">The </w:t>
      </w:r>
      <w:r w:rsidR="00FD7C7E">
        <w:rPr>
          <w:rFonts w:ascii="Times New Roman" w:hAnsi="Times New Roman" w:cs="Times New Roman"/>
        </w:rPr>
        <w:t>f</w:t>
      </w:r>
      <w:r w:rsidRPr="00E06B40">
        <w:rPr>
          <w:rFonts w:ascii="Times New Roman" w:hAnsi="Times New Roman" w:cs="Times New Roman"/>
        </w:rPr>
        <w:t xml:space="preserve">orward-looking statements are based on the reasonable assumptions, estimates, opinions and analyses of management made </w:t>
      </w:r>
      <w:proofErr w:type="gramStart"/>
      <w:r w:rsidRPr="00E06B40">
        <w:rPr>
          <w:rFonts w:ascii="Times New Roman" w:hAnsi="Times New Roman" w:cs="Times New Roman"/>
        </w:rPr>
        <w:t>in light of</w:t>
      </w:r>
      <w:proofErr w:type="gramEnd"/>
      <w:r w:rsidRPr="00E06B40">
        <w:rPr>
          <w:rFonts w:ascii="Times New Roman" w:hAnsi="Times New Roman" w:cs="Times New Roman"/>
        </w:rPr>
        <w:t xml:space="preserve"> its experience and perception of historical trends in the delivery of services through its Cloud, current conditions, expected future developments and other factors management of the Company believes are appropriate, relevant and reasonable in the circumstances at the date that such statements are made. </w:t>
      </w:r>
      <w:proofErr w:type="gramStart"/>
      <w:r w:rsidRPr="00E06B40">
        <w:rPr>
          <w:rFonts w:ascii="Times New Roman" w:hAnsi="Times New Roman" w:cs="Times New Roman"/>
        </w:rPr>
        <w:t>All of</w:t>
      </w:r>
      <w:proofErr w:type="gramEnd"/>
      <w:r w:rsidRPr="00E06B40">
        <w:rPr>
          <w:rFonts w:ascii="Times New Roman" w:hAnsi="Times New Roman" w:cs="Times New Roman"/>
        </w:rPr>
        <w:t xml:space="preserve"> these assumptions, estimates and opinions will necessarily be subject to change due to </w:t>
      </w:r>
      <w:r w:rsidR="00FD7C7E">
        <w:rPr>
          <w:rFonts w:ascii="Times New Roman" w:hAnsi="Times New Roman" w:cs="Times New Roman"/>
        </w:rPr>
        <w:t xml:space="preserve">future events and other circumstances outside the control of the Company, including </w:t>
      </w:r>
      <w:r w:rsidRPr="00E06B40">
        <w:rPr>
          <w:rFonts w:ascii="Times New Roman" w:hAnsi="Times New Roman" w:cs="Times New Roman"/>
        </w:rPr>
        <w:t xml:space="preserve">the effect of the Covid 19 virus. The Company has based the forward looking information on various material assumptions, including: despite the threat of the Covid 19 virus, the Company will sustain or increase profitability although on a slower projection then previously planned, and will be able to fund its operations with existing capital and projected revenue from its current agreements with its Channel Partners; the Company will be able to attract and retain key personnel in future if required; the general business, economic, financial market, regulatory and political conditions in which the Company operates will remain positive as its services can be provided in the Company’s Cloud although deliver of its hardware may be affect by supply chain disruptions; that the general regulatory environment will not change in a manner adverse to the business of the Company; the tax treatment of the Company and its subsidiary will remain constant and the Company will not become subject to any material legal proceedings; the economy generally; competition, and anticipated and unanticipated costs. </w:t>
      </w:r>
    </w:p>
    <w:p w14:paraId="4FF40500" w14:textId="10142338" w:rsidR="00843D72" w:rsidRPr="00E06B40" w:rsidRDefault="00843D72" w:rsidP="00843D72">
      <w:pPr>
        <w:spacing w:after="100" w:afterAutospacing="1" w:line="240" w:lineRule="auto"/>
        <w:jc w:val="both"/>
        <w:rPr>
          <w:rFonts w:ascii="Times New Roman" w:hAnsi="Times New Roman" w:cs="Times New Roman"/>
          <w:bCs/>
          <w:color w:val="000000"/>
        </w:rPr>
      </w:pPr>
      <w:r w:rsidRPr="00E06B40">
        <w:rPr>
          <w:rFonts w:ascii="Times New Roman" w:hAnsi="Times New Roman" w:cs="Times New Roman"/>
          <w:bCs/>
          <w:color w:val="000000"/>
        </w:rPr>
        <w:t>Accordingly, readers should not place undue reliance on the forward-looking statements, timelines and information contained in this news release. Readers are cautioned that the foregoing list of factors</w:t>
      </w:r>
      <w:r w:rsidR="00FD7C7E">
        <w:rPr>
          <w:rFonts w:ascii="Times New Roman" w:hAnsi="Times New Roman" w:cs="Times New Roman"/>
          <w:bCs/>
          <w:color w:val="000000"/>
        </w:rPr>
        <w:t>, assumptions and exclusions</w:t>
      </w:r>
      <w:r w:rsidRPr="00E06B40">
        <w:rPr>
          <w:rFonts w:ascii="Times New Roman" w:hAnsi="Times New Roman" w:cs="Times New Roman"/>
          <w:bCs/>
          <w:color w:val="000000"/>
        </w:rPr>
        <w:t xml:space="preserve"> is not exhaustive.</w:t>
      </w:r>
    </w:p>
    <w:p w14:paraId="020038A4" w14:textId="0139E583" w:rsidR="005F071E" w:rsidRPr="00E06B40" w:rsidRDefault="00843D72" w:rsidP="00B67E84">
      <w:pPr>
        <w:spacing w:after="100" w:afterAutospacing="1" w:line="240" w:lineRule="auto"/>
        <w:jc w:val="both"/>
        <w:rPr>
          <w:rFonts w:ascii="Times New Roman" w:hAnsi="Times New Roman" w:cs="Times New Roman"/>
          <w:color w:val="000000" w:themeColor="text1"/>
        </w:rPr>
      </w:pPr>
      <w:r w:rsidRPr="00E06B40">
        <w:rPr>
          <w:rFonts w:ascii="Times New Roman" w:hAnsi="Times New Roman" w:cs="Times New Roman"/>
          <w:bCs/>
          <w:color w:val="000000"/>
        </w:rPr>
        <w:t xml:space="preserve">The forward-looking statements and information contained in this news release are made as of the date hereof and no undertaking is given to update publicly or revise any forward-looking statements or information, whether </w:t>
      </w:r>
      <w:proofErr w:type="gramStart"/>
      <w:r w:rsidRPr="00E06B40">
        <w:rPr>
          <w:rFonts w:ascii="Times New Roman" w:hAnsi="Times New Roman" w:cs="Times New Roman"/>
          <w:bCs/>
          <w:color w:val="000000"/>
        </w:rPr>
        <w:t>as a result of</w:t>
      </w:r>
      <w:proofErr w:type="gramEnd"/>
      <w:r w:rsidRPr="00E06B40">
        <w:rPr>
          <w:rFonts w:ascii="Times New Roman" w:hAnsi="Times New Roman" w:cs="Times New Roman"/>
          <w:bCs/>
          <w:color w:val="000000"/>
        </w:rPr>
        <w:t xml:space="preserve"> new information, future events or otherwise, unless so required by applicable securities laws or the Canadian Securities Exchange. The forward-looking statements or information contained in this news release are expressly qualified by this cautionary statement.</w:t>
      </w:r>
    </w:p>
    <w:sectPr w:rsidR="005F071E" w:rsidRPr="00E06B40" w:rsidSect="00AE0DE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E190" w14:textId="77777777" w:rsidR="00866D0B" w:rsidRDefault="00866D0B" w:rsidP="00D36D92">
      <w:pPr>
        <w:spacing w:after="0" w:line="240" w:lineRule="auto"/>
      </w:pPr>
      <w:r>
        <w:separator/>
      </w:r>
    </w:p>
  </w:endnote>
  <w:endnote w:type="continuationSeparator" w:id="0">
    <w:p w14:paraId="312113F7" w14:textId="77777777" w:rsidR="00866D0B" w:rsidRDefault="00866D0B" w:rsidP="00D3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2D80" w14:textId="77777777" w:rsidR="00866D0B" w:rsidRDefault="00866D0B" w:rsidP="00D36D92">
      <w:pPr>
        <w:spacing w:after="0" w:line="240" w:lineRule="auto"/>
      </w:pPr>
      <w:r>
        <w:separator/>
      </w:r>
    </w:p>
  </w:footnote>
  <w:footnote w:type="continuationSeparator" w:id="0">
    <w:p w14:paraId="277D680F" w14:textId="77777777" w:rsidR="00866D0B" w:rsidRDefault="00866D0B" w:rsidP="00D36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5FDC"/>
    <w:multiLevelType w:val="hybridMultilevel"/>
    <w:tmpl w:val="E826A0D6"/>
    <w:lvl w:ilvl="0" w:tplc="8EE690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D18A0"/>
    <w:multiLevelType w:val="hybridMultilevel"/>
    <w:tmpl w:val="5380CD40"/>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B482929"/>
    <w:multiLevelType w:val="hybridMultilevel"/>
    <w:tmpl w:val="AC4A3F32"/>
    <w:lvl w:ilvl="0" w:tplc="24961486">
      <w:start w:val="372"/>
      <w:numFmt w:val="bullet"/>
      <w:lvlText w:val="-"/>
      <w:lvlJc w:val="left"/>
      <w:pPr>
        <w:ind w:left="720" w:hanging="360"/>
      </w:pPr>
      <w:rPr>
        <w:rFonts w:ascii="Times Roman" w:eastAsiaTheme="minorEastAsia" w:hAnsi="Times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1170CCC"/>
    <w:multiLevelType w:val="hybridMultilevel"/>
    <w:tmpl w:val="C5E439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A533D08"/>
    <w:multiLevelType w:val="hybridMultilevel"/>
    <w:tmpl w:val="4E74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2709A"/>
    <w:multiLevelType w:val="hybridMultilevel"/>
    <w:tmpl w:val="C7CA2B18"/>
    <w:lvl w:ilvl="0" w:tplc="CEB8E034">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A12"/>
    <w:rsid w:val="000144D6"/>
    <w:rsid w:val="0002099B"/>
    <w:rsid w:val="00020BD0"/>
    <w:rsid w:val="00023414"/>
    <w:rsid w:val="00040BF9"/>
    <w:rsid w:val="00041154"/>
    <w:rsid w:val="0004482B"/>
    <w:rsid w:val="00056A3F"/>
    <w:rsid w:val="00057BE4"/>
    <w:rsid w:val="00066693"/>
    <w:rsid w:val="0007200D"/>
    <w:rsid w:val="000771B6"/>
    <w:rsid w:val="00082C25"/>
    <w:rsid w:val="00086CF8"/>
    <w:rsid w:val="00090080"/>
    <w:rsid w:val="000A5C78"/>
    <w:rsid w:val="000B2950"/>
    <w:rsid w:val="000C367C"/>
    <w:rsid w:val="000C4E37"/>
    <w:rsid w:val="000C6E49"/>
    <w:rsid w:val="000D38F4"/>
    <w:rsid w:val="000D4C44"/>
    <w:rsid w:val="000E0DA6"/>
    <w:rsid w:val="000E3B17"/>
    <w:rsid w:val="000E6930"/>
    <w:rsid w:val="000F1E3A"/>
    <w:rsid w:val="00102CE8"/>
    <w:rsid w:val="00110D9B"/>
    <w:rsid w:val="0011257E"/>
    <w:rsid w:val="001165CC"/>
    <w:rsid w:val="00125C5C"/>
    <w:rsid w:val="00137634"/>
    <w:rsid w:val="0014342D"/>
    <w:rsid w:val="0014629E"/>
    <w:rsid w:val="00150E60"/>
    <w:rsid w:val="00154B9A"/>
    <w:rsid w:val="00156221"/>
    <w:rsid w:val="00170563"/>
    <w:rsid w:val="00174ECB"/>
    <w:rsid w:val="00180836"/>
    <w:rsid w:val="001817E6"/>
    <w:rsid w:val="001830E7"/>
    <w:rsid w:val="0019025E"/>
    <w:rsid w:val="001A00AD"/>
    <w:rsid w:val="001A1108"/>
    <w:rsid w:val="001B4862"/>
    <w:rsid w:val="001C24E6"/>
    <w:rsid w:val="00213FA3"/>
    <w:rsid w:val="002202EE"/>
    <w:rsid w:val="00222060"/>
    <w:rsid w:val="00226482"/>
    <w:rsid w:val="002409B1"/>
    <w:rsid w:val="00243BA5"/>
    <w:rsid w:val="00244457"/>
    <w:rsid w:val="002448E2"/>
    <w:rsid w:val="00244A27"/>
    <w:rsid w:val="002451C6"/>
    <w:rsid w:val="00254B94"/>
    <w:rsid w:val="00260B6C"/>
    <w:rsid w:val="002610C2"/>
    <w:rsid w:val="00281700"/>
    <w:rsid w:val="00284854"/>
    <w:rsid w:val="00286053"/>
    <w:rsid w:val="00294875"/>
    <w:rsid w:val="00297AD7"/>
    <w:rsid w:val="002A0ECD"/>
    <w:rsid w:val="002B067C"/>
    <w:rsid w:val="002C2AAE"/>
    <w:rsid w:val="002E6699"/>
    <w:rsid w:val="002F2A61"/>
    <w:rsid w:val="0031202F"/>
    <w:rsid w:val="00314E10"/>
    <w:rsid w:val="00317F40"/>
    <w:rsid w:val="003214CE"/>
    <w:rsid w:val="00324C2E"/>
    <w:rsid w:val="0033083A"/>
    <w:rsid w:val="0033619C"/>
    <w:rsid w:val="003416AB"/>
    <w:rsid w:val="00343BD6"/>
    <w:rsid w:val="00357055"/>
    <w:rsid w:val="00370251"/>
    <w:rsid w:val="00381FF2"/>
    <w:rsid w:val="00394C91"/>
    <w:rsid w:val="003A2084"/>
    <w:rsid w:val="003B0A3C"/>
    <w:rsid w:val="003B4A8C"/>
    <w:rsid w:val="003D14E6"/>
    <w:rsid w:val="003D3E96"/>
    <w:rsid w:val="003E001C"/>
    <w:rsid w:val="003E32A6"/>
    <w:rsid w:val="003E3542"/>
    <w:rsid w:val="003E7DA3"/>
    <w:rsid w:val="003E7E6F"/>
    <w:rsid w:val="003F6A1A"/>
    <w:rsid w:val="0040065C"/>
    <w:rsid w:val="00404157"/>
    <w:rsid w:val="00407C39"/>
    <w:rsid w:val="00422490"/>
    <w:rsid w:val="00424E77"/>
    <w:rsid w:val="0043536D"/>
    <w:rsid w:val="0044561B"/>
    <w:rsid w:val="00446803"/>
    <w:rsid w:val="004469D3"/>
    <w:rsid w:val="00453E8B"/>
    <w:rsid w:val="004667BB"/>
    <w:rsid w:val="0049136D"/>
    <w:rsid w:val="00497246"/>
    <w:rsid w:val="004A2057"/>
    <w:rsid w:val="004A45D8"/>
    <w:rsid w:val="004B7072"/>
    <w:rsid w:val="004B78FA"/>
    <w:rsid w:val="004C6A0E"/>
    <w:rsid w:val="004E4ED4"/>
    <w:rsid w:val="004F6C11"/>
    <w:rsid w:val="004F6FBE"/>
    <w:rsid w:val="004F7733"/>
    <w:rsid w:val="00511FB1"/>
    <w:rsid w:val="005251D7"/>
    <w:rsid w:val="005411E4"/>
    <w:rsid w:val="00546231"/>
    <w:rsid w:val="005519B0"/>
    <w:rsid w:val="005525B0"/>
    <w:rsid w:val="005634ED"/>
    <w:rsid w:val="00566E4A"/>
    <w:rsid w:val="00570C9B"/>
    <w:rsid w:val="00583351"/>
    <w:rsid w:val="00585305"/>
    <w:rsid w:val="00592759"/>
    <w:rsid w:val="005960F9"/>
    <w:rsid w:val="005A7C5B"/>
    <w:rsid w:val="005B32D2"/>
    <w:rsid w:val="005B6B88"/>
    <w:rsid w:val="005C0053"/>
    <w:rsid w:val="005C05D5"/>
    <w:rsid w:val="005C0A12"/>
    <w:rsid w:val="005E12A8"/>
    <w:rsid w:val="005F071E"/>
    <w:rsid w:val="00604186"/>
    <w:rsid w:val="00604AF0"/>
    <w:rsid w:val="00612799"/>
    <w:rsid w:val="00615073"/>
    <w:rsid w:val="006249AD"/>
    <w:rsid w:val="006263A2"/>
    <w:rsid w:val="006334A4"/>
    <w:rsid w:val="00640B8B"/>
    <w:rsid w:val="0064621F"/>
    <w:rsid w:val="0068104D"/>
    <w:rsid w:val="006A28A0"/>
    <w:rsid w:val="006B15C9"/>
    <w:rsid w:val="006B65FC"/>
    <w:rsid w:val="006B7E16"/>
    <w:rsid w:val="006C4640"/>
    <w:rsid w:val="006C5DD4"/>
    <w:rsid w:val="006D58BF"/>
    <w:rsid w:val="006D6C92"/>
    <w:rsid w:val="006D7243"/>
    <w:rsid w:val="006E0561"/>
    <w:rsid w:val="006F694B"/>
    <w:rsid w:val="00700B11"/>
    <w:rsid w:val="007066A2"/>
    <w:rsid w:val="00714A93"/>
    <w:rsid w:val="0072050E"/>
    <w:rsid w:val="007220A8"/>
    <w:rsid w:val="00745574"/>
    <w:rsid w:val="0075718A"/>
    <w:rsid w:val="00763892"/>
    <w:rsid w:val="00770FFC"/>
    <w:rsid w:val="00780D94"/>
    <w:rsid w:val="00782AAE"/>
    <w:rsid w:val="007853CE"/>
    <w:rsid w:val="00795055"/>
    <w:rsid w:val="007C45F9"/>
    <w:rsid w:val="007D4A17"/>
    <w:rsid w:val="007D73F0"/>
    <w:rsid w:val="007E0866"/>
    <w:rsid w:val="007E3729"/>
    <w:rsid w:val="007E66C3"/>
    <w:rsid w:val="007F4C0E"/>
    <w:rsid w:val="008033F4"/>
    <w:rsid w:val="0080509F"/>
    <w:rsid w:val="00843508"/>
    <w:rsid w:val="00843D72"/>
    <w:rsid w:val="00846DA4"/>
    <w:rsid w:val="0085344C"/>
    <w:rsid w:val="00861A19"/>
    <w:rsid w:val="00861B29"/>
    <w:rsid w:val="00862F57"/>
    <w:rsid w:val="00866D0B"/>
    <w:rsid w:val="00873E46"/>
    <w:rsid w:val="00885BE7"/>
    <w:rsid w:val="00891A32"/>
    <w:rsid w:val="008A0714"/>
    <w:rsid w:val="008A6113"/>
    <w:rsid w:val="008C1E57"/>
    <w:rsid w:val="008C2825"/>
    <w:rsid w:val="008C2A11"/>
    <w:rsid w:val="008D7166"/>
    <w:rsid w:val="00903DA4"/>
    <w:rsid w:val="00905B0D"/>
    <w:rsid w:val="00911B5D"/>
    <w:rsid w:val="009150C3"/>
    <w:rsid w:val="009202B8"/>
    <w:rsid w:val="00925659"/>
    <w:rsid w:val="00931D4A"/>
    <w:rsid w:val="00932B42"/>
    <w:rsid w:val="009337A9"/>
    <w:rsid w:val="0093506D"/>
    <w:rsid w:val="009442AF"/>
    <w:rsid w:val="0094456C"/>
    <w:rsid w:val="009652EA"/>
    <w:rsid w:val="00967474"/>
    <w:rsid w:val="00972058"/>
    <w:rsid w:val="009720E3"/>
    <w:rsid w:val="0097503E"/>
    <w:rsid w:val="009805EC"/>
    <w:rsid w:val="009839A9"/>
    <w:rsid w:val="00985C96"/>
    <w:rsid w:val="00992487"/>
    <w:rsid w:val="009A248B"/>
    <w:rsid w:val="009A3AA5"/>
    <w:rsid w:val="009A53A9"/>
    <w:rsid w:val="009B19ED"/>
    <w:rsid w:val="009B69C4"/>
    <w:rsid w:val="009F36B9"/>
    <w:rsid w:val="009F6874"/>
    <w:rsid w:val="00A0679A"/>
    <w:rsid w:val="00A15271"/>
    <w:rsid w:val="00A20D51"/>
    <w:rsid w:val="00A24FA9"/>
    <w:rsid w:val="00A31EE3"/>
    <w:rsid w:val="00A3594C"/>
    <w:rsid w:val="00A422EA"/>
    <w:rsid w:val="00A54191"/>
    <w:rsid w:val="00A66A12"/>
    <w:rsid w:val="00A70A4F"/>
    <w:rsid w:val="00A91B5C"/>
    <w:rsid w:val="00AA204D"/>
    <w:rsid w:val="00AA57CB"/>
    <w:rsid w:val="00AA58FB"/>
    <w:rsid w:val="00AB20C0"/>
    <w:rsid w:val="00AB5ECE"/>
    <w:rsid w:val="00AC6DE5"/>
    <w:rsid w:val="00AE0DE4"/>
    <w:rsid w:val="00AF7CBB"/>
    <w:rsid w:val="00B22DEE"/>
    <w:rsid w:val="00B276C9"/>
    <w:rsid w:val="00B46194"/>
    <w:rsid w:val="00B50289"/>
    <w:rsid w:val="00B62C64"/>
    <w:rsid w:val="00B67E84"/>
    <w:rsid w:val="00B702F8"/>
    <w:rsid w:val="00B77351"/>
    <w:rsid w:val="00B83848"/>
    <w:rsid w:val="00B86503"/>
    <w:rsid w:val="00B96A3D"/>
    <w:rsid w:val="00BB4B64"/>
    <w:rsid w:val="00BC09FE"/>
    <w:rsid w:val="00BD121D"/>
    <w:rsid w:val="00BD3847"/>
    <w:rsid w:val="00BE315F"/>
    <w:rsid w:val="00BF1174"/>
    <w:rsid w:val="00C00A10"/>
    <w:rsid w:val="00C0484B"/>
    <w:rsid w:val="00C17D10"/>
    <w:rsid w:val="00C26380"/>
    <w:rsid w:val="00C41C2C"/>
    <w:rsid w:val="00C439A2"/>
    <w:rsid w:val="00C51F92"/>
    <w:rsid w:val="00C52BFA"/>
    <w:rsid w:val="00C562E0"/>
    <w:rsid w:val="00C641EE"/>
    <w:rsid w:val="00C7462A"/>
    <w:rsid w:val="00C91D9E"/>
    <w:rsid w:val="00CA2708"/>
    <w:rsid w:val="00CA5F8D"/>
    <w:rsid w:val="00CB3B68"/>
    <w:rsid w:val="00CB45DB"/>
    <w:rsid w:val="00CC19D7"/>
    <w:rsid w:val="00CD533F"/>
    <w:rsid w:val="00D03B1B"/>
    <w:rsid w:val="00D059F5"/>
    <w:rsid w:val="00D07631"/>
    <w:rsid w:val="00D354EB"/>
    <w:rsid w:val="00D36D92"/>
    <w:rsid w:val="00D45BF6"/>
    <w:rsid w:val="00D5740A"/>
    <w:rsid w:val="00D624DE"/>
    <w:rsid w:val="00D662B5"/>
    <w:rsid w:val="00D72B57"/>
    <w:rsid w:val="00D74AFB"/>
    <w:rsid w:val="00D74F6A"/>
    <w:rsid w:val="00D75383"/>
    <w:rsid w:val="00D77FB7"/>
    <w:rsid w:val="00D80C73"/>
    <w:rsid w:val="00D9050F"/>
    <w:rsid w:val="00D92C97"/>
    <w:rsid w:val="00DB3FA4"/>
    <w:rsid w:val="00DB6611"/>
    <w:rsid w:val="00DB739C"/>
    <w:rsid w:val="00DC0875"/>
    <w:rsid w:val="00DD4E80"/>
    <w:rsid w:val="00DE3501"/>
    <w:rsid w:val="00E06552"/>
    <w:rsid w:val="00E06B40"/>
    <w:rsid w:val="00E12D95"/>
    <w:rsid w:val="00E12E21"/>
    <w:rsid w:val="00E26C22"/>
    <w:rsid w:val="00E50D83"/>
    <w:rsid w:val="00E50DB3"/>
    <w:rsid w:val="00E51869"/>
    <w:rsid w:val="00E56647"/>
    <w:rsid w:val="00E6084A"/>
    <w:rsid w:val="00E627A3"/>
    <w:rsid w:val="00E83DA9"/>
    <w:rsid w:val="00E8623B"/>
    <w:rsid w:val="00E934F7"/>
    <w:rsid w:val="00E9521C"/>
    <w:rsid w:val="00EB4000"/>
    <w:rsid w:val="00ED040C"/>
    <w:rsid w:val="00ED6B79"/>
    <w:rsid w:val="00EE2DAE"/>
    <w:rsid w:val="00EE5AF9"/>
    <w:rsid w:val="00F02D46"/>
    <w:rsid w:val="00F13B4D"/>
    <w:rsid w:val="00F23C76"/>
    <w:rsid w:val="00F25B21"/>
    <w:rsid w:val="00F3062E"/>
    <w:rsid w:val="00F45F8A"/>
    <w:rsid w:val="00F546E9"/>
    <w:rsid w:val="00F6017D"/>
    <w:rsid w:val="00F626CD"/>
    <w:rsid w:val="00F62B52"/>
    <w:rsid w:val="00F65AB3"/>
    <w:rsid w:val="00F95847"/>
    <w:rsid w:val="00FB29FD"/>
    <w:rsid w:val="00FB73A6"/>
    <w:rsid w:val="00FD29AD"/>
    <w:rsid w:val="00FD6D63"/>
    <w:rsid w:val="00FD7C7E"/>
    <w:rsid w:val="00FE4A73"/>
    <w:rsid w:val="00FF5209"/>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32880"/>
  <w15:docId w15:val="{E7D82027-2B10-4B32-BA75-0251D6A4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1B"/>
  </w:style>
  <w:style w:type="paragraph" w:styleId="Heading1">
    <w:name w:val="heading 1"/>
    <w:basedOn w:val="Normal"/>
    <w:next w:val="Normal"/>
    <w:link w:val="Heading1Char"/>
    <w:uiPriority w:val="9"/>
    <w:qFormat/>
    <w:rsid w:val="00D72B5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72B5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72B5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72B5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72B5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72B5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72B5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72B5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72B5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87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E0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866"/>
    <w:rPr>
      <w:rFonts w:ascii="Tahoma" w:hAnsi="Tahoma" w:cs="Tahoma"/>
      <w:sz w:val="16"/>
      <w:szCs w:val="16"/>
    </w:rPr>
  </w:style>
  <w:style w:type="character" w:styleId="Hyperlink">
    <w:name w:val="Hyperlink"/>
    <w:basedOn w:val="DefaultParagraphFont"/>
    <w:uiPriority w:val="99"/>
    <w:unhideWhenUsed/>
    <w:rsid w:val="000F1E3A"/>
    <w:rPr>
      <w:color w:val="0000FF" w:themeColor="hyperlink"/>
      <w:u w:val="single"/>
    </w:rPr>
  </w:style>
  <w:style w:type="paragraph" w:styleId="NormalWeb">
    <w:name w:val="Normal (Web)"/>
    <w:basedOn w:val="Normal"/>
    <w:uiPriority w:val="99"/>
    <w:unhideWhenUsed/>
    <w:rsid w:val="00903DA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uiPriority w:val="22"/>
    <w:qFormat/>
    <w:rsid w:val="00D72B57"/>
    <w:rPr>
      <w:b/>
      <w:bCs/>
    </w:rPr>
  </w:style>
  <w:style w:type="character" w:customStyle="1" w:styleId="apple-converted-space">
    <w:name w:val="apple-converted-space"/>
    <w:basedOn w:val="DefaultParagraphFont"/>
    <w:rsid w:val="00903DA4"/>
  </w:style>
  <w:style w:type="paragraph" w:styleId="NoSpacing">
    <w:name w:val="No Spacing"/>
    <w:basedOn w:val="Normal"/>
    <w:uiPriority w:val="1"/>
    <w:qFormat/>
    <w:rsid w:val="00D72B57"/>
    <w:pPr>
      <w:spacing w:after="0" w:line="240" w:lineRule="auto"/>
    </w:pPr>
  </w:style>
  <w:style w:type="paragraph" w:styleId="ListParagraph">
    <w:name w:val="List Paragraph"/>
    <w:basedOn w:val="Normal"/>
    <w:link w:val="ListParagraphChar"/>
    <w:uiPriority w:val="34"/>
    <w:qFormat/>
    <w:rsid w:val="00D72B57"/>
    <w:pPr>
      <w:ind w:left="720"/>
      <w:contextualSpacing/>
    </w:pPr>
  </w:style>
  <w:style w:type="paragraph" w:styleId="Revision">
    <w:name w:val="Revision"/>
    <w:hidden/>
    <w:uiPriority w:val="99"/>
    <w:semiHidden/>
    <w:rsid w:val="00297AD7"/>
    <w:pPr>
      <w:spacing w:after="0" w:line="240" w:lineRule="auto"/>
    </w:pPr>
  </w:style>
  <w:style w:type="character" w:styleId="CommentReference">
    <w:name w:val="annotation reference"/>
    <w:basedOn w:val="DefaultParagraphFont"/>
    <w:uiPriority w:val="99"/>
    <w:semiHidden/>
    <w:unhideWhenUsed/>
    <w:rsid w:val="00023414"/>
    <w:rPr>
      <w:sz w:val="16"/>
      <w:szCs w:val="16"/>
    </w:rPr>
  </w:style>
  <w:style w:type="paragraph" w:styleId="CommentText">
    <w:name w:val="annotation text"/>
    <w:basedOn w:val="Normal"/>
    <w:link w:val="CommentTextChar"/>
    <w:uiPriority w:val="99"/>
    <w:semiHidden/>
    <w:unhideWhenUsed/>
    <w:rsid w:val="00023414"/>
    <w:pPr>
      <w:spacing w:line="240" w:lineRule="auto"/>
    </w:pPr>
    <w:rPr>
      <w:sz w:val="20"/>
      <w:szCs w:val="20"/>
    </w:rPr>
  </w:style>
  <w:style w:type="character" w:customStyle="1" w:styleId="CommentTextChar">
    <w:name w:val="Comment Text Char"/>
    <w:basedOn w:val="DefaultParagraphFont"/>
    <w:link w:val="CommentText"/>
    <w:uiPriority w:val="99"/>
    <w:semiHidden/>
    <w:rsid w:val="00023414"/>
    <w:rPr>
      <w:sz w:val="20"/>
      <w:szCs w:val="20"/>
    </w:rPr>
  </w:style>
  <w:style w:type="paragraph" w:styleId="CommentSubject">
    <w:name w:val="annotation subject"/>
    <w:basedOn w:val="CommentText"/>
    <w:next w:val="CommentText"/>
    <w:link w:val="CommentSubjectChar"/>
    <w:uiPriority w:val="99"/>
    <w:semiHidden/>
    <w:unhideWhenUsed/>
    <w:rsid w:val="00023414"/>
    <w:rPr>
      <w:b/>
      <w:bCs/>
    </w:rPr>
  </w:style>
  <w:style w:type="character" w:customStyle="1" w:styleId="CommentSubjectChar">
    <w:name w:val="Comment Subject Char"/>
    <w:basedOn w:val="CommentTextChar"/>
    <w:link w:val="CommentSubject"/>
    <w:uiPriority w:val="99"/>
    <w:semiHidden/>
    <w:rsid w:val="00023414"/>
    <w:rPr>
      <w:b/>
      <w:bCs/>
      <w:sz w:val="20"/>
      <w:szCs w:val="20"/>
    </w:rPr>
  </w:style>
  <w:style w:type="character" w:customStyle="1" w:styleId="Heading1Char">
    <w:name w:val="Heading 1 Char"/>
    <w:basedOn w:val="DefaultParagraphFont"/>
    <w:link w:val="Heading1"/>
    <w:uiPriority w:val="9"/>
    <w:rsid w:val="00D72B5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72B5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72B5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72B5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72B5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72B5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72B5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72B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72B5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72B5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72B5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72B5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72B57"/>
    <w:rPr>
      <w:rFonts w:asciiTheme="majorHAnsi" w:eastAsiaTheme="majorEastAsia" w:hAnsiTheme="majorHAnsi" w:cstheme="majorBidi"/>
      <w:i/>
      <w:iCs/>
      <w:spacing w:val="13"/>
      <w:sz w:val="24"/>
      <w:szCs w:val="24"/>
    </w:rPr>
  </w:style>
  <w:style w:type="character" w:styleId="Emphasis">
    <w:name w:val="Emphasis"/>
    <w:uiPriority w:val="20"/>
    <w:qFormat/>
    <w:rsid w:val="00D72B57"/>
    <w:rPr>
      <w:b/>
      <w:bCs/>
      <w:i/>
      <w:iCs/>
      <w:spacing w:val="10"/>
      <w:bdr w:val="none" w:sz="0" w:space="0" w:color="auto"/>
      <w:shd w:val="clear" w:color="auto" w:fill="auto"/>
    </w:rPr>
  </w:style>
  <w:style w:type="paragraph" w:styleId="Quote">
    <w:name w:val="Quote"/>
    <w:basedOn w:val="Normal"/>
    <w:next w:val="Normal"/>
    <w:link w:val="QuoteChar"/>
    <w:uiPriority w:val="29"/>
    <w:qFormat/>
    <w:rsid w:val="00D72B57"/>
    <w:pPr>
      <w:spacing w:before="200" w:after="0"/>
      <w:ind w:left="360" w:right="360"/>
    </w:pPr>
    <w:rPr>
      <w:i/>
      <w:iCs/>
    </w:rPr>
  </w:style>
  <w:style w:type="character" w:customStyle="1" w:styleId="QuoteChar">
    <w:name w:val="Quote Char"/>
    <w:basedOn w:val="DefaultParagraphFont"/>
    <w:link w:val="Quote"/>
    <w:uiPriority w:val="29"/>
    <w:rsid w:val="00D72B57"/>
    <w:rPr>
      <w:i/>
      <w:iCs/>
    </w:rPr>
  </w:style>
  <w:style w:type="paragraph" w:styleId="IntenseQuote">
    <w:name w:val="Intense Quote"/>
    <w:basedOn w:val="Normal"/>
    <w:next w:val="Normal"/>
    <w:link w:val="IntenseQuoteChar"/>
    <w:uiPriority w:val="30"/>
    <w:qFormat/>
    <w:rsid w:val="00D72B5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72B57"/>
    <w:rPr>
      <w:b/>
      <w:bCs/>
      <w:i/>
      <w:iCs/>
    </w:rPr>
  </w:style>
  <w:style w:type="character" w:styleId="SubtleEmphasis">
    <w:name w:val="Subtle Emphasis"/>
    <w:uiPriority w:val="19"/>
    <w:qFormat/>
    <w:rsid w:val="00D72B57"/>
    <w:rPr>
      <w:i/>
      <w:iCs/>
    </w:rPr>
  </w:style>
  <w:style w:type="character" w:styleId="IntenseEmphasis">
    <w:name w:val="Intense Emphasis"/>
    <w:uiPriority w:val="21"/>
    <w:qFormat/>
    <w:rsid w:val="00D72B57"/>
    <w:rPr>
      <w:b/>
      <w:bCs/>
    </w:rPr>
  </w:style>
  <w:style w:type="character" w:styleId="SubtleReference">
    <w:name w:val="Subtle Reference"/>
    <w:uiPriority w:val="31"/>
    <w:qFormat/>
    <w:rsid w:val="00D72B57"/>
    <w:rPr>
      <w:smallCaps/>
    </w:rPr>
  </w:style>
  <w:style w:type="character" w:styleId="IntenseReference">
    <w:name w:val="Intense Reference"/>
    <w:uiPriority w:val="32"/>
    <w:qFormat/>
    <w:rsid w:val="00D72B57"/>
    <w:rPr>
      <w:smallCaps/>
      <w:spacing w:val="5"/>
      <w:u w:val="single"/>
    </w:rPr>
  </w:style>
  <w:style w:type="character" w:styleId="BookTitle">
    <w:name w:val="Book Title"/>
    <w:uiPriority w:val="33"/>
    <w:qFormat/>
    <w:rsid w:val="00D72B57"/>
    <w:rPr>
      <w:i/>
      <w:iCs/>
      <w:smallCaps/>
      <w:spacing w:val="5"/>
    </w:rPr>
  </w:style>
  <w:style w:type="paragraph" w:styleId="TOCHeading">
    <w:name w:val="TOC Heading"/>
    <w:basedOn w:val="Heading1"/>
    <w:next w:val="Normal"/>
    <w:uiPriority w:val="39"/>
    <w:semiHidden/>
    <w:unhideWhenUsed/>
    <w:qFormat/>
    <w:rsid w:val="00D72B57"/>
    <w:pPr>
      <w:outlineLvl w:val="9"/>
    </w:pPr>
    <w:rPr>
      <w:lang w:bidi="en-US"/>
    </w:rPr>
  </w:style>
  <w:style w:type="character" w:customStyle="1" w:styleId="ListParagraphChar">
    <w:name w:val="List Paragraph Char"/>
    <w:link w:val="ListParagraph"/>
    <w:uiPriority w:val="34"/>
    <w:locked/>
    <w:rsid w:val="0044561B"/>
  </w:style>
  <w:style w:type="character" w:customStyle="1" w:styleId="UnresolvedMention1">
    <w:name w:val="Unresolved Mention1"/>
    <w:basedOn w:val="DefaultParagraphFont"/>
    <w:uiPriority w:val="99"/>
    <w:semiHidden/>
    <w:unhideWhenUsed/>
    <w:rsid w:val="006D6C92"/>
    <w:rPr>
      <w:color w:val="605E5C"/>
      <w:shd w:val="clear" w:color="auto" w:fill="E1DFDD"/>
    </w:rPr>
  </w:style>
  <w:style w:type="character" w:customStyle="1" w:styleId="UnresolvedMention2">
    <w:name w:val="Unresolved Mention2"/>
    <w:basedOn w:val="DefaultParagraphFont"/>
    <w:uiPriority w:val="99"/>
    <w:semiHidden/>
    <w:unhideWhenUsed/>
    <w:rsid w:val="00B67E84"/>
    <w:rPr>
      <w:color w:val="605E5C"/>
      <w:shd w:val="clear" w:color="auto" w:fill="E1DFDD"/>
    </w:rPr>
  </w:style>
  <w:style w:type="character" w:customStyle="1" w:styleId="UnresolvedMention3">
    <w:name w:val="Unresolved Mention3"/>
    <w:basedOn w:val="DefaultParagraphFont"/>
    <w:uiPriority w:val="99"/>
    <w:semiHidden/>
    <w:unhideWhenUsed/>
    <w:rsid w:val="006D58BF"/>
    <w:rPr>
      <w:color w:val="605E5C"/>
      <w:shd w:val="clear" w:color="auto" w:fill="E1DFDD"/>
    </w:rPr>
  </w:style>
  <w:style w:type="paragraph" w:customStyle="1" w:styleId="Style2">
    <w:name w:val="Style2"/>
    <w:basedOn w:val="Normal"/>
    <w:uiPriority w:val="99"/>
    <w:rsid w:val="00D77FB7"/>
    <w:pPr>
      <w:widowControl w:val="0"/>
      <w:autoSpaceDE w:val="0"/>
      <w:autoSpaceDN w:val="0"/>
      <w:adjustRightInd w:val="0"/>
      <w:spacing w:after="0" w:line="240" w:lineRule="auto"/>
    </w:pPr>
    <w:rPr>
      <w:rFonts w:ascii="Times New Roman" w:eastAsia="Times New Roman" w:hAnsi="Times New Roman" w:cs="Times New Roman"/>
      <w:sz w:val="24"/>
      <w:szCs w:val="24"/>
      <w:lang w:val="en-CA" w:eastAsia="en-CA"/>
    </w:rPr>
  </w:style>
  <w:style w:type="character" w:customStyle="1" w:styleId="FontStyle12">
    <w:name w:val="Font Style12"/>
    <w:uiPriority w:val="99"/>
    <w:rsid w:val="00D77FB7"/>
    <w:rPr>
      <w:rFonts w:ascii="Times New Roman" w:hAnsi="Times New Roman" w:cs="Times New Roman"/>
      <w:b/>
      <w:bCs/>
      <w:i/>
      <w:iCs/>
      <w:sz w:val="12"/>
      <w:szCs w:val="12"/>
    </w:rPr>
  </w:style>
  <w:style w:type="table" w:styleId="TableGrid">
    <w:name w:val="Table Grid"/>
    <w:basedOn w:val="TableNormal"/>
    <w:uiPriority w:val="59"/>
    <w:rsid w:val="001A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942">
      <w:bodyDiv w:val="1"/>
      <w:marLeft w:val="0"/>
      <w:marRight w:val="0"/>
      <w:marTop w:val="0"/>
      <w:marBottom w:val="0"/>
      <w:divBdr>
        <w:top w:val="none" w:sz="0" w:space="0" w:color="auto"/>
        <w:left w:val="none" w:sz="0" w:space="0" w:color="auto"/>
        <w:bottom w:val="none" w:sz="0" w:space="0" w:color="auto"/>
        <w:right w:val="none" w:sz="0" w:space="0" w:color="auto"/>
      </w:divBdr>
    </w:div>
    <w:div w:id="208032122">
      <w:bodyDiv w:val="1"/>
      <w:marLeft w:val="0"/>
      <w:marRight w:val="0"/>
      <w:marTop w:val="0"/>
      <w:marBottom w:val="0"/>
      <w:divBdr>
        <w:top w:val="none" w:sz="0" w:space="0" w:color="auto"/>
        <w:left w:val="none" w:sz="0" w:space="0" w:color="auto"/>
        <w:bottom w:val="none" w:sz="0" w:space="0" w:color="auto"/>
        <w:right w:val="none" w:sz="0" w:space="0" w:color="auto"/>
      </w:divBdr>
    </w:div>
    <w:div w:id="238829897">
      <w:bodyDiv w:val="1"/>
      <w:marLeft w:val="0"/>
      <w:marRight w:val="0"/>
      <w:marTop w:val="0"/>
      <w:marBottom w:val="0"/>
      <w:divBdr>
        <w:top w:val="none" w:sz="0" w:space="0" w:color="auto"/>
        <w:left w:val="none" w:sz="0" w:space="0" w:color="auto"/>
        <w:bottom w:val="none" w:sz="0" w:space="0" w:color="auto"/>
        <w:right w:val="none" w:sz="0" w:space="0" w:color="auto"/>
      </w:divBdr>
    </w:div>
    <w:div w:id="327632899">
      <w:bodyDiv w:val="1"/>
      <w:marLeft w:val="0"/>
      <w:marRight w:val="0"/>
      <w:marTop w:val="0"/>
      <w:marBottom w:val="0"/>
      <w:divBdr>
        <w:top w:val="none" w:sz="0" w:space="0" w:color="auto"/>
        <w:left w:val="none" w:sz="0" w:space="0" w:color="auto"/>
        <w:bottom w:val="none" w:sz="0" w:space="0" w:color="auto"/>
        <w:right w:val="none" w:sz="0" w:space="0" w:color="auto"/>
      </w:divBdr>
    </w:div>
    <w:div w:id="376898675">
      <w:bodyDiv w:val="1"/>
      <w:marLeft w:val="0"/>
      <w:marRight w:val="0"/>
      <w:marTop w:val="0"/>
      <w:marBottom w:val="0"/>
      <w:divBdr>
        <w:top w:val="none" w:sz="0" w:space="0" w:color="auto"/>
        <w:left w:val="none" w:sz="0" w:space="0" w:color="auto"/>
        <w:bottom w:val="none" w:sz="0" w:space="0" w:color="auto"/>
        <w:right w:val="none" w:sz="0" w:space="0" w:color="auto"/>
      </w:divBdr>
    </w:div>
    <w:div w:id="467629752">
      <w:bodyDiv w:val="1"/>
      <w:marLeft w:val="0"/>
      <w:marRight w:val="0"/>
      <w:marTop w:val="0"/>
      <w:marBottom w:val="0"/>
      <w:divBdr>
        <w:top w:val="none" w:sz="0" w:space="0" w:color="auto"/>
        <w:left w:val="none" w:sz="0" w:space="0" w:color="auto"/>
        <w:bottom w:val="none" w:sz="0" w:space="0" w:color="auto"/>
        <w:right w:val="none" w:sz="0" w:space="0" w:color="auto"/>
      </w:divBdr>
    </w:div>
    <w:div w:id="802961836">
      <w:bodyDiv w:val="1"/>
      <w:marLeft w:val="0"/>
      <w:marRight w:val="0"/>
      <w:marTop w:val="0"/>
      <w:marBottom w:val="0"/>
      <w:divBdr>
        <w:top w:val="none" w:sz="0" w:space="0" w:color="auto"/>
        <w:left w:val="none" w:sz="0" w:space="0" w:color="auto"/>
        <w:bottom w:val="none" w:sz="0" w:space="0" w:color="auto"/>
        <w:right w:val="none" w:sz="0" w:space="0" w:color="auto"/>
      </w:divBdr>
    </w:div>
    <w:div w:id="817377502">
      <w:bodyDiv w:val="1"/>
      <w:marLeft w:val="0"/>
      <w:marRight w:val="0"/>
      <w:marTop w:val="0"/>
      <w:marBottom w:val="0"/>
      <w:divBdr>
        <w:top w:val="none" w:sz="0" w:space="0" w:color="auto"/>
        <w:left w:val="none" w:sz="0" w:space="0" w:color="auto"/>
        <w:bottom w:val="none" w:sz="0" w:space="0" w:color="auto"/>
        <w:right w:val="none" w:sz="0" w:space="0" w:color="auto"/>
      </w:divBdr>
    </w:div>
    <w:div w:id="1224414655">
      <w:bodyDiv w:val="1"/>
      <w:marLeft w:val="0"/>
      <w:marRight w:val="0"/>
      <w:marTop w:val="0"/>
      <w:marBottom w:val="0"/>
      <w:divBdr>
        <w:top w:val="none" w:sz="0" w:space="0" w:color="auto"/>
        <w:left w:val="none" w:sz="0" w:space="0" w:color="auto"/>
        <w:bottom w:val="none" w:sz="0" w:space="0" w:color="auto"/>
        <w:right w:val="none" w:sz="0" w:space="0" w:color="auto"/>
      </w:divBdr>
    </w:div>
    <w:div w:id="1256742958">
      <w:bodyDiv w:val="1"/>
      <w:marLeft w:val="0"/>
      <w:marRight w:val="0"/>
      <w:marTop w:val="0"/>
      <w:marBottom w:val="0"/>
      <w:divBdr>
        <w:top w:val="none" w:sz="0" w:space="0" w:color="auto"/>
        <w:left w:val="none" w:sz="0" w:space="0" w:color="auto"/>
        <w:bottom w:val="none" w:sz="0" w:space="0" w:color="auto"/>
        <w:right w:val="none" w:sz="0" w:space="0" w:color="auto"/>
      </w:divBdr>
    </w:div>
    <w:div w:id="1257713613">
      <w:bodyDiv w:val="1"/>
      <w:marLeft w:val="0"/>
      <w:marRight w:val="0"/>
      <w:marTop w:val="0"/>
      <w:marBottom w:val="0"/>
      <w:divBdr>
        <w:top w:val="none" w:sz="0" w:space="0" w:color="auto"/>
        <w:left w:val="none" w:sz="0" w:space="0" w:color="auto"/>
        <w:bottom w:val="none" w:sz="0" w:space="0" w:color="auto"/>
        <w:right w:val="none" w:sz="0" w:space="0" w:color="auto"/>
      </w:divBdr>
    </w:div>
    <w:div w:id="1897817656">
      <w:bodyDiv w:val="1"/>
      <w:marLeft w:val="0"/>
      <w:marRight w:val="0"/>
      <w:marTop w:val="0"/>
      <w:marBottom w:val="0"/>
      <w:divBdr>
        <w:top w:val="none" w:sz="0" w:space="0" w:color="auto"/>
        <w:left w:val="none" w:sz="0" w:space="0" w:color="auto"/>
        <w:bottom w:val="none" w:sz="0" w:space="0" w:color="auto"/>
        <w:right w:val="none" w:sz="0" w:space="0" w:color="auto"/>
      </w:divBdr>
    </w:div>
    <w:div w:id="1927183708">
      <w:bodyDiv w:val="1"/>
      <w:marLeft w:val="0"/>
      <w:marRight w:val="0"/>
      <w:marTop w:val="0"/>
      <w:marBottom w:val="0"/>
      <w:divBdr>
        <w:top w:val="none" w:sz="0" w:space="0" w:color="auto"/>
        <w:left w:val="none" w:sz="0" w:space="0" w:color="auto"/>
        <w:bottom w:val="none" w:sz="0" w:space="0" w:color="auto"/>
        <w:right w:val="none" w:sz="0" w:space="0" w:color="auto"/>
      </w:divBdr>
    </w:div>
    <w:div w:id="1935161130">
      <w:bodyDiv w:val="1"/>
      <w:marLeft w:val="0"/>
      <w:marRight w:val="0"/>
      <w:marTop w:val="0"/>
      <w:marBottom w:val="0"/>
      <w:divBdr>
        <w:top w:val="none" w:sz="0" w:space="0" w:color="auto"/>
        <w:left w:val="none" w:sz="0" w:space="0" w:color="auto"/>
        <w:bottom w:val="none" w:sz="0" w:space="0" w:color="auto"/>
        <w:right w:val="none" w:sz="0" w:space="0" w:color="auto"/>
      </w:divBdr>
    </w:div>
    <w:div w:id="2051951888">
      <w:bodyDiv w:val="1"/>
      <w:marLeft w:val="0"/>
      <w:marRight w:val="0"/>
      <w:marTop w:val="0"/>
      <w:marBottom w:val="15"/>
      <w:divBdr>
        <w:top w:val="none" w:sz="0" w:space="0" w:color="auto"/>
        <w:left w:val="none" w:sz="0" w:space="0" w:color="auto"/>
        <w:bottom w:val="none" w:sz="0" w:space="0" w:color="auto"/>
        <w:right w:val="none" w:sz="0" w:space="0" w:color="auto"/>
      </w:divBdr>
      <w:divsChild>
        <w:div w:id="537275522">
          <w:marLeft w:val="0"/>
          <w:marRight w:val="0"/>
          <w:marTop w:val="0"/>
          <w:marBottom w:val="0"/>
          <w:divBdr>
            <w:top w:val="none" w:sz="0" w:space="0" w:color="auto"/>
            <w:left w:val="none" w:sz="0" w:space="0" w:color="auto"/>
            <w:bottom w:val="none" w:sz="0" w:space="0" w:color="auto"/>
            <w:right w:val="none" w:sz="0" w:space="0" w:color="auto"/>
          </w:divBdr>
          <w:divsChild>
            <w:div w:id="1330869410">
              <w:marLeft w:val="0"/>
              <w:marRight w:val="0"/>
              <w:marTop w:val="0"/>
              <w:marBottom w:val="0"/>
              <w:divBdr>
                <w:top w:val="none" w:sz="0" w:space="0" w:color="auto"/>
                <w:left w:val="none" w:sz="0" w:space="0" w:color="auto"/>
                <w:bottom w:val="none" w:sz="0" w:space="0" w:color="auto"/>
                <w:right w:val="none" w:sz="0" w:space="0" w:color="auto"/>
              </w:divBdr>
              <w:divsChild>
                <w:div w:id="1974866804">
                  <w:marLeft w:val="0"/>
                  <w:marRight w:val="0"/>
                  <w:marTop w:val="0"/>
                  <w:marBottom w:val="0"/>
                  <w:divBdr>
                    <w:top w:val="none" w:sz="0" w:space="0" w:color="auto"/>
                    <w:left w:val="none" w:sz="0" w:space="0" w:color="auto"/>
                    <w:bottom w:val="none" w:sz="0" w:space="0" w:color="auto"/>
                    <w:right w:val="none" w:sz="0" w:space="0" w:color="auto"/>
                  </w:divBdr>
                  <w:divsChild>
                    <w:div w:id="1172184376">
                      <w:marLeft w:val="0"/>
                      <w:marRight w:val="0"/>
                      <w:marTop w:val="0"/>
                      <w:marBottom w:val="0"/>
                      <w:divBdr>
                        <w:top w:val="none" w:sz="0" w:space="0" w:color="auto"/>
                        <w:left w:val="none" w:sz="0" w:space="0" w:color="auto"/>
                        <w:bottom w:val="none" w:sz="0" w:space="0" w:color="auto"/>
                        <w:right w:val="none" w:sz="0" w:space="0" w:color="auto"/>
                      </w:divBdr>
                      <w:divsChild>
                        <w:div w:id="1760130912">
                          <w:marLeft w:val="0"/>
                          <w:marRight w:val="0"/>
                          <w:marTop w:val="0"/>
                          <w:marBottom w:val="0"/>
                          <w:divBdr>
                            <w:top w:val="none" w:sz="0" w:space="0" w:color="auto"/>
                            <w:left w:val="none" w:sz="0" w:space="0" w:color="auto"/>
                            <w:bottom w:val="none" w:sz="0" w:space="0" w:color="auto"/>
                            <w:right w:val="none" w:sz="0" w:space="0" w:color="auto"/>
                          </w:divBdr>
                          <w:divsChild>
                            <w:div w:id="1428038918">
                              <w:marLeft w:val="0"/>
                              <w:marRight w:val="0"/>
                              <w:marTop w:val="0"/>
                              <w:marBottom w:val="0"/>
                              <w:divBdr>
                                <w:top w:val="none" w:sz="0" w:space="0" w:color="auto"/>
                                <w:left w:val="none" w:sz="0" w:space="0" w:color="auto"/>
                                <w:bottom w:val="none" w:sz="0" w:space="0" w:color="auto"/>
                                <w:right w:val="none" w:sz="0" w:space="0" w:color="auto"/>
                              </w:divBdr>
                              <w:divsChild>
                                <w:div w:id="329410746">
                                  <w:marLeft w:val="150"/>
                                  <w:marRight w:val="150"/>
                                  <w:marTop w:val="150"/>
                                  <w:marBottom w:val="150"/>
                                  <w:divBdr>
                                    <w:top w:val="none" w:sz="0" w:space="0" w:color="auto"/>
                                    <w:left w:val="none" w:sz="0" w:space="0" w:color="auto"/>
                                    <w:bottom w:val="none" w:sz="0" w:space="0" w:color="auto"/>
                                    <w:right w:val="none" w:sz="0" w:space="0" w:color="auto"/>
                                  </w:divBdr>
                                  <w:divsChild>
                                    <w:div w:id="412166024">
                                      <w:marLeft w:val="0"/>
                                      <w:marRight w:val="0"/>
                                      <w:marTop w:val="0"/>
                                      <w:marBottom w:val="0"/>
                                      <w:divBdr>
                                        <w:top w:val="none" w:sz="0" w:space="0" w:color="auto"/>
                                        <w:left w:val="none" w:sz="0" w:space="0" w:color="auto"/>
                                        <w:bottom w:val="none" w:sz="0" w:space="0" w:color="auto"/>
                                        <w:right w:val="none" w:sz="0" w:space="0" w:color="auto"/>
                                      </w:divBdr>
                                      <w:divsChild>
                                        <w:div w:id="1522816654">
                                          <w:marLeft w:val="0"/>
                                          <w:marRight w:val="0"/>
                                          <w:marTop w:val="0"/>
                                          <w:marBottom w:val="0"/>
                                          <w:divBdr>
                                            <w:top w:val="none" w:sz="0" w:space="0" w:color="auto"/>
                                            <w:left w:val="none" w:sz="0" w:space="0" w:color="auto"/>
                                            <w:bottom w:val="none" w:sz="0" w:space="0" w:color="auto"/>
                                            <w:right w:val="none" w:sz="0" w:space="0" w:color="auto"/>
                                          </w:divBdr>
                                          <w:divsChild>
                                            <w:div w:id="6601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yefigroup.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Simon Langdon</cp:lastModifiedBy>
  <cp:revision>5</cp:revision>
  <dcterms:created xsi:type="dcterms:W3CDTF">2021-05-31T13:18:00Z</dcterms:created>
  <dcterms:modified xsi:type="dcterms:W3CDTF">2021-06-01T06:48:00Z</dcterms:modified>
</cp:coreProperties>
</file>