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FDE5C" w14:textId="2541F497" w:rsidR="007E0866" w:rsidRPr="00D572D9" w:rsidRDefault="007E0866" w:rsidP="00D572D9">
      <w:pPr>
        <w:pStyle w:val="Default"/>
        <w:rPr>
          <w:rFonts w:asciiTheme="minorHAnsi" w:hAnsiTheme="minorHAnsi" w:cstheme="minorHAnsi"/>
          <w:sz w:val="22"/>
          <w:szCs w:val="22"/>
        </w:rPr>
      </w:pPr>
    </w:p>
    <w:p w14:paraId="4624B262" w14:textId="4F95F645" w:rsidR="009202B8" w:rsidRPr="00D572D9" w:rsidRDefault="009202B8" w:rsidP="00865D3C">
      <w:pPr>
        <w:pStyle w:val="Default"/>
        <w:rPr>
          <w:rFonts w:asciiTheme="minorHAnsi" w:hAnsiTheme="minorHAnsi" w:cstheme="minorHAnsi"/>
          <w:b/>
          <w:bCs/>
          <w:color w:val="365F91" w:themeColor="accent1" w:themeShade="BF"/>
          <w:sz w:val="22"/>
          <w:szCs w:val="22"/>
        </w:rPr>
      </w:pPr>
    </w:p>
    <w:p w14:paraId="43DDCEB7" w14:textId="6F536125" w:rsidR="002417A8" w:rsidRPr="00D572D9" w:rsidRDefault="0020604C" w:rsidP="00D572D9">
      <w:pPr>
        <w:pStyle w:val="Default"/>
        <w:pBdr>
          <w:bottom w:val="single" w:sz="8" w:space="1" w:color="9BBB59" w:themeColor="accent3"/>
        </w:pBdr>
        <w:jc w:val="center"/>
        <w:rPr>
          <w:rFonts w:eastAsiaTheme="majorEastAsia"/>
        </w:rPr>
      </w:pPr>
      <w:r w:rsidRPr="00D572D9">
        <w:rPr>
          <w:rFonts w:asciiTheme="minorHAnsi" w:hAnsiTheme="minorHAnsi" w:cstheme="minorHAnsi"/>
          <w:b/>
          <w:bCs/>
          <w:color w:val="9BBB59" w:themeColor="accent3"/>
          <w:sz w:val="48"/>
          <w:szCs w:val="48"/>
        </w:rPr>
        <w:t>NEWS</w:t>
      </w:r>
      <w:r w:rsidR="005D032A" w:rsidRPr="00D572D9">
        <w:rPr>
          <w:rFonts w:asciiTheme="minorHAnsi" w:hAnsiTheme="minorHAnsi" w:cstheme="minorHAnsi"/>
          <w:b/>
          <w:bCs/>
          <w:color w:val="9BBB59" w:themeColor="accent3"/>
          <w:sz w:val="48"/>
          <w:szCs w:val="48"/>
        </w:rPr>
        <w:t xml:space="preserve"> RELEASE</w:t>
      </w:r>
    </w:p>
    <w:p w14:paraId="336722C5" w14:textId="00CBDBAF" w:rsidR="005816BF" w:rsidRPr="006A7D21" w:rsidRDefault="00D47632" w:rsidP="005816BF">
      <w:pPr>
        <w:pStyle w:val="NormalWeb"/>
        <w:shd w:val="clear" w:color="auto" w:fill="FFFFFF"/>
        <w:spacing w:before="120" w:beforeAutospacing="0" w:after="200" w:afterAutospacing="0" w:line="276" w:lineRule="auto"/>
        <w:jc w:val="center"/>
        <w:rPr>
          <w:rFonts w:asciiTheme="minorHAnsi" w:eastAsiaTheme="majorEastAsia" w:hAnsiTheme="minorHAnsi" w:cstheme="minorHAnsi"/>
          <w:b/>
          <w:bCs/>
          <w:sz w:val="40"/>
          <w:szCs w:val="40"/>
          <w:lang w:val="en-US" w:eastAsia="en-US"/>
        </w:rPr>
      </w:pPr>
      <w:r w:rsidRPr="00D572D9">
        <w:rPr>
          <w:rFonts w:asciiTheme="minorHAnsi" w:eastAsiaTheme="majorEastAsia" w:hAnsiTheme="minorHAnsi" w:cstheme="minorHAnsi"/>
          <w:b/>
          <w:bCs/>
          <w:color w:val="9BBB59" w:themeColor="accent3"/>
          <w:sz w:val="40"/>
          <w:szCs w:val="40"/>
          <w:lang w:val="en-US" w:eastAsia="en-US"/>
        </w:rPr>
        <w:t>EYEFI</w:t>
      </w:r>
      <w:r w:rsidR="001C554C" w:rsidRPr="00D572D9">
        <w:rPr>
          <w:rFonts w:asciiTheme="minorHAnsi" w:eastAsiaTheme="majorEastAsia" w:hAnsiTheme="minorHAnsi" w:cstheme="minorHAnsi"/>
          <w:b/>
          <w:bCs/>
          <w:color w:val="9BBB59" w:themeColor="accent3"/>
          <w:sz w:val="40"/>
          <w:szCs w:val="40"/>
          <w:lang w:val="en-US" w:eastAsia="en-US"/>
        </w:rPr>
        <w:t xml:space="preserve"> </w:t>
      </w:r>
      <w:r w:rsidR="00AD4707" w:rsidRPr="00D572D9">
        <w:rPr>
          <w:rFonts w:asciiTheme="minorHAnsi" w:eastAsiaTheme="majorEastAsia" w:hAnsiTheme="minorHAnsi" w:cstheme="minorHAnsi"/>
          <w:b/>
          <w:bCs/>
          <w:color w:val="9BBB59" w:themeColor="accent3"/>
          <w:sz w:val="40"/>
          <w:szCs w:val="40"/>
          <w:lang w:val="en-US" w:eastAsia="en-US"/>
        </w:rPr>
        <w:t>Corporate Update</w:t>
      </w:r>
      <w:r w:rsidR="00900F41" w:rsidRPr="00D572D9">
        <w:rPr>
          <w:rFonts w:asciiTheme="minorHAnsi" w:eastAsiaTheme="majorEastAsia" w:hAnsiTheme="minorHAnsi" w:cstheme="minorHAnsi"/>
          <w:b/>
          <w:bCs/>
          <w:color w:val="9BBB59" w:themeColor="accent3"/>
          <w:sz w:val="40"/>
          <w:szCs w:val="40"/>
          <w:lang w:val="en-US" w:eastAsia="en-US"/>
        </w:rPr>
        <w:t xml:space="preserve">: </w:t>
      </w:r>
      <w:r w:rsidR="005816BF" w:rsidRPr="006A7D21">
        <w:rPr>
          <w:rFonts w:asciiTheme="minorHAnsi" w:eastAsiaTheme="majorEastAsia" w:hAnsiTheme="minorHAnsi" w:cstheme="minorHAnsi"/>
          <w:b/>
          <w:bCs/>
          <w:sz w:val="40"/>
          <w:szCs w:val="40"/>
          <w:lang w:val="en-US" w:eastAsia="en-US"/>
        </w:rPr>
        <w:t xml:space="preserve">EYEFI Signs Strategic Partnership with a </w:t>
      </w:r>
      <w:r w:rsidR="006A7D21" w:rsidRPr="006A7D21">
        <w:rPr>
          <w:rFonts w:asciiTheme="minorHAnsi" w:eastAsiaTheme="majorEastAsia" w:hAnsiTheme="minorHAnsi" w:cstheme="minorHAnsi"/>
          <w:b/>
          <w:bCs/>
          <w:sz w:val="40"/>
          <w:szCs w:val="40"/>
          <w:lang w:val="en-US" w:eastAsia="en-US"/>
        </w:rPr>
        <w:t xml:space="preserve">Major </w:t>
      </w:r>
      <w:r w:rsidR="005816BF" w:rsidRPr="006A7D21">
        <w:rPr>
          <w:rFonts w:asciiTheme="minorHAnsi" w:eastAsiaTheme="majorEastAsia" w:hAnsiTheme="minorHAnsi" w:cstheme="minorHAnsi"/>
          <w:b/>
          <w:bCs/>
          <w:sz w:val="40"/>
          <w:szCs w:val="40"/>
          <w:lang w:val="en-US" w:eastAsia="en-US"/>
        </w:rPr>
        <w:t xml:space="preserve">Global Camera Manufacturer </w:t>
      </w:r>
    </w:p>
    <w:p w14:paraId="16ADBE47" w14:textId="77777777" w:rsidR="005816BF" w:rsidRDefault="005816BF" w:rsidP="00DD61B5">
      <w:pPr>
        <w:jc w:val="both"/>
      </w:pPr>
      <w:r>
        <w:rPr>
          <w:b/>
          <w:bCs/>
          <w:color w:val="000000" w:themeColor="text1"/>
        </w:rPr>
        <w:t>OCT 19</w:t>
      </w:r>
      <w:r w:rsidRPr="005F74B4">
        <w:rPr>
          <w:b/>
          <w:bCs/>
          <w:color w:val="000000" w:themeColor="text1"/>
        </w:rPr>
        <w:t xml:space="preserve">, </w:t>
      </w:r>
      <w:r>
        <w:rPr>
          <w:b/>
          <w:bCs/>
        </w:rPr>
        <w:t>2021</w:t>
      </w:r>
      <w:r w:rsidRPr="005E12A8">
        <w:rPr>
          <w:b/>
          <w:bCs/>
        </w:rPr>
        <w:t xml:space="preserve"> </w:t>
      </w:r>
      <w:r w:rsidRPr="0006640B">
        <w:rPr>
          <w:b/>
          <w:bCs/>
        </w:rPr>
        <w:t>– Toronto, Canada</w:t>
      </w:r>
      <w:r w:rsidRPr="0006640B" w:rsidDel="0006640B">
        <w:rPr>
          <w:b/>
          <w:bCs/>
        </w:rPr>
        <w:t xml:space="preserve"> </w:t>
      </w:r>
      <w:r w:rsidRPr="005E12A8">
        <w:rPr>
          <w:b/>
          <w:bCs/>
        </w:rPr>
        <w:t xml:space="preserve">– </w:t>
      </w:r>
      <w:r>
        <w:rPr>
          <w:b/>
          <w:bCs/>
        </w:rPr>
        <w:t>EYEFI</w:t>
      </w:r>
      <w:r w:rsidRPr="005E12A8">
        <w:rPr>
          <w:b/>
          <w:bCs/>
        </w:rPr>
        <w:t xml:space="preserve"> Group Technologies Inc. </w:t>
      </w:r>
      <w:r w:rsidRPr="005E12A8">
        <w:rPr>
          <w:b/>
        </w:rPr>
        <w:t>(CSE: EGTI</w:t>
      </w:r>
      <w:r w:rsidRPr="005E12A8">
        <w:t>)</w:t>
      </w:r>
      <w:r>
        <w:t xml:space="preserve"> </w:t>
      </w:r>
      <w:r w:rsidRPr="007E0BFC">
        <w:rPr>
          <w:b/>
          <w:bCs/>
        </w:rPr>
        <w:t xml:space="preserve">(OTC: EGTTF) </w:t>
      </w:r>
      <w:r w:rsidRPr="00733E67">
        <w:rPr>
          <w:b/>
          <w:bCs/>
        </w:rPr>
        <w:t>(“</w:t>
      </w:r>
      <w:proofErr w:type="spellStart"/>
      <w:r w:rsidRPr="00733E67">
        <w:rPr>
          <w:b/>
          <w:bCs/>
        </w:rPr>
        <w:t>EYEFi</w:t>
      </w:r>
      <w:proofErr w:type="spellEnd"/>
      <w:r w:rsidRPr="00733E67">
        <w:rPr>
          <w:b/>
          <w:bCs/>
        </w:rPr>
        <w:t>”)</w:t>
      </w:r>
      <w:r>
        <w:t xml:space="preserve"> has signed a strategic product development agreement with a major global camera manufacturer; with further details to be disclosed in a follow up announcement over the coming weeks.</w:t>
      </w:r>
    </w:p>
    <w:p w14:paraId="2F51673B" w14:textId="77777777" w:rsidR="005816BF" w:rsidRDefault="005816BF" w:rsidP="00DD61B5">
      <w:pPr>
        <w:jc w:val="both"/>
      </w:pPr>
      <w:r>
        <w:t xml:space="preserve">The global camera manufacturer has a wide range of highly sophisticated IP network cameras used in the large enterprise, government, and consumer market segments. </w:t>
      </w:r>
      <w:r w:rsidRPr="00D875DB">
        <w:t xml:space="preserve">These cameras require end-users to implement third-party solutions to enable end-to-end provisioning and a cloud monitoring platform. </w:t>
      </w:r>
      <w:proofErr w:type="spellStart"/>
      <w:r w:rsidRPr="00D875DB">
        <w:t>EYE</w:t>
      </w:r>
      <w:r>
        <w:t>fi’s</w:t>
      </w:r>
      <w:proofErr w:type="spellEnd"/>
      <w:r>
        <w:t xml:space="preserve"> strategic agreement will provide those capabilities, allowing end-users to activate and monitor the manufacturer’s cameras on the internet, using EYEfi Cloud. This will enable easy access, monitoring and control of the cameras and events using </w:t>
      </w:r>
      <w:proofErr w:type="spellStart"/>
      <w:r>
        <w:t>EYEfi’s</w:t>
      </w:r>
      <w:proofErr w:type="spellEnd"/>
      <w:r>
        <w:t xml:space="preserve"> streamlined cloud platform and technology. </w:t>
      </w:r>
    </w:p>
    <w:p w14:paraId="60F211C9" w14:textId="77777777" w:rsidR="005816BF" w:rsidRPr="006009D0" w:rsidRDefault="005816BF" w:rsidP="00DD61B5">
      <w:pPr>
        <w:jc w:val="both"/>
        <w:rPr>
          <w:bCs/>
          <w:lang w:val="en-CA"/>
        </w:rPr>
      </w:pPr>
      <w:r>
        <w:rPr>
          <w:bCs/>
          <w:lang w:val="en-CA"/>
        </w:rPr>
        <w:t xml:space="preserve">The partnership arrangement will provide EYEfi with access to a large network of existing distributors and resellers of the camera technology in Australia and New Zealand, leading to many tens of thousands of downstream customers having access to EYEfi Cloud, by simply using their PC or Smartphone. </w:t>
      </w:r>
      <w:r w:rsidRPr="006009D0">
        <w:rPr>
          <w:bCs/>
          <w:lang w:val="en-CA"/>
        </w:rPr>
        <w:t xml:space="preserve">The partnership provides a </w:t>
      </w:r>
      <w:r w:rsidRPr="008B10EE">
        <w:rPr>
          <w:bCs/>
          <w:i/>
          <w:iCs/>
          <w:lang w:val="en-CA"/>
        </w:rPr>
        <w:t xml:space="preserve">significant </w:t>
      </w:r>
      <w:r w:rsidRPr="006009D0">
        <w:rPr>
          <w:bCs/>
          <w:i/>
          <w:iCs/>
          <w:lang w:val="en-CA"/>
        </w:rPr>
        <w:t xml:space="preserve">potential revenue opportunity </w:t>
      </w:r>
      <w:r w:rsidRPr="008B10EE">
        <w:rPr>
          <w:bCs/>
          <w:lang w:val="en-CA"/>
        </w:rPr>
        <w:t>for EYEfi</w:t>
      </w:r>
      <w:r w:rsidRPr="006009D0">
        <w:rPr>
          <w:bCs/>
          <w:lang w:val="en-CA"/>
        </w:rPr>
        <w:t xml:space="preserve"> </w:t>
      </w:r>
      <w:r>
        <w:rPr>
          <w:bCs/>
          <w:lang w:val="en-CA"/>
        </w:rPr>
        <w:t xml:space="preserve">based on </w:t>
      </w:r>
      <w:r w:rsidRPr="006009D0">
        <w:rPr>
          <w:bCs/>
          <w:lang w:val="en-CA"/>
        </w:rPr>
        <w:t>monthly recurring subscription fee</w:t>
      </w:r>
      <w:r>
        <w:rPr>
          <w:bCs/>
          <w:lang w:val="en-CA"/>
        </w:rPr>
        <w:t>s</w:t>
      </w:r>
      <w:r w:rsidRPr="006009D0">
        <w:rPr>
          <w:bCs/>
          <w:lang w:val="en-CA"/>
        </w:rPr>
        <w:t xml:space="preserve"> for access to the EYEfi cloud platform.</w:t>
      </w:r>
    </w:p>
    <w:p w14:paraId="41A12436" w14:textId="77777777" w:rsidR="005816BF" w:rsidRDefault="005816BF" w:rsidP="00DD61B5">
      <w:pPr>
        <w:jc w:val="both"/>
        <w:rPr>
          <w:bCs/>
          <w:lang w:val="en-CA"/>
        </w:rPr>
      </w:pPr>
      <w:r>
        <w:rPr>
          <w:bCs/>
          <w:lang w:val="en-CA"/>
        </w:rPr>
        <w:t xml:space="preserve">The </w:t>
      </w:r>
      <w:proofErr w:type="spellStart"/>
      <w:r>
        <w:rPr>
          <w:bCs/>
          <w:lang w:val="en-CA"/>
        </w:rPr>
        <w:t>EYEfi’s</w:t>
      </w:r>
      <w:proofErr w:type="spellEnd"/>
      <w:r>
        <w:rPr>
          <w:bCs/>
          <w:lang w:val="en-CA"/>
        </w:rPr>
        <w:t xml:space="preserve"> CEO and founder, Simon Langdon, said: “We foresee this engagement as providing a significant growth opportunity for EYEfi, not only in Australia and New Zealand (NZ), but eventually in the United States and other regions around the world once rolled out in Australia and NZ. EYEfi currently has over $35 million in our sales pipeline across Oceania, and this engagement brings an opportunity for EYEfi to grow our business by gaining access to an existing distribution network and large customer base. This will be welcome news for prospective customers that have struggled to find an industrial-grade solution to easily connect, access and monitor remote camera deployments.” </w:t>
      </w:r>
    </w:p>
    <w:p w14:paraId="690D0434" w14:textId="5BA3D964" w:rsidR="005816BF" w:rsidRDefault="005816BF" w:rsidP="00DD61B5">
      <w:pPr>
        <w:jc w:val="both"/>
        <w:rPr>
          <w:rFonts w:cstheme="minorHAnsi"/>
          <w:bCs/>
        </w:rPr>
      </w:pPr>
      <w:r>
        <w:rPr>
          <w:bCs/>
          <w:lang w:val="en-CA"/>
        </w:rPr>
        <w:t>EYEfi and the camera manufacturer will be making a joint announcement about the engagement over the coming weeks, and plans are on-track to release the product to market in the January-March quarter of 2022.</w:t>
      </w:r>
    </w:p>
    <w:p w14:paraId="56D72314" w14:textId="2B350BDD" w:rsidR="003D3621" w:rsidRDefault="00D25258" w:rsidP="00DD61B5">
      <w:pPr>
        <w:jc w:val="both"/>
        <w:rPr>
          <w:rFonts w:cstheme="minorHAnsi"/>
          <w:bCs/>
          <w:lang w:val="en-CA"/>
        </w:rPr>
      </w:pPr>
      <w:r w:rsidRPr="00D572D9">
        <w:rPr>
          <w:rFonts w:cstheme="minorHAnsi"/>
          <w:b/>
          <w:bCs/>
          <w:lang w:val="en-CA"/>
        </w:rPr>
        <w:t>Investors and brokers</w:t>
      </w:r>
      <w:r w:rsidRPr="00865D3C">
        <w:rPr>
          <w:rFonts w:cstheme="minorHAnsi"/>
          <w:bCs/>
          <w:lang w:val="en-CA"/>
        </w:rPr>
        <w:t xml:space="preserve"> can contact Mark van der Horst at </w:t>
      </w:r>
      <w:hyperlink r:id="rId8" w:history="1">
        <w:r w:rsidR="0087336E" w:rsidRPr="00865D3C">
          <w:rPr>
            <w:rStyle w:val="Hyperlink"/>
            <w:rFonts w:cstheme="minorHAnsi"/>
            <w:bCs/>
            <w:lang w:val="en-CA"/>
          </w:rPr>
          <w:t>mark@galecapital.</w:t>
        </w:r>
        <w:r w:rsidR="0087336E" w:rsidRPr="00865D3C">
          <w:rPr>
            <w:rStyle w:val="Hyperlink"/>
            <w:rFonts w:cstheme="minorHAnsi"/>
            <w:bCs/>
            <w:u w:val="none"/>
            <w:lang w:val="en-CA"/>
          </w:rPr>
          <w:t>com</w:t>
        </w:r>
      </w:hyperlink>
      <w:r w:rsidRPr="00865D3C">
        <w:rPr>
          <w:rStyle w:val="Hyperlink"/>
          <w:rFonts w:cstheme="minorHAnsi"/>
          <w:bCs/>
          <w:u w:val="none"/>
          <w:lang w:val="en-CA"/>
        </w:rPr>
        <w:t xml:space="preserve"> </w:t>
      </w:r>
      <w:r w:rsidRPr="00865D3C">
        <w:rPr>
          <w:rFonts w:cstheme="minorHAnsi"/>
          <w:bCs/>
          <w:lang w:val="en-CA"/>
        </w:rPr>
        <w:t>604 200-1480 (Cell 604 760-7604)</w:t>
      </w:r>
      <w:r w:rsidR="0087336E" w:rsidRPr="00865D3C">
        <w:rPr>
          <w:rFonts w:cstheme="minorHAnsi"/>
          <w:bCs/>
          <w:lang w:val="en-CA"/>
        </w:rPr>
        <w:t xml:space="preserve"> </w:t>
      </w:r>
    </w:p>
    <w:p w14:paraId="693FA112" w14:textId="2D14DA34" w:rsidR="003D3621" w:rsidRDefault="003D3621" w:rsidP="00DD61B5">
      <w:pPr>
        <w:jc w:val="both"/>
        <w:rPr>
          <w:bCs/>
          <w:lang w:val="en-CA"/>
        </w:rPr>
      </w:pPr>
      <w:r w:rsidRPr="00D572D9">
        <w:rPr>
          <w:b/>
          <w:lang w:val="en-CA"/>
        </w:rPr>
        <w:t>Sales enquiries</w:t>
      </w:r>
      <w:r>
        <w:rPr>
          <w:bCs/>
          <w:lang w:val="en-CA"/>
        </w:rPr>
        <w:t xml:space="preserve"> can be directed to Michael Consolo, Head of Sales and Marketing for Australia and NZ, on </w:t>
      </w:r>
      <w:hyperlink r:id="rId9" w:history="1">
        <w:r w:rsidRPr="00A943F3">
          <w:rPr>
            <w:rStyle w:val="Hyperlink"/>
            <w:bCs/>
            <w:lang w:val="en-CA"/>
          </w:rPr>
          <w:t>info@eyefi.com.au</w:t>
        </w:r>
      </w:hyperlink>
      <w:r>
        <w:rPr>
          <w:bCs/>
          <w:lang w:val="en-CA"/>
        </w:rPr>
        <w:t xml:space="preserve"> or on +613 94175777 during business hours (AEST)       </w:t>
      </w:r>
    </w:p>
    <w:p w14:paraId="4A98313E" w14:textId="59718A16" w:rsidR="000E3CED" w:rsidRPr="00D572D9" w:rsidRDefault="0072050E" w:rsidP="00D572D9">
      <w:pPr>
        <w:pBdr>
          <w:bottom w:val="single" w:sz="8" w:space="1" w:color="9BBB59" w:themeColor="accent3"/>
        </w:pBdr>
        <w:spacing w:line="240" w:lineRule="auto"/>
        <w:jc w:val="center"/>
        <w:rPr>
          <w:rFonts w:cstheme="minorHAnsi"/>
          <w:b/>
          <w:color w:val="000000"/>
        </w:rPr>
      </w:pPr>
      <w:r w:rsidRPr="00D572D9">
        <w:rPr>
          <w:rFonts w:cstheme="minorHAnsi"/>
          <w:b/>
          <w:color w:val="000000"/>
        </w:rPr>
        <w:lastRenderedPageBreak/>
        <w:t>---- end ---</w:t>
      </w:r>
    </w:p>
    <w:p w14:paraId="4DA35A9C" w14:textId="77777777" w:rsidR="0072050E" w:rsidRPr="00D572D9" w:rsidRDefault="0072050E" w:rsidP="00D572D9">
      <w:pPr>
        <w:pBdr>
          <w:bottom w:val="single" w:sz="8" w:space="1" w:color="9BBB59" w:themeColor="accent3"/>
        </w:pBdr>
        <w:spacing w:line="240" w:lineRule="auto"/>
        <w:jc w:val="center"/>
        <w:rPr>
          <w:rFonts w:cstheme="minorHAnsi"/>
          <w:b/>
          <w:color w:val="000000"/>
          <w:sz w:val="10"/>
          <w:szCs w:val="10"/>
        </w:rPr>
      </w:pPr>
    </w:p>
    <w:p w14:paraId="115E1F5F" w14:textId="7DD5D4B3" w:rsidR="00057BE4" w:rsidRPr="00D572D9" w:rsidRDefault="00057BE4" w:rsidP="00D572D9">
      <w:pPr>
        <w:spacing w:line="240" w:lineRule="auto"/>
        <w:rPr>
          <w:rFonts w:cstheme="minorHAnsi"/>
          <w:b/>
          <w:color w:val="000000"/>
          <w:sz w:val="21"/>
          <w:szCs w:val="21"/>
        </w:rPr>
      </w:pPr>
      <w:r w:rsidRPr="00D572D9">
        <w:rPr>
          <w:rFonts w:cstheme="minorHAnsi"/>
          <w:b/>
          <w:color w:val="000000"/>
          <w:sz w:val="21"/>
          <w:szCs w:val="21"/>
        </w:rPr>
        <w:t xml:space="preserve">About </w:t>
      </w:r>
      <w:r w:rsidR="00B65CAE" w:rsidRPr="00D572D9">
        <w:rPr>
          <w:rFonts w:cstheme="minorHAnsi"/>
          <w:b/>
          <w:color w:val="000000"/>
          <w:sz w:val="21"/>
          <w:szCs w:val="21"/>
        </w:rPr>
        <w:t>EYEfi</w:t>
      </w:r>
      <w:r w:rsidRPr="00D572D9">
        <w:rPr>
          <w:rFonts w:cstheme="minorHAnsi"/>
          <w:b/>
          <w:color w:val="000000"/>
          <w:sz w:val="21"/>
          <w:szCs w:val="21"/>
        </w:rPr>
        <w:t xml:space="preserve"> </w:t>
      </w:r>
    </w:p>
    <w:p w14:paraId="257CB0C0" w14:textId="25DE9B17" w:rsidR="00E50DB3" w:rsidRPr="00D572D9" w:rsidRDefault="00B65CAE" w:rsidP="00DD61B5">
      <w:pPr>
        <w:spacing w:line="240" w:lineRule="auto"/>
        <w:jc w:val="both"/>
        <w:rPr>
          <w:rFonts w:cstheme="minorHAnsi"/>
          <w:bCs/>
          <w:i/>
          <w:sz w:val="21"/>
          <w:szCs w:val="21"/>
        </w:rPr>
      </w:pPr>
      <w:r w:rsidRPr="00D572D9">
        <w:rPr>
          <w:rFonts w:cstheme="minorHAnsi"/>
          <w:bCs/>
          <w:i/>
          <w:sz w:val="21"/>
          <w:szCs w:val="21"/>
        </w:rPr>
        <w:t>EYEfi</w:t>
      </w:r>
      <w:r w:rsidR="00E50DB3" w:rsidRPr="00D572D9">
        <w:rPr>
          <w:rFonts w:cstheme="minorHAnsi"/>
          <w:bCs/>
          <w:i/>
          <w:sz w:val="21"/>
          <w:szCs w:val="21"/>
        </w:rPr>
        <w:t xml:space="preserve"> is connecting the world's people and devices with the world around them, in real-time and in ways not previously possible.</w:t>
      </w:r>
    </w:p>
    <w:p w14:paraId="307D22CE" w14:textId="109EEB75" w:rsidR="005251D7" w:rsidRPr="00D572D9" w:rsidRDefault="00B65CAE" w:rsidP="00DD61B5">
      <w:pPr>
        <w:spacing w:line="240" w:lineRule="auto"/>
        <w:jc w:val="both"/>
        <w:rPr>
          <w:rFonts w:cstheme="minorHAnsi"/>
          <w:sz w:val="21"/>
          <w:szCs w:val="21"/>
        </w:rPr>
      </w:pPr>
      <w:r w:rsidRPr="00D572D9">
        <w:rPr>
          <w:rFonts w:cstheme="minorHAnsi"/>
          <w:sz w:val="21"/>
          <w:szCs w:val="21"/>
        </w:rPr>
        <w:t>EYEfi</w:t>
      </w:r>
      <w:r w:rsidR="005251D7" w:rsidRPr="00D572D9">
        <w:rPr>
          <w:rFonts w:cstheme="minorHAnsi"/>
          <w:sz w:val="21"/>
          <w:szCs w:val="21"/>
        </w:rPr>
        <w:t xml:space="preserve"> is a software and electronics engineering company that has developed, </w:t>
      </w:r>
      <w:proofErr w:type="gramStart"/>
      <w:r w:rsidR="005251D7" w:rsidRPr="00D572D9">
        <w:rPr>
          <w:rFonts w:cstheme="minorHAnsi"/>
          <w:sz w:val="21"/>
          <w:szCs w:val="21"/>
        </w:rPr>
        <w:t>patented</w:t>
      </w:r>
      <w:proofErr w:type="gramEnd"/>
      <w:r w:rsidR="005251D7" w:rsidRPr="00D572D9">
        <w:rPr>
          <w:rFonts w:cstheme="minorHAnsi"/>
          <w:sz w:val="21"/>
          <w:szCs w:val="21"/>
        </w:rPr>
        <w:t xml:space="preserve"> and commercialized an innovative spatial technology; spatial, predictive, approximation and radial convolution (SPARC) and an associated product suite, that turns sensors, cameras and smartphones (fixed, mobile, airborne, portable or handheld) into geo-target co-ordinate acquisition devices. </w:t>
      </w:r>
    </w:p>
    <w:p w14:paraId="396E4E86" w14:textId="178FA49D" w:rsidR="0017698B" w:rsidRPr="00D572D9" w:rsidRDefault="00B65CAE" w:rsidP="00DD61B5">
      <w:pPr>
        <w:spacing w:line="240" w:lineRule="auto"/>
        <w:jc w:val="both"/>
      </w:pPr>
      <w:r w:rsidRPr="00D572D9">
        <w:rPr>
          <w:rFonts w:cstheme="minorHAnsi"/>
          <w:sz w:val="21"/>
          <w:szCs w:val="21"/>
        </w:rPr>
        <w:t>EYEfi</w:t>
      </w:r>
      <w:r w:rsidR="005251D7" w:rsidRPr="00D572D9">
        <w:rPr>
          <w:rFonts w:cstheme="minorHAnsi"/>
          <w:sz w:val="21"/>
          <w:szCs w:val="21"/>
        </w:rPr>
        <w:t xml:space="preserve"> has also developed </w:t>
      </w:r>
      <w:proofErr w:type="spellStart"/>
      <w:r w:rsidR="005251D7" w:rsidRPr="00D572D9">
        <w:rPr>
          <w:rFonts w:cstheme="minorHAnsi"/>
          <w:sz w:val="21"/>
          <w:szCs w:val="21"/>
        </w:rPr>
        <w:t>IIoT</w:t>
      </w:r>
      <w:proofErr w:type="spellEnd"/>
      <w:r w:rsidR="005251D7" w:rsidRPr="00D572D9">
        <w:rPr>
          <w:rFonts w:cstheme="minorHAnsi"/>
          <w:sz w:val="21"/>
          <w:szCs w:val="21"/>
        </w:rPr>
        <w:t xml:space="preserve"> sensor hardware and associated cloud software, as a second pillar within its product offering. </w:t>
      </w:r>
      <w:r w:rsidRPr="00D572D9">
        <w:rPr>
          <w:rFonts w:cstheme="minorHAnsi"/>
          <w:sz w:val="21"/>
          <w:szCs w:val="21"/>
        </w:rPr>
        <w:t>EYEfi</w:t>
      </w:r>
      <w:r w:rsidR="005251D7" w:rsidRPr="00D572D9">
        <w:rPr>
          <w:rFonts w:cstheme="minorHAnsi"/>
          <w:sz w:val="21"/>
          <w:szCs w:val="21"/>
        </w:rPr>
        <w:t xml:space="preserve"> Cloud is a next generation cloud platform that provides a secure and centrali</w:t>
      </w:r>
      <w:r w:rsidR="00BE315F" w:rsidRPr="00D572D9">
        <w:rPr>
          <w:rFonts w:cstheme="minorHAnsi"/>
          <w:sz w:val="21"/>
          <w:szCs w:val="21"/>
        </w:rPr>
        <w:t>z</w:t>
      </w:r>
      <w:r w:rsidR="005251D7" w:rsidRPr="00D572D9">
        <w:rPr>
          <w:rFonts w:cstheme="minorHAnsi"/>
          <w:sz w:val="21"/>
          <w:szCs w:val="21"/>
        </w:rPr>
        <w:t xml:space="preserve">ed environment where customers can manage their </w:t>
      </w:r>
      <w:r w:rsidRPr="00D572D9">
        <w:rPr>
          <w:rFonts w:cstheme="minorHAnsi"/>
          <w:sz w:val="21"/>
          <w:szCs w:val="21"/>
        </w:rPr>
        <w:t>EYEfi</w:t>
      </w:r>
      <w:r w:rsidR="005251D7" w:rsidRPr="00D572D9">
        <w:rPr>
          <w:rFonts w:cstheme="minorHAnsi"/>
          <w:sz w:val="21"/>
          <w:szCs w:val="21"/>
        </w:rPr>
        <w:t xml:space="preserve"> product deployments</w:t>
      </w:r>
      <w:r w:rsidR="00F45F8A" w:rsidRPr="00D572D9">
        <w:rPr>
          <w:rFonts w:cstheme="minorHAnsi"/>
          <w:sz w:val="21"/>
          <w:szCs w:val="21"/>
        </w:rPr>
        <w:t xml:space="preserve"> and applications</w:t>
      </w:r>
      <w:r w:rsidR="005251D7" w:rsidRPr="00D572D9">
        <w:rPr>
          <w:rFonts w:cstheme="minorHAnsi"/>
          <w:sz w:val="21"/>
          <w:szCs w:val="21"/>
        </w:rPr>
        <w:t xml:space="preserve">.  </w:t>
      </w:r>
    </w:p>
    <w:p w14:paraId="6EA8B78C" w14:textId="6D3413CE" w:rsidR="00B65CAE" w:rsidRPr="00D572D9" w:rsidRDefault="00B65CAE" w:rsidP="00D572D9">
      <w:pPr>
        <w:pStyle w:val="NoSpacing"/>
        <w:spacing w:line="276" w:lineRule="auto"/>
      </w:pPr>
      <w:r w:rsidRPr="00D572D9">
        <w:rPr>
          <w:rFonts w:cstheme="minorHAnsi"/>
          <w:color w:val="000000"/>
          <w:sz w:val="21"/>
          <w:szCs w:val="21"/>
        </w:rPr>
        <w:t xml:space="preserve">On behalf of the board of directors of </w:t>
      </w:r>
      <w:r w:rsidRPr="00D572D9">
        <w:rPr>
          <w:rFonts w:cstheme="minorHAnsi"/>
          <w:b/>
          <w:bCs/>
          <w:color w:val="000000"/>
          <w:sz w:val="21"/>
          <w:szCs w:val="21"/>
        </w:rPr>
        <w:t>EYEFI GROUP TECHNOLOGIES INC.</w:t>
      </w:r>
      <w:r w:rsidRPr="00D572D9">
        <w:rPr>
          <w:rFonts w:cstheme="minorHAnsi"/>
          <w:i/>
          <w:iCs/>
          <w:color w:val="000000"/>
          <w:sz w:val="21"/>
          <w:szCs w:val="21"/>
        </w:rPr>
        <w:t xml:space="preserve"> </w:t>
      </w:r>
    </w:p>
    <w:p w14:paraId="599665E0" w14:textId="77777777" w:rsidR="00B65CAE" w:rsidRPr="00D572D9" w:rsidRDefault="00B65CAE" w:rsidP="00D572D9">
      <w:pPr>
        <w:autoSpaceDE w:val="0"/>
        <w:autoSpaceDN w:val="0"/>
        <w:adjustRightInd w:val="0"/>
        <w:spacing w:after="0"/>
        <w:ind w:left="720"/>
        <w:rPr>
          <w:rFonts w:cstheme="minorHAnsi"/>
          <w:i/>
          <w:color w:val="000000"/>
          <w:sz w:val="21"/>
          <w:szCs w:val="21"/>
          <w:u w:val="single"/>
        </w:rPr>
      </w:pPr>
      <w:r w:rsidRPr="00D572D9">
        <w:rPr>
          <w:rFonts w:cstheme="minorHAnsi"/>
          <w:i/>
          <w:color w:val="000000"/>
          <w:sz w:val="21"/>
          <w:szCs w:val="21"/>
          <w:u w:val="single"/>
        </w:rPr>
        <w:t>“Simon Langdon”</w:t>
      </w:r>
    </w:p>
    <w:p w14:paraId="79CF317E" w14:textId="77777777" w:rsidR="00B65CAE" w:rsidRPr="00D572D9" w:rsidRDefault="00B65CAE" w:rsidP="00D572D9">
      <w:pPr>
        <w:autoSpaceDE w:val="0"/>
        <w:autoSpaceDN w:val="0"/>
        <w:adjustRightInd w:val="0"/>
        <w:spacing w:after="0"/>
        <w:ind w:left="720"/>
        <w:rPr>
          <w:rFonts w:cstheme="minorHAnsi"/>
          <w:color w:val="000000"/>
          <w:sz w:val="21"/>
          <w:szCs w:val="21"/>
        </w:rPr>
      </w:pPr>
      <w:r w:rsidRPr="00D572D9">
        <w:rPr>
          <w:rFonts w:cstheme="minorHAnsi"/>
          <w:color w:val="000000"/>
          <w:sz w:val="21"/>
          <w:szCs w:val="21"/>
        </w:rPr>
        <w:t>Simon Langdon, CEO</w:t>
      </w:r>
    </w:p>
    <w:p w14:paraId="1CAA96ED" w14:textId="77777777" w:rsidR="00B65CAE" w:rsidRPr="00D572D9" w:rsidRDefault="00B65CAE" w:rsidP="00865D3C">
      <w:pPr>
        <w:autoSpaceDE w:val="0"/>
        <w:autoSpaceDN w:val="0"/>
        <w:adjustRightInd w:val="0"/>
        <w:spacing w:after="0" w:line="240" w:lineRule="auto"/>
        <w:rPr>
          <w:rFonts w:cstheme="minorHAnsi"/>
          <w:color w:val="000000"/>
          <w:sz w:val="21"/>
          <w:szCs w:val="21"/>
        </w:rPr>
      </w:pPr>
    </w:p>
    <w:p w14:paraId="33BCAA92" w14:textId="17FEF132" w:rsidR="004D4806" w:rsidRPr="00D572D9" w:rsidRDefault="00B65CAE" w:rsidP="004D4806">
      <w:pPr>
        <w:spacing w:after="0" w:line="240" w:lineRule="auto"/>
        <w:rPr>
          <w:rFonts w:cstheme="minorHAnsi"/>
          <w:b/>
          <w:sz w:val="21"/>
          <w:szCs w:val="21"/>
        </w:rPr>
      </w:pPr>
      <w:r w:rsidRPr="00D572D9">
        <w:rPr>
          <w:rFonts w:cstheme="minorHAnsi"/>
          <w:b/>
          <w:sz w:val="21"/>
          <w:szCs w:val="21"/>
        </w:rPr>
        <w:t>For more information contact:</w:t>
      </w:r>
    </w:p>
    <w:p w14:paraId="03477A01" w14:textId="77777777" w:rsidR="00B65CAE" w:rsidRPr="00D572D9" w:rsidRDefault="00B65CAE" w:rsidP="00865D3C">
      <w:pPr>
        <w:spacing w:after="0" w:line="240" w:lineRule="auto"/>
        <w:rPr>
          <w:rFonts w:cstheme="minorHAnsi"/>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D3621" w14:paraId="52EF8C93" w14:textId="77777777" w:rsidTr="00D572D9">
        <w:tc>
          <w:tcPr>
            <w:tcW w:w="4675" w:type="dxa"/>
          </w:tcPr>
          <w:p w14:paraId="404BD7AB" w14:textId="77777777" w:rsidR="003D3621" w:rsidRPr="00235A0F" w:rsidRDefault="003D3621" w:rsidP="003D3621">
            <w:pPr>
              <w:rPr>
                <w:rFonts w:cstheme="minorHAnsi"/>
                <w:sz w:val="21"/>
                <w:szCs w:val="21"/>
              </w:rPr>
            </w:pPr>
            <w:r w:rsidRPr="00235A0F">
              <w:rPr>
                <w:rFonts w:cstheme="minorHAnsi"/>
                <w:sz w:val="21"/>
                <w:szCs w:val="21"/>
              </w:rPr>
              <w:t xml:space="preserve">Simon Langdon </w:t>
            </w:r>
          </w:p>
          <w:p w14:paraId="389D829A" w14:textId="77777777" w:rsidR="003D3621" w:rsidRPr="00235A0F" w:rsidRDefault="003D3621" w:rsidP="003D3621">
            <w:pPr>
              <w:rPr>
                <w:rFonts w:cstheme="minorHAnsi"/>
                <w:sz w:val="21"/>
                <w:szCs w:val="21"/>
              </w:rPr>
            </w:pPr>
            <w:r w:rsidRPr="00235A0F">
              <w:rPr>
                <w:rFonts w:cstheme="minorHAnsi"/>
                <w:sz w:val="21"/>
                <w:szCs w:val="21"/>
              </w:rPr>
              <w:t>Chief Executive Officer</w:t>
            </w:r>
          </w:p>
          <w:p w14:paraId="0DA832BA" w14:textId="15868993" w:rsidR="003D3621" w:rsidRDefault="003D3621" w:rsidP="003D3621">
            <w:pPr>
              <w:rPr>
                <w:rFonts w:cstheme="minorHAnsi"/>
                <w:sz w:val="21"/>
                <w:szCs w:val="21"/>
              </w:rPr>
            </w:pPr>
            <w:r w:rsidRPr="00235A0F">
              <w:rPr>
                <w:rFonts w:cstheme="minorHAnsi"/>
                <w:sz w:val="21"/>
                <w:szCs w:val="21"/>
              </w:rPr>
              <w:t>EYEfi Group Technologies Inc</w:t>
            </w:r>
            <w:r w:rsidR="006A7D21">
              <w:rPr>
                <w:rFonts w:cstheme="minorHAnsi"/>
                <w:sz w:val="21"/>
                <w:szCs w:val="21"/>
              </w:rPr>
              <w:t>.</w:t>
            </w:r>
          </w:p>
          <w:p w14:paraId="65588652" w14:textId="10D67EB4" w:rsidR="006A7D21" w:rsidRPr="00235A0F" w:rsidRDefault="006A7D21" w:rsidP="003D3621">
            <w:pPr>
              <w:rPr>
                <w:rFonts w:cstheme="minorHAnsi"/>
                <w:sz w:val="21"/>
                <w:szCs w:val="21"/>
              </w:rPr>
            </w:pPr>
            <w:r>
              <w:rPr>
                <w:rFonts w:cstheme="minorHAnsi"/>
                <w:sz w:val="21"/>
                <w:szCs w:val="21"/>
              </w:rPr>
              <w:t>Email: info@eyefi.com.au</w:t>
            </w:r>
          </w:p>
          <w:p w14:paraId="24294FE6" w14:textId="77777777" w:rsidR="003D3621" w:rsidRDefault="003D3621" w:rsidP="0028451D">
            <w:pPr>
              <w:rPr>
                <w:rFonts w:cstheme="minorHAnsi"/>
                <w:sz w:val="21"/>
                <w:szCs w:val="21"/>
              </w:rPr>
            </w:pPr>
          </w:p>
        </w:tc>
        <w:tc>
          <w:tcPr>
            <w:tcW w:w="4675" w:type="dxa"/>
          </w:tcPr>
          <w:p w14:paraId="6A1E33BA" w14:textId="77777777" w:rsidR="003D3621" w:rsidRPr="005E34B7" w:rsidRDefault="003D3621" w:rsidP="003D3621">
            <w:pPr>
              <w:rPr>
                <w:rFonts w:cstheme="minorHAnsi"/>
                <w:sz w:val="21"/>
                <w:szCs w:val="21"/>
              </w:rPr>
            </w:pPr>
            <w:r w:rsidRPr="005E34B7">
              <w:rPr>
                <w:rFonts w:cstheme="minorHAnsi"/>
                <w:sz w:val="21"/>
                <w:szCs w:val="21"/>
              </w:rPr>
              <w:t xml:space="preserve">Mark van der Horst </w:t>
            </w:r>
          </w:p>
          <w:p w14:paraId="23B365CD" w14:textId="77777777" w:rsidR="003D3621" w:rsidRPr="005E34B7" w:rsidRDefault="003D3621" w:rsidP="003D3621">
            <w:pPr>
              <w:rPr>
                <w:rFonts w:cstheme="minorHAnsi"/>
                <w:sz w:val="21"/>
                <w:szCs w:val="21"/>
              </w:rPr>
            </w:pPr>
            <w:r w:rsidRPr="005E34B7">
              <w:rPr>
                <w:rFonts w:cstheme="minorHAnsi"/>
                <w:sz w:val="21"/>
                <w:szCs w:val="21"/>
              </w:rPr>
              <w:t>Investor Relations</w:t>
            </w:r>
          </w:p>
          <w:p w14:paraId="34552D49" w14:textId="77777777" w:rsidR="003D3621" w:rsidRPr="005E34B7" w:rsidRDefault="003D3621" w:rsidP="003D3621">
            <w:pPr>
              <w:rPr>
                <w:rFonts w:cstheme="minorHAnsi"/>
                <w:sz w:val="21"/>
                <w:szCs w:val="21"/>
              </w:rPr>
            </w:pPr>
            <w:r w:rsidRPr="005E34B7">
              <w:rPr>
                <w:rFonts w:cstheme="minorHAnsi"/>
                <w:sz w:val="21"/>
                <w:szCs w:val="21"/>
              </w:rPr>
              <w:t>EYEfi Group Technologies Inc.</w:t>
            </w:r>
          </w:p>
          <w:p w14:paraId="42B70BC2" w14:textId="77777777" w:rsidR="003D3621" w:rsidRPr="005E34B7" w:rsidRDefault="003D3621" w:rsidP="003D3621">
            <w:pPr>
              <w:rPr>
                <w:rFonts w:cstheme="minorHAnsi"/>
                <w:sz w:val="21"/>
                <w:szCs w:val="21"/>
              </w:rPr>
            </w:pPr>
            <w:r w:rsidRPr="005E34B7">
              <w:rPr>
                <w:rFonts w:cstheme="minorHAnsi"/>
                <w:sz w:val="21"/>
                <w:szCs w:val="21"/>
              </w:rPr>
              <w:t>Telephone: +1 (604) 760 7604</w:t>
            </w:r>
          </w:p>
          <w:p w14:paraId="5FEAEF6A" w14:textId="7EA757AA" w:rsidR="003D3621" w:rsidRDefault="003D3621" w:rsidP="0028451D">
            <w:pPr>
              <w:rPr>
                <w:rFonts w:cstheme="minorHAnsi"/>
                <w:sz w:val="21"/>
                <w:szCs w:val="21"/>
              </w:rPr>
            </w:pPr>
            <w:r w:rsidRPr="005E34B7">
              <w:rPr>
                <w:rFonts w:cstheme="minorHAnsi"/>
                <w:sz w:val="21"/>
                <w:szCs w:val="21"/>
              </w:rPr>
              <w:t>Email: mark@galecapital.com</w:t>
            </w:r>
          </w:p>
        </w:tc>
      </w:tr>
    </w:tbl>
    <w:p w14:paraId="05C54B31" w14:textId="77777777" w:rsidR="00B65CAE" w:rsidRPr="00D572D9" w:rsidRDefault="00B65CAE" w:rsidP="00865D3C">
      <w:pPr>
        <w:spacing w:after="0" w:line="240" w:lineRule="auto"/>
        <w:rPr>
          <w:rFonts w:cstheme="minorHAnsi"/>
          <w:sz w:val="21"/>
          <w:szCs w:val="21"/>
        </w:rPr>
      </w:pPr>
    </w:p>
    <w:p w14:paraId="16044E90" w14:textId="31D754C5" w:rsidR="00843D72" w:rsidRPr="00D572D9" w:rsidRDefault="00843D72" w:rsidP="00D572D9">
      <w:pPr>
        <w:spacing w:after="120" w:line="240" w:lineRule="auto"/>
        <w:rPr>
          <w:rFonts w:eastAsia="Times New Roman" w:cstheme="minorHAnsi"/>
          <w:sz w:val="21"/>
          <w:szCs w:val="21"/>
        </w:rPr>
      </w:pPr>
      <w:r w:rsidRPr="00D572D9">
        <w:rPr>
          <w:rFonts w:eastAsiaTheme="majorEastAsia" w:cstheme="minorHAnsi"/>
          <w:i/>
          <w:iCs/>
          <w:sz w:val="21"/>
          <w:szCs w:val="21"/>
        </w:rPr>
        <w:t>THE CANADIAN SECURITIES EXCHANGE HAS NOT REVIEWED AND DOES NOT ACCEPT RESPONSIBILITY FOR THE ACCURACY OR ADEQUACY OF THIS RELEASE.</w:t>
      </w:r>
      <w:r w:rsidR="00F75F2E" w:rsidRPr="00D572D9">
        <w:rPr>
          <w:rFonts w:eastAsiaTheme="majorEastAsia" w:cstheme="minorHAnsi"/>
          <w:i/>
          <w:iCs/>
          <w:sz w:val="21"/>
          <w:szCs w:val="21"/>
        </w:rPr>
        <w:t xml:space="preserve"> </w:t>
      </w:r>
      <w:r w:rsidR="00F75F2E" w:rsidRPr="00D572D9">
        <w:rPr>
          <w:rFonts w:eastAsiaTheme="majorEastAsia" w:cstheme="minorHAnsi"/>
          <w:iCs/>
          <w:sz w:val="21"/>
          <w:szCs w:val="21"/>
        </w:rPr>
        <w:t xml:space="preserve">NO SECURITIES COMMISSION OR OTHER REGULATORY AUTHORITY HAS APPROVED OR DISAPPROVED THE INFORMATION CONTAINED HEREIN. </w:t>
      </w:r>
    </w:p>
    <w:p w14:paraId="3E46AE89" w14:textId="77777777" w:rsidR="00843D72" w:rsidRPr="00D572D9" w:rsidRDefault="00843D72" w:rsidP="00D572D9">
      <w:pPr>
        <w:spacing w:after="100" w:afterAutospacing="1" w:line="240" w:lineRule="auto"/>
        <w:rPr>
          <w:rFonts w:cstheme="minorHAnsi"/>
          <w:b/>
          <w:bCs/>
          <w:color w:val="000000"/>
          <w:sz w:val="21"/>
          <w:szCs w:val="21"/>
        </w:rPr>
      </w:pPr>
      <w:r w:rsidRPr="00D572D9">
        <w:rPr>
          <w:rFonts w:cstheme="minorHAnsi"/>
          <w:b/>
          <w:bCs/>
          <w:color w:val="000000"/>
          <w:sz w:val="21"/>
          <w:szCs w:val="21"/>
        </w:rPr>
        <w:t>FORWARD LOOKING INFORMATION</w:t>
      </w:r>
    </w:p>
    <w:p w14:paraId="38A29327" w14:textId="54448612" w:rsidR="00843D72" w:rsidRPr="00D572D9" w:rsidRDefault="00843D72" w:rsidP="00DD61B5">
      <w:pPr>
        <w:spacing w:after="100" w:afterAutospacing="1" w:line="240" w:lineRule="auto"/>
        <w:jc w:val="both"/>
        <w:rPr>
          <w:rFonts w:cstheme="minorHAnsi"/>
          <w:bCs/>
          <w:color w:val="000000"/>
          <w:sz w:val="21"/>
          <w:szCs w:val="21"/>
        </w:rPr>
      </w:pPr>
      <w:r w:rsidRPr="00D572D9">
        <w:rPr>
          <w:rFonts w:cstheme="minorHAnsi"/>
          <w:bCs/>
          <w:color w:val="000000"/>
          <w:sz w:val="21"/>
          <w:szCs w:val="21"/>
        </w:rPr>
        <w:t xml:space="preserve">This news release contains forward-looking statements and forward-looking information within the meaning of applicable securities laws. These statements relate to future events or future performance. All statements other than statements of historical fact may be forward-looking statements or information. </w:t>
      </w:r>
    </w:p>
    <w:p w14:paraId="69D3C690" w14:textId="1AF36308" w:rsidR="000C6E49" w:rsidRPr="00D572D9" w:rsidRDefault="000C6E49" w:rsidP="00DD61B5">
      <w:pPr>
        <w:tabs>
          <w:tab w:val="left" w:pos="1980"/>
        </w:tabs>
        <w:autoSpaceDE w:val="0"/>
        <w:autoSpaceDN w:val="0"/>
        <w:adjustRightInd w:val="0"/>
        <w:ind w:right="4"/>
        <w:jc w:val="both"/>
        <w:rPr>
          <w:rFonts w:cstheme="minorHAnsi"/>
          <w:sz w:val="21"/>
          <w:szCs w:val="21"/>
        </w:rPr>
      </w:pPr>
      <w:r w:rsidRPr="00D572D9">
        <w:rPr>
          <w:rFonts w:cstheme="minorHAnsi"/>
          <w:sz w:val="21"/>
          <w:szCs w:val="21"/>
        </w:rPr>
        <w:t xml:space="preserve">The </w:t>
      </w:r>
      <w:r w:rsidR="00FD7C7E" w:rsidRPr="00D572D9">
        <w:rPr>
          <w:rFonts w:cstheme="minorHAnsi"/>
          <w:sz w:val="21"/>
          <w:szCs w:val="21"/>
        </w:rPr>
        <w:t>f</w:t>
      </w:r>
      <w:r w:rsidRPr="00D572D9">
        <w:rPr>
          <w:rFonts w:cstheme="minorHAnsi"/>
          <w:sz w:val="21"/>
          <w:szCs w:val="21"/>
        </w:rPr>
        <w:t xml:space="preserve">orward-looking statements are based on the reasonable assumptions, estimates, </w:t>
      </w:r>
      <w:proofErr w:type="gramStart"/>
      <w:r w:rsidRPr="00D572D9">
        <w:rPr>
          <w:rFonts w:cstheme="minorHAnsi"/>
          <w:sz w:val="21"/>
          <w:szCs w:val="21"/>
        </w:rPr>
        <w:t>opinions</w:t>
      </w:r>
      <w:proofErr w:type="gramEnd"/>
      <w:r w:rsidRPr="00D572D9">
        <w:rPr>
          <w:rFonts w:cstheme="minorHAnsi"/>
          <w:sz w:val="21"/>
          <w:szCs w:val="21"/>
        </w:rPr>
        <w:t xml:space="preserve"> and analyses of management made in light of its experience and perception of historical trends in the delivery of services through its Cloud, current conditions, expected future developments and other factors management of the Company believes are appropriate, relevant and reasonable in the circumstances at the date that such statements are made. </w:t>
      </w:r>
      <w:proofErr w:type="gramStart"/>
      <w:r w:rsidRPr="00D572D9">
        <w:rPr>
          <w:rFonts w:cstheme="minorHAnsi"/>
          <w:sz w:val="21"/>
          <w:szCs w:val="21"/>
        </w:rPr>
        <w:t>All of</w:t>
      </w:r>
      <w:proofErr w:type="gramEnd"/>
      <w:r w:rsidRPr="00D572D9">
        <w:rPr>
          <w:rFonts w:cstheme="minorHAnsi"/>
          <w:sz w:val="21"/>
          <w:szCs w:val="21"/>
        </w:rPr>
        <w:t xml:space="preserve"> these assumptions, estimates and opinions will necessarily be subject to change due to </w:t>
      </w:r>
      <w:r w:rsidR="00FD7C7E" w:rsidRPr="00D572D9">
        <w:rPr>
          <w:rFonts w:cstheme="minorHAnsi"/>
          <w:sz w:val="21"/>
          <w:szCs w:val="21"/>
        </w:rPr>
        <w:t xml:space="preserve">future events and other circumstances outside the control of the Company, including </w:t>
      </w:r>
      <w:r w:rsidRPr="00D572D9">
        <w:rPr>
          <w:rFonts w:cstheme="minorHAnsi"/>
          <w:sz w:val="21"/>
          <w:szCs w:val="21"/>
        </w:rPr>
        <w:t xml:space="preserve">the effect of the Covid 19 virus. The Company has based the forward looking information on various material assumptions, including: despite the threat of the Covid 19 virus, the Company will sustain or increase profitability although </w:t>
      </w:r>
      <w:r w:rsidRPr="00D572D9">
        <w:rPr>
          <w:rFonts w:cstheme="minorHAnsi"/>
          <w:sz w:val="21"/>
          <w:szCs w:val="21"/>
        </w:rPr>
        <w:lastRenderedPageBreak/>
        <w:t>on a slower projection then previously planned, and will be able to fund its operations with existing capital and projected revenue from its current agreements with its Channel Partners; the Company will be able to attract and retain key personnel in future if required; the general business, economic, financial market, regulatory and political conditions in which the Company operates will remain positive as its services can be provided in the Company’s Cloud although deliver of its hardware may be affect by supply chain disruptions; that the general regulatory environment will not change in a manner adverse to the business of the Company; the tax treatment of the Company and its subsidiary will remain constant and the Company will not become subject to any material legal proceedings; the economy generally; competition, and anticipated and unanticipated costs</w:t>
      </w:r>
    </w:p>
    <w:p w14:paraId="4FF40500" w14:textId="10142338" w:rsidR="00843D72" w:rsidRPr="00D572D9" w:rsidRDefault="00843D72" w:rsidP="00DD61B5">
      <w:pPr>
        <w:spacing w:after="100" w:afterAutospacing="1" w:line="240" w:lineRule="auto"/>
        <w:jc w:val="both"/>
        <w:rPr>
          <w:rFonts w:cstheme="minorHAnsi"/>
          <w:bCs/>
          <w:color w:val="000000"/>
          <w:sz w:val="21"/>
          <w:szCs w:val="21"/>
        </w:rPr>
      </w:pPr>
      <w:r w:rsidRPr="00D572D9">
        <w:rPr>
          <w:rFonts w:cstheme="minorHAnsi"/>
          <w:bCs/>
          <w:color w:val="000000"/>
          <w:sz w:val="21"/>
          <w:szCs w:val="21"/>
        </w:rPr>
        <w:t>Accordingly, readers should not place undue reliance on the forward-looking statements, timelines and information contained in this news release. Readers are cautioned that the foregoing list of factors</w:t>
      </w:r>
      <w:r w:rsidR="00FD7C7E" w:rsidRPr="00D572D9">
        <w:rPr>
          <w:rFonts w:cstheme="minorHAnsi"/>
          <w:bCs/>
          <w:color w:val="000000"/>
          <w:sz w:val="21"/>
          <w:szCs w:val="21"/>
        </w:rPr>
        <w:t>, assumptions and exclusions</w:t>
      </w:r>
      <w:r w:rsidRPr="00D572D9">
        <w:rPr>
          <w:rFonts w:cstheme="minorHAnsi"/>
          <w:bCs/>
          <w:color w:val="000000"/>
          <w:sz w:val="21"/>
          <w:szCs w:val="21"/>
        </w:rPr>
        <w:t xml:space="preserve"> is not exhaustive.</w:t>
      </w:r>
    </w:p>
    <w:p w14:paraId="020038A4" w14:textId="37A6F435" w:rsidR="005F071E" w:rsidRPr="00D572D9" w:rsidRDefault="00843D72" w:rsidP="00DD61B5">
      <w:pPr>
        <w:spacing w:after="100" w:afterAutospacing="1" w:line="240" w:lineRule="auto"/>
        <w:jc w:val="both"/>
        <w:rPr>
          <w:rFonts w:cstheme="minorHAnsi"/>
          <w:color w:val="000000" w:themeColor="text1"/>
          <w:sz w:val="21"/>
          <w:szCs w:val="21"/>
        </w:rPr>
      </w:pPr>
      <w:r w:rsidRPr="00D572D9">
        <w:rPr>
          <w:rFonts w:cstheme="minorHAnsi"/>
          <w:bCs/>
          <w:color w:val="000000"/>
          <w:sz w:val="21"/>
          <w:szCs w:val="21"/>
        </w:rPr>
        <w:t xml:space="preserve">The forward-looking statements and information contained in this news release are made as of the date hereof and no undertaking is given to update publicly or revise any forward-looking statements or information, whether </w:t>
      </w:r>
      <w:proofErr w:type="gramStart"/>
      <w:r w:rsidRPr="00D572D9">
        <w:rPr>
          <w:rFonts w:cstheme="minorHAnsi"/>
          <w:bCs/>
          <w:color w:val="000000"/>
          <w:sz w:val="21"/>
          <w:szCs w:val="21"/>
        </w:rPr>
        <w:t>as a result of</w:t>
      </w:r>
      <w:proofErr w:type="gramEnd"/>
      <w:r w:rsidRPr="00D572D9">
        <w:rPr>
          <w:rFonts w:cstheme="minorHAnsi"/>
          <w:bCs/>
          <w:color w:val="000000"/>
          <w:sz w:val="21"/>
          <w:szCs w:val="21"/>
        </w:rPr>
        <w:t xml:space="preserve"> new information, future events or otherwise, unless so required by applicable securities laws or the Canadian Securities Exchange. The forward-looking statements or information contained in this news release are expressly qualified by this cautionary statement.</w:t>
      </w:r>
    </w:p>
    <w:sectPr w:rsidR="005F071E" w:rsidRPr="00D572D9" w:rsidSect="00D572D9">
      <w:headerReference w:type="default" r:id="rId10"/>
      <w:footerReference w:type="even" r:id="rId11"/>
      <w:footerReference w:type="default" r:id="rId12"/>
      <w:pgSz w:w="12240" w:h="15840"/>
      <w:pgMar w:top="1152" w:right="1440" w:bottom="1425" w:left="1440" w:header="720" w:footer="7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DB33A" w14:textId="77777777" w:rsidR="004343DF" w:rsidRDefault="004343DF" w:rsidP="00D36D92">
      <w:pPr>
        <w:spacing w:after="0" w:line="240" w:lineRule="auto"/>
      </w:pPr>
      <w:r>
        <w:separator/>
      </w:r>
    </w:p>
  </w:endnote>
  <w:endnote w:type="continuationSeparator" w:id="0">
    <w:p w14:paraId="4B8BCEE1" w14:textId="77777777" w:rsidR="004343DF" w:rsidRDefault="004343DF" w:rsidP="00D36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Roman">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8661223"/>
      <w:docPartObj>
        <w:docPartGallery w:val="Page Numbers (Bottom of Page)"/>
        <w:docPartUnique/>
      </w:docPartObj>
    </w:sdtPr>
    <w:sdtEndPr>
      <w:rPr>
        <w:rStyle w:val="PageNumber"/>
      </w:rPr>
    </w:sdtEndPr>
    <w:sdtContent>
      <w:p w14:paraId="12743411" w14:textId="45B07A97" w:rsidR="00DB7E0B" w:rsidRDefault="00DB7E0B" w:rsidP="00D572D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D56AEA" w14:textId="77777777" w:rsidR="00DB7E0B" w:rsidRDefault="00DB7E0B" w:rsidP="00D572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02620129"/>
      <w:docPartObj>
        <w:docPartGallery w:val="Page Numbers (Bottom of Page)"/>
        <w:docPartUnique/>
      </w:docPartObj>
    </w:sdtPr>
    <w:sdtEndPr>
      <w:rPr>
        <w:rStyle w:val="PageNumber"/>
      </w:rPr>
    </w:sdtEndPr>
    <w:sdtContent>
      <w:p w14:paraId="4DDE69EF" w14:textId="786C2FCC" w:rsidR="00DB7E0B" w:rsidRDefault="00DB7E0B" w:rsidP="00D572D9">
        <w:pPr>
          <w:pStyle w:val="Footer"/>
          <w:framePr w:wrap="none" w:vAnchor="text" w:hAnchor="margin" w:xAlign="right" w:y="1"/>
          <w:rPr>
            <w:rStyle w:val="PageNumber"/>
          </w:rPr>
        </w:pPr>
        <w:r w:rsidRPr="00D572D9">
          <w:rPr>
            <w:rStyle w:val="PageNumber"/>
            <w:sz w:val="20"/>
            <w:szCs w:val="20"/>
          </w:rPr>
          <w:fldChar w:fldCharType="begin"/>
        </w:r>
        <w:r w:rsidRPr="00D572D9">
          <w:rPr>
            <w:rStyle w:val="PageNumber"/>
            <w:sz w:val="20"/>
            <w:szCs w:val="20"/>
          </w:rPr>
          <w:instrText xml:space="preserve"> PAGE </w:instrText>
        </w:r>
        <w:r w:rsidRPr="00D572D9">
          <w:rPr>
            <w:rStyle w:val="PageNumber"/>
            <w:sz w:val="20"/>
            <w:szCs w:val="20"/>
          </w:rPr>
          <w:fldChar w:fldCharType="separate"/>
        </w:r>
        <w:r w:rsidRPr="00D572D9">
          <w:rPr>
            <w:rStyle w:val="PageNumber"/>
            <w:noProof/>
            <w:sz w:val="20"/>
            <w:szCs w:val="20"/>
          </w:rPr>
          <w:t>1</w:t>
        </w:r>
        <w:r w:rsidRPr="00D572D9">
          <w:rPr>
            <w:rStyle w:val="PageNumber"/>
            <w:sz w:val="20"/>
            <w:szCs w:val="20"/>
          </w:rPr>
          <w:fldChar w:fldCharType="end"/>
        </w:r>
      </w:p>
    </w:sdtContent>
  </w:sdt>
  <w:p w14:paraId="1F36D651" w14:textId="3DBFE4FC" w:rsidR="00865D3C" w:rsidRPr="00D572D9" w:rsidRDefault="00865D3C" w:rsidP="00D572D9">
    <w:pPr>
      <w:pStyle w:val="Footer"/>
      <w:ind w:right="360"/>
      <w:rPr>
        <w:color w:val="808080" w:themeColor="background1" w:themeShade="80"/>
        <w:sz w:val="20"/>
        <w:szCs w:val="20"/>
      </w:rPr>
    </w:pPr>
    <w:r w:rsidRPr="00D572D9">
      <w:rPr>
        <w:color w:val="9BBB59" w:themeColor="accent3"/>
        <w:sz w:val="20"/>
        <w:szCs w:val="20"/>
      </w:rPr>
      <w:t xml:space="preserve">EYEfi Group Technologies </w:t>
    </w:r>
    <w:r w:rsidRPr="00D572D9">
      <w:rPr>
        <w:color w:val="808080" w:themeColor="background1" w:themeShade="80"/>
        <w:sz w:val="20"/>
        <w:szCs w:val="20"/>
      </w:rPr>
      <w:t xml:space="preserve">| </w:t>
    </w:r>
    <w:r w:rsidR="00F239F0" w:rsidRPr="00D572D9">
      <w:rPr>
        <w:color w:val="808080" w:themeColor="background1" w:themeShade="80"/>
        <w:sz w:val="20"/>
        <w:szCs w:val="20"/>
      </w:rPr>
      <w:t xml:space="preserve">Melbourne, Australia | </w:t>
    </w:r>
    <w:hyperlink r:id="rId1" w:history="1">
      <w:r w:rsidR="00DB7E0B" w:rsidRPr="00D572D9">
        <w:rPr>
          <w:rStyle w:val="Hyperlink"/>
          <w:color w:val="808080" w:themeColor="background1" w:themeShade="80"/>
          <w:sz w:val="20"/>
          <w:szCs w:val="20"/>
        </w:rPr>
        <w:t>www.eyefigroup.com</w:t>
      </w:r>
    </w:hyperlink>
    <w:r w:rsidR="00DB7E0B" w:rsidRPr="00D572D9">
      <w:rPr>
        <w:color w:val="808080" w:themeColor="background1" w:themeShade="80"/>
        <w:sz w:val="20"/>
        <w:szCs w:val="20"/>
      </w:rPr>
      <w:t xml:space="preserve">   </w:t>
    </w:r>
    <w:r w:rsidR="00DB7E0B" w:rsidRPr="00D572D9">
      <w:rPr>
        <w:color w:val="808080" w:themeColor="background1" w:themeShade="8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3FE7D" w14:textId="77777777" w:rsidR="004343DF" w:rsidRDefault="004343DF" w:rsidP="00D36D92">
      <w:pPr>
        <w:spacing w:after="0" w:line="240" w:lineRule="auto"/>
      </w:pPr>
      <w:r>
        <w:separator/>
      </w:r>
    </w:p>
  </w:footnote>
  <w:footnote w:type="continuationSeparator" w:id="0">
    <w:p w14:paraId="3BAFFC44" w14:textId="77777777" w:rsidR="004343DF" w:rsidRDefault="004343DF" w:rsidP="00D36D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E25D4" w14:textId="42766333" w:rsidR="002417A8" w:rsidRDefault="002417A8" w:rsidP="002417A8">
    <w:pPr>
      <w:pStyle w:val="Header"/>
      <w:jc w:val="right"/>
    </w:pPr>
    <w:r w:rsidRPr="002417A8">
      <w:rPr>
        <w:rFonts w:cstheme="minorHAnsi"/>
        <w:noProof/>
        <w:lang w:val="fr-CA" w:eastAsia="fr-CA"/>
      </w:rPr>
      <w:drawing>
        <wp:inline distT="0" distB="0" distL="0" distR="0" wp14:anchorId="539916F5" wp14:editId="3312A300">
          <wp:extent cx="1394789" cy="606841"/>
          <wp:effectExtent l="0" t="0" r="0" b="317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13463" cy="614966"/>
                  </a:xfrm>
                  <a:prstGeom prst="rect">
                    <a:avLst/>
                  </a:prstGeom>
                </pic:spPr>
              </pic:pic>
            </a:graphicData>
          </a:graphic>
        </wp:inline>
      </w:drawing>
    </w:r>
  </w:p>
  <w:p w14:paraId="52C88061" w14:textId="77777777" w:rsidR="00DB7E0B" w:rsidRDefault="00DB7E0B" w:rsidP="00D572D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F7407"/>
    <w:multiLevelType w:val="hybridMultilevel"/>
    <w:tmpl w:val="014ACD82"/>
    <w:lvl w:ilvl="0" w:tplc="08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BF61917"/>
    <w:multiLevelType w:val="hybridMultilevel"/>
    <w:tmpl w:val="450E7C8A"/>
    <w:lvl w:ilvl="0" w:tplc="B0646640">
      <w:start w:val="27"/>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427554"/>
    <w:multiLevelType w:val="hybridMultilevel"/>
    <w:tmpl w:val="C3A637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B482929"/>
    <w:multiLevelType w:val="hybridMultilevel"/>
    <w:tmpl w:val="AC4A3F32"/>
    <w:lvl w:ilvl="0" w:tplc="24961486">
      <w:start w:val="372"/>
      <w:numFmt w:val="bullet"/>
      <w:lvlText w:val="-"/>
      <w:lvlJc w:val="left"/>
      <w:pPr>
        <w:ind w:left="720" w:hanging="360"/>
      </w:pPr>
      <w:rPr>
        <w:rFonts w:ascii="Times Roman" w:eastAsiaTheme="minorEastAsia" w:hAnsi="Times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7D12709A"/>
    <w:multiLevelType w:val="hybridMultilevel"/>
    <w:tmpl w:val="C7CA2B18"/>
    <w:lvl w:ilvl="0" w:tplc="CEB8E034">
      <w:start w:val="2"/>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A12"/>
    <w:rsid w:val="000144D6"/>
    <w:rsid w:val="00020BD0"/>
    <w:rsid w:val="000226D8"/>
    <w:rsid w:val="00023414"/>
    <w:rsid w:val="000262D0"/>
    <w:rsid w:val="00040BF9"/>
    <w:rsid w:val="0004482B"/>
    <w:rsid w:val="00051623"/>
    <w:rsid w:val="00051ABC"/>
    <w:rsid w:val="00056A3F"/>
    <w:rsid w:val="00057BE4"/>
    <w:rsid w:val="0006640B"/>
    <w:rsid w:val="00066693"/>
    <w:rsid w:val="000771B6"/>
    <w:rsid w:val="000806EE"/>
    <w:rsid w:val="00082C25"/>
    <w:rsid w:val="00084AED"/>
    <w:rsid w:val="0008611F"/>
    <w:rsid w:val="00086CF8"/>
    <w:rsid w:val="00090080"/>
    <w:rsid w:val="000A58C0"/>
    <w:rsid w:val="000A5C78"/>
    <w:rsid w:val="000A7643"/>
    <w:rsid w:val="000A7898"/>
    <w:rsid w:val="000B2950"/>
    <w:rsid w:val="000B60AB"/>
    <w:rsid w:val="000C367C"/>
    <w:rsid w:val="000C6E49"/>
    <w:rsid w:val="000D18AA"/>
    <w:rsid w:val="000D38F4"/>
    <w:rsid w:val="000D4C44"/>
    <w:rsid w:val="000E0DA6"/>
    <w:rsid w:val="000E3B17"/>
    <w:rsid w:val="000E3CED"/>
    <w:rsid w:val="000F1E3A"/>
    <w:rsid w:val="00102CE8"/>
    <w:rsid w:val="00110D9B"/>
    <w:rsid w:val="0011257E"/>
    <w:rsid w:val="001165CC"/>
    <w:rsid w:val="00116900"/>
    <w:rsid w:val="00125C5C"/>
    <w:rsid w:val="00137634"/>
    <w:rsid w:val="00142B39"/>
    <w:rsid w:val="00143D83"/>
    <w:rsid w:val="0014629E"/>
    <w:rsid w:val="00154B9A"/>
    <w:rsid w:val="00156221"/>
    <w:rsid w:val="00161B8D"/>
    <w:rsid w:val="00170563"/>
    <w:rsid w:val="00174ECB"/>
    <w:rsid w:val="0017698B"/>
    <w:rsid w:val="00180836"/>
    <w:rsid w:val="001817E6"/>
    <w:rsid w:val="00181D57"/>
    <w:rsid w:val="00187BAD"/>
    <w:rsid w:val="0019025E"/>
    <w:rsid w:val="001A1108"/>
    <w:rsid w:val="001C24E6"/>
    <w:rsid w:val="001C554C"/>
    <w:rsid w:val="001D7360"/>
    <w:rsid w:val="0020604C"/>
    <w:rsid w:val="002104F8"/>
    <w:rsid w:val="00213FA3"/>
    <w:rsid w:val="002202EE"/>
    <w:rsid w:val="00222060"/>
    <w:rsid w:val="002409B1"/>
    <w:rsid w:val="002417A8"/>
    <w:rsid w:val="00243BA5"/>
    <w:rsid w:val="00244457"/>
    <w:rsid w:val="002448E2"/>
    <w:rsid w:val="00244A27"/>
    <w:rsid w:val="002451C6"/>
    <w:rsid w:val="00260B6C"/>
    <w:rsid w:val="002610C2"/>
    <w:rsid w:val="00266B01"/>
    <w:rsid w:val="002760C7"/>
    <w:rsid w:val="00281700"/>
    <w:rsid w:val="0028451D"/>
    <w:rsid w:val="00284854"/>
    <w:rsid w:val="00286053"/>
    <w:rsid w:val="00292626"/>
    <w:rsid w:val="00297AD7"/>
    <w:rsid w:val="002A0ECD"/>
    <w:rsid w:val="002B067C"/>
    <w:rsid w:val="002B2811"/>
    <w:rsid w:val="002B3382"/>
    <w:rsid w:val="002B68A8"/>
    <w:rsid w:val="002C07D3"/>
    <w:rsid w:val="002C2AAE"/>
    <w:rsid w:val="002C62BB"/>
    <w:rsid w:val="002D75F7"/>
    <w:rsid w:val="002F2A61"/>
    <w:rsid w:val="003039EE"/>
    <w:rsid w:val="00311E27"/>
    <w:rsid w:val="0031202F"/>
    <w:rsid w:val="00312D2A"/>
    <w:rsid w:val="0031470B"/>
    <w:rsid w:val="00314E10"/>
    <w:rsid w:val="003174F0"/>
    <w:rsid w:val="00317F40"/>
    <w:rsid w:val="003214CE"/>
    <w:rsid w:val="00324B3D"/>
    <w:rsid w:val="00324C2E"/>
    <w:rsid w:val="00326B2D"/>
    <w:rsid w:val="003416AB"/>
    <w:rsid w:val="00343BD6"/>
    <w:rsid w:val="00357E24"/>
    <w:rsid w:val="00370251"/>
    <w:rsid w:val="00381FF2"/>
    <w:rsid w:val="00394C91"/>
    <w:rsid w:val="003A2084"/>
    <w:rsid w:val="003B0A3C"/>
    <w:rsid w:val="003B4A8C"/>
    <w:rsid w:val="003D13D0"/>
    <w:rsid w:val="003D14E6"/>
    <w:rsid w:val="003D3621"/>
    <w:rsid w:val="003D3E96"/>
    <w:rsid w:val="003E001C"/>
    <w:rsid w:val="003E32A6"/>
    <w:rsid w:val="003E3542"/>
    <w:rsid w:val="003E7B27"/>
    <w:rsid w:val="003E7DA3"/>
    <w:rsid w:val="003E7E6F"/>
    <w:rsid w:val="003F0994"/>
    <w:rsid w:val="003F6A1A"/>
    <w:rsid w:val="00407758"/>
    <w:rsid w:val="0043098B"/>
    <w:rsid w:val="00431EB3"/>
    <w:rsid w:val="004343DF"/>
    <w:rsid w:val="0043536D"/>
    <w:rsid w:val="0044561B"/>
    <w:rsid w:val="00446803"/>
    <w:rsid w:val="004469D3"/>
    <w:rsid w:val="00454905"/>
    <w:rsid w:val="00461749"/>
    <w:rsid w:val="004667BB"/>
    <w:rsid w:val="00482626"/>
    <w:rsid w:val="004943E2"/>
    <w:rsid w:val="004A2057"/>
    <w:rsid w:val="004A40E3"/>
    <w:rsid w:val="004A45D8"/>
    <w:rsid w:val="004B391C"/>
    <w:rsid w:val="004B7072"/>
    <w:rsid w:val="004B78FA"/>
    <w:rsid w:val="004C0106"/>
    <w:rsid w:val="004C6A0E"/>
    <w:rsid w:val="004D4806"/>
    <w:rsid w:val="004E3890"/>
    <w:rsid w:val="004F6FBE"/>
    <w:rsid w:val="004F75A9"/>
    <w:rsid w:val="004F7733"/>
    <w:rsid w:val="00511FB1"/>
    <w:rsid w:val="0051446F"/>
    <w:rsid w:val="005147DC"/>
    <w:rsid w:val="0052130B"/>
    <w:rsid w:val="005251D7"/>
    <w:rsid w:val="00526C1F"/>
    <w:rsid w:val="005411E4"/>
    <w:rsid w:val="00544A20"/>
    <w:rsid w:val="00546231"/>
    <w:rsid w:val="00546582"/>
    <w:rsid w:val="005519B0"/>
    <w:rsid w:val="005525B0"/>
    <w:rsid w:val="0055665E"/>
    <w:rsid w:val="005634ED"/>
    <w:rsid w:val="00566E4A"/>
    <w:rsid w:val="005677E9"/>
    <w:rsid w:val="00567E20"/>
    <w:rsid w:val="00570C9B"/>
    <w:rsid w:val="005775D6"/>
    <w:rsid w:val="005816BF"/>
    <w:rsid w:val="005821E9"/>
    <w:rsid w:val="00585305"/>
    <w:rsid w:val="00592759"/>
    <w:rsid w:val="005960F9"/>
    <w:rsid w:val="005B35D7"/>
    <w:rsid w:val="005B6B88"/>
    <w:rsid w:val="005C0053"/>
    <w:rsid w:val="005C0A12"/>
    <w:rsid w:val="005D032A"/>
    <w:rsid w:val="005E12A8"/>
    <w:rsid w:val="005F071E"/>
    <w:rsid w:val="005F74B4"/>
    <w:rsid w:val="00604186"/>
    <w:rsid w:val="00604AF0"/>
    <w:rsid w:val="00615073"/>
    <w:rsid w:val="006263A2"/>
    <w:rsid w:val="00630015"/>
    <w:rsid w:val="00640B8B"/>
    <w:rsid w:val="00643628"/>
    <w:rsid w:val="0068534C"/>
    <w:rsid w:val="00687CB1"/>
    <w:rsid w:val="006A2403"/>
    <w:rsid w:val="006A28A0"/>
    <w:rsid w:val="006A7D21"/>
    <w:rsid w:val="006B65FC"/>
    <w:rsid w:val="006B7E16"/>
    <w:rsid w:val="006C5DD4"/>
    <w:rsid w:val="006D6C92"/>
    <w:rsid w:val="006D7243"/>
    <w:rsid w:val="006E0561"/>
    <w:rsid w:val="006E3421"/>
    <w:rsid w:val="006E4005"/>
    <w:rsid w:val="006F694B"/>
    <w:rsid w:val="00700B11"/>
    <w:rsid w:val="007066A2"/>
    <w:rsid w:val="00714A93"/>
    <w:rsid w:val="0072050E"/>
    <w:rsid w:val="007220A8"/>
    <w:rsid w:val="00723BF8"/>
    <w:rsid w:val="00724B75"/>
    <w:rsid w:val="00745574"/>
    <w:rsid w:val="00745A55"/>
    <w:rsid w:val="00763892"/>
    <w:rsid w:val="00764CBD"/>
    <w:rsid w:val="00770FFC"/>
    <w:rsid w:val="00780D94"/>
    <w:rsid w:val="00782AAE"/>
    <w:rsid w:val="00783881"/>
    <w:rsid w:val="007853CE"/>
    <w:rsid w:val="00795055"/>
    <w:rsid w:val="007C45F9"/>
    <w:rsid w:val="007D73F0"/>
    <w:rsid w:val="007E0866"/>
    <w:rsid w:val="007E0BFC"/>
    <w:rsid w:val="007E17EB"/>
    <w:rsid w:val="007E3729"/>
    <w:rsid w:val="007E44C7"/>
    <w:rsid w:val="007E61B4"/>
    <w:rsid w:val="007F4C0E"/>
    <w:rsid w:val="008033F4"/>
    <w:rsid w:val="00820A7B"/>
    <w:rsid w:val="00825473"/>
    <w:rsid w:val="00843508"/>
    <w:rsid w:val="00843D72"/>
    <w:rsid w:val="00846DA4"/>
    <w:rsid w:val="0085344C"/>
    <w:rsid w:val="00861B29"/>
    <w:rsid w:val="0086497F"/>
    <w:rsid w:val="00865D3C"/>
    <w:rsid w:val="0087336E"/>
    <w:rsid w:val="00873E46"/>
    <w:rsid w:val="00885BE7"/>
    <w:rsid w:val="00891A32"/>
    <w:rsid w:val="008A089A"/>
    <w:rsid w:val="008A6113"/>
    <w:rsid w:val="008B598E"/>
    <w:rsid w:val="008C1E57"/>
    <w:rsid w:val="008C2A11"/>
    <w:rsid w:val="008D7166"/>
    <w:rsid w:val="00900F41"/>
    <w:rsid w:val="00903DA4"/>
    <w:rsid w:val="00905B0D"/>
    <w:rsid w:val="009150C3"/>
    <w:rsid w:val="009202B8"/>
    <w:rsid w:val="00923320"/>
    <w:rsid w:val="00925659"/>
    <w:rsid w:val="00931D4A"/>
    <w:rsid w:val="00932B42"/>
    <w:rsid w:val="009337A9"/>
    <w:rsid w:val="0094456C"/>
    <w:rsid w:val="009652EA"/>
    <w:rsid w:val="00972058"/>
    <w:rsid w:val="0097503E"/>
    <w:rsid w:val="009805EC"/>
    <w:rsid w:val="009839A9"/>
    <w:rsid w:val="00992353"/>
    <w:rsid w:val="00992487"/>
    <w:rsid w:val="009A248B"/>
    <w:rsid w:val="009A53A9"/>
    <w:rsid w:val="009B19ED"/>
    <w:rsid w:val="009B69C4"/>
    <w:rsid w:val="009C43D6"/>
    <w:rsid w:val="009C50F6"/>
    <w:rsid w:val="009E428F"/>
    <w:rsid w:val="009F36B9"/>
    <w:rsid w:val="009F6874"/>
    <w:rsid w:val="00A0679A"/>
    <w:rsid w:val="00A15271"/>
    <w:rsid w:val="00A20D51"/>
    <w:rsid w:val="00A318F0"/>
    <w:rsid w:val="00A31EE3"/>
    <w:rsid w:val="00A3594C"/>
    <w:rsid w:val="00A422EA"/>
    <w:rsid w:val="00A44B74"/>
    <w:rsid w:val="00A64725"/>
    <w:rsid w:val="00A66A12"/>
    <w:rsid w:val="00A70A4F"/>
    <w:rsid w:val="00A91B5C"/>
    <w:rsid w:val="00A93230"/>
    <w:rsid w:val="00AA204D"/>
    <w:rsid w:val="00AA57CB"/>
    <w:rsid w:val="00AA58FB"/>
    <w:rsid w:val="00AB20C0"/>
    <w:rsid w:val="00AB3448"/>
    <w:rsid w:val="00AB5ECE"/>
    <w:rsid w:val="00AD4707"/>
    <w:rsid w:val="00AE0DE4"/>
    <w:rsid w:val="00AF7CBB"/>
    <w:rsid w:val="00B0562A"/>
    <w:rsid w:val="00B22DEE"/>
    <w:rsid w:val="00B25BE2"/>
    <w:rsid w:val="00B276C9"/>
    <w:rsid w:val="00B44CD2"/>
    <w:rsid w:val="00B46194"/>
    <w:rsid w:val="00B50289"/>
    <w:rsid w:val="00B62192"/>
    <w:rsid w:val="00B65CAE"/>
    <w:rsid w:val="00B67E84"/>
    <w:rsid w:val="00B702F8"/>
    <w:rsid w:val="00B836E2"/>
    <w:rsid w:val="00B86503"/>
    <w:rsid w:val="00B96A3D"/>
    <w:rsid w:val="00BB15B0"/>
    <w:rsid w:val="00BB4B64"/>
    <w:rsid w:val="00BC09FE"/>
    <w:rsid w:val="00BC2B0B"/>
    <w:rsid w:val="00BD121D"/>
    <w:rsid w:val="00BD15D2"/>
    <w:rsid w:val="00BD37E4"/>
    <w:rsid w:val="00BD3847"/>
    <w:rsid w:val="00BE315F"/>
    <w:rsid w:val="00BE3C44"/>
    <w:rsid w:val="00BF0248"/>
    <w:rsid w:val="00BF1174"/>
    <w:rsid w:val="00C00A10"/>
    <w:rsid w:val="00C00AAE"/>
    <w:rsid w:val="00C0484B"/>
    <w:rsid w:val="00C11B47"/>
    <w:rsid w:val="00C17D10"/>
    <w:rsid w:val="00C26380"/>
    <w:rsid w:val="00C35A3B"/>
    <w:rsid w:val="00C41C2C"/>
    <w:rsid w:val="00C439A2"/>
    <w:rsid w:val="00C51F92"/>
    <w:rsid w:val="00C52BFA"/>
    <w:rsid w:val="00C562E0"/>
    <w:rsid w:val="00C641EE"/>
    <w:rsid w:val="00C653C5"/>
    <w:rsid w:val="00C7462A"/>
    <w:rsid w:val="00C80A77"/>
    <w:rsid w:val="00C85039"/>
    <w:rsid w:val="00CA2708"/>
    <w:rsid w:val="00CA5F8D"/>
    <w:rsid w:val="00CB3A5A"/>
    <w:rsid w:val="00CB3B68"/>
    <w:rsid w:val="00CB45DB"/>
    <w:rsid w:val="00CB578C"/>
    <w:rsid w:val="00CC19D7"/>
    <w:rsid w:val="00CD533F"/>
    <w:rsid w:val="00CE2FA2"/>
    <w:rsid w:val="00D03B1B"/>
    <w:rsid w:val="00D059F5"/>
    <w:rsid w:val="00D07631"/>
    <w:rsid w:val="00D1685B"/>
    <w:rsid w:val="00D25258"/>
    <w:rsid w:val="00D26D81"/>
    <w:rsid w:val="00D30384"/>
    <w:rsid w:val="00D36D92"/>
    <w:rsid w:val="00D41FE7"/>
    <w:rsid w:val="00D45BF6"/>
    <w:rsid w:val="00D47632"/>
    <w:rsid w:val="00D572D9"/>
    <w:rsid w:val="00D5740A"/>
    <w:rsid w:val="00D624DE"/>
    <w:rsid w:val="00D6392B"/>
    <w:rsid w:val="00D675B4"/>
    <w:rsid w:val="00D72B57"/>
    <w:rsid w:val="00D74AFB"/>
    <w:rsid w:val="00D74F6A"/>
    <w:rsid w:val="00D80C73"/>
    <w:rsid w:val="00D9050F"/>
    <w:rsid w:val="00D92C97"/>
    <w:rsid w:val="00DB7E0B"/>
    <w:rsid w:val="00DC0875"/>
    <w:rsid w:val="00DC517D"/>
    <w:rsid w:val="00DD4E80"/>
    <w:rsid w:val="00DD61B5"/>
    <w:rsid w:val="00DE3501"/>
    <w:rsid w:val="00DF3305"/>
    <w:rsid w:val="00E06552"/>
    <w:rsid w:val="00E06B40"/>
    <w:rsid w:val="00E12D95"/>
    <w:rsid w:val="00E173E2"/>
    <w:rsid w:val="00E20AD6"/>
    <w:rsid w:val="00E26C22"/>
    <w:rsid w:val="00E413D5"/>
    <w:rsid w:val="00E45515"/>
    <w:rsid w:val="00E50DB3"/>
    <w:rsid w:val="00E51869"/>
    <w:rsid w:val="00E56647"/>
    <w:rsid w:val="00E6084A"/>
    <w:rsid w:val="00E627A3"/>
    <w:rsid w:val="00E76AD8"/>
    <w:rsid w:val="00E804D2"/>
    <w:rsid w:val="00E83DA9"/>
    <w:rsid w:val="00E9521C"/>
    <w:rsid w:val="00EA63C1"/>
    <w:rsid w:val="00EB230A"/>
    <w:rsid w:val="00ED040C"/>
    <w:rsid w:val="00ED6B79"/>
    <w:rsid w:val="00EE2DAE"/>
    <w:rsid w:val="00EE57EC"/>
    <w:rsid w:val="00EE5AF9"/>
    <w:rsid w:val="00F02D46"/>
    <w:rsid w:val="00F106D8"/>
    <w:rsid w:val="00F13B4D"/>
    <w:rsid w:val="00F15DC9"/>
    <w:rsid w:val="00F239F0"/>
    <w:rsid w:val="00F23C76"/>
    <w:rsid w:val="00F3062E"/>
    <w:rsid w:val="00F4241F"/>
    <w:rsid w:val="00F45F8A"/>
    <w:rsid w:val="00F6017D"/>
    <w:rsid w:val="00F650C9"/>
    <w:rsid w:val="00F65AB3"/>
    <w:rsid w:val="00F75F2E"/>
    <w:rsid w:val="00F76129"/>
    <w:rsid w:val="00F95847"/>
    <w:rsid w:val="00FA13A8"/>
    <w:rsid w:val="00FA199D"/>
    <w:rsid w:val="00FB29FD"/>
    <w:rsid w:val="00FB73A6"/>
    <w:rsid w:val="00FC04C6"/>
    <w:rsid w:val="00FD29AD"/>
    <w:rsid w:val="00FD6D63"/>
    <w:rsid w:val="00FD7C7E"/>
    <w:rsid w:val="00FE4A73"/>
    <w:rsid w:val="00FF2BF4"/>
    <w:rsid w:val="00FF52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32880"/>
  <w15:docId w15:val="{E7D82027-2B10-4B32-BA75-0251D6A4B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B1B"/>
  </w:style>
  <w:style w:type="paragraph" w:styleId="Heading1">
    <w:name w:val="heading 1"/>
    <w:basedOn w:val="Normal"/>
    <w:next w:val="Normal"/>
    <w:link w:val="Heading1Char"/>
    <w:uiPriority w:val="9"/>
    <w:qFormat/>
    <w:rsid w:val="00D72B57"/>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72B57"/>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72B57"/>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72B57"/>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72B57"/>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72B57"/>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72B57"/>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72B57"/>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72B57"/>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C087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E08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0866"/>
    <w:rPr>
      <w:rFonts w:ascii="Tahoma" w:hAnsi="Tahoma" w:cs="Tahoma"/>
      <w:sz w:val="16"/>
      <w:szCs w:val="16"/>
    </w:rPr>
  </w:style>
  <w:style w:type="character" w:styleId="Hyperlink">
    <w:name w:val="Hyperlink"/>
    <w:basedOn w:val="DefaultParagraphFont"/>
    <w:uiPriority w:val="99"/>
    <w:unhideWhenUsed/>
    <w:rsid w:val="000F1E3A"/>
    <w:rPr>
      <w:color w:val="0000FF" w:themeColor="hyperlink"/>
      <w:u w:val="single"/>
    </w:rPr>
  </w:style>
  <w:style w:type="paragraph" w:styleId="NormalWeb">
    <w:name w:val="Normal (Web)"/>
    <w:basedOn w:val="Normal"/>
    <w:uiPriority w:val="99"/>
    <w:unhideWhenUsed/>
    <w:rsid w:val="00903DA4"/>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styleId="Strong">
    <w:name w:val="Strong"/>
    <w:uiPriority w:val="22"/>
    <w:qFormat/>
    <w:rsid w:val="00D72B57"/>
    <w:rPr>
      <w:b/>
      <w:bCs/>
    </w:rPr>
  </w:style>
  <w:style w:type="character" w:customStyle="1" w:styleId="apple-converted-space">
    <w:name w:val="apple-converted-space"/>
    <w:basedOn w:val="DefaultParagraphFont"/>
    <w:rsid w:val="00903DA4"/>
  </w:style>
  <w:style w:type="paragraph" w:styleId="NoSpacing">
    <w:name w:val="No Spacing"/>
    <w:basedOn w:val="Normal"/>
    <w:uiPriority w:val="1"/>
    <w:qFormat/>
    <w:rsid w:val="00D72B57"/>
    <w:pPr>
      <w:spacing w:after="0" w:line="240" w:lineRule="auto"/>
    </w:pPr>
  </w:style>
  <w:style w:type="paragraph" w:styleId="ListParagraph">
    <w:name w:val="List Paragraph"/>
    <w:basedOn w:val="Normal"/>
    <w:link w:val="ListParagraphChar"/>
    <w:uiPriority w:val="34"/>
    <w:qFormat/>
    <w:rsid w:val="00D72B57"/>
    <w:pPr>
      <w:ind w:left="720"/>
      <w:contextualSpacing/>
    </w:pPr>
  </w:style>
  <w:style w:type="paragraph" w:styleId="Revision">
    <w:name w:val="Revision"/>
    <w:hidden/>
    <w:uiPriority w:val="99"/>
    <w:semiHidden/>
    <w:rsid w:val="00297AD7"/>
    <w:pPr>
      <w:spacing w:after="0" w:line="240" w:lineRule="auto"/>
    </w:pPr>
  </w:style>
  <w:style w:type="character" w:styleId="CommentReference">
    <w:name w:val="annotation reference"/>
    <w:basedOn w:val="DefaultParagraphFont"/>
    <w:uiPriority w:val="99"/>
    <w:semiHidden/>
    <w:unhideWhenUsed/>
    <w:rsid w:val="00023414"/>
    <w:rPr>
      <w:sz w:val="16"/>
      <w:szCs w:val="16"/>
    </w:rPr>
  </w:style>
  <w:style w:type="paragraph" w:styleId="CommentText">
    <w:name w:val="annotation text"/>
    <w:basedOn w:val="Normal"/>
    <w:link w:val="CommentTextChar"/>
    <w:uiPriority w:val="99"/>
    <w:semiHidden/>
    <w:unhideWhenUsed/>
    <w:rsid w:val="00023414"/>
    <w:pPr>
      <w:spacing w:line="240" w:lineRule="auto"/>
    </w:pPr>
    <w:rPr>
      <w:sz w:val="20"/>
      <w:szCs w:val="20"/>
    </w:rPr>
  </w:style>
  <w:style w:type="character" w:customStyle="1" w:styleId="CommentTextChar">
    <w:name w:val="Comment Text Char"/>
    <w:basedOn w:val="DefaultParagraphFont"/>
    <w:link w:val="CommentText"/>
    <w:uiPriority w:val="99"/>
    <w:semiHidden/>
    <w:rsid w:val="00023414"/>
    <w:rPr>
      <w:sz w:val="20"/>
      <w:szCs w:val="20"/>
    </w:rPr>
  </w:style>
  <w:style w:type="paragraph" w:styleId="CommentSubject">
    <w:name w:val="annotation subject"/>
    <w:basedOn w:val="CommentText"/>
    <w:next w:val="CommentText"/>
    <w:link w:val="CommentSubjectChar"/>
    <w:uiPriority w:val="99"/>
    <w:semiHidden/>
    <w:unhideWhenUsed/>
    <w:rsid w:val="00023414"/>
    <w:rPr>
      <w:b/>
      <w:bCs/>
    </w:rPr>
  </w:style>
  <w:style w:type="character" w:customStyle="1" w:styleId="CommentSubjectChar">
    <w:name w:val="Comment Subject Char"/>
    <w:basedOn w:val="CommentTextChar"/>
    <w:link w:val="CommentSubject"/>
    <w:uiPriority w:val="99"/>
    <w:semiHidden/>
    <w:rsid w:val="00023414"/>
    <w:rPr>
      <w:b/>
      <w:bCs/>
      <w:sz w:val="20"/>
      <w:szCs w:val="20"/>
    </w:rPr>
  </w:style>
  <w:style w:type="character" w:customStyle="1" w:styleId="Heading1Char">
    <w:name w:val="Heading 1 Char"/>
    <w:basedOn w:val="DefaultParagraphFont"/>
    <w:link w:val="Heading1"/>
    <w:uiPriority w:val="9"/>
    <w:rsid w:val="00D72B57"/>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72B57"/>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72B57"/>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72B57"/>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72B57"/>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72B57"/>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72B57"/>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72B57"/>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72B57"/>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72B57"/>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72B57"/>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72B57"/>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72B57"/>
    <w:rPr>
      <w:rFonts w:asciiTheme="majorHAnsi" w:eastAsiaTheme="majorEastAsia" w:hAnsiTheme="majorHAnsi" w:cstheme="majorBidi"/>
      <w:i/>
      <w:iCs/>
      <w:spacing w:val="13"/>
      <w:sz w:val="24"/>
      <w:szCs w:val="24"/>
    </w:rPr>
  </w:style>
  <w:style w:type="character" w:styleId="Emphasis">
    <w:name w:val="Emphasis"/>
    <w:uiPriority w:val="20"/>
    <w:qFormat/>
    <w:rsid w:val="00D72B57"/>
    <w:rPr>
      <w:b/>
      <w:bCs/>
      <w:i/>
      <w:iCs/>
      <w:spacing w:val="10"/>
      <w:bdr w:val="none" w:sz="0" w:space="0" w:color="auto"/>
      <w:shd w:val="clear" w:color="auto" w:fill="auto"/>
    </w:rPr>
  </w:style>
  <w:style w:type="paragraph" w:styleId="Quote">
    <w:name w:val="Quote"/>
    <w:basedOn w:val="Normal"/>
    <w:next w:val="Normal"/>
    <w:link w:val="QuoteChar"/>
    <w:uiPriority w:val="29"/>
    <w:qFormat/>
    <w:rsid w:val="00D72B57"/>
    <w:pPr>
      <w:spacing w:before="200" w:after="0"/>
      <w:ind w:left="360" w:right="360"/>
    </w:pPr>
    <w:rPr>
      <w:i/>
      <w:iCs/>
    </w:rPr>
  </w:style>
  <w:style w:type="character" w:customStyle="1" w:styleId="QuoteChar">
    <w:name w:val="Quote Char"/>
    <w:basedOn w:val="DefaultParagraphFont"/>
    <w:link w:val="Quote"/>
    <w:uiPriority w:val="29"/>
    <w:rsid w:val="00D72B57"/>
    <w:rPr>
      <w:i/>
      <w:iCs/>
    </w:rPr>
  </w:style>
  <w:style w:type="paragraph" w:styleId="IntenseQuote">
    <w:name w:val="Intense Quote"/>
    <w:basedOn w:val="Normal"/>
    <w:next w:val="Normal"/>
    <w:link w:val="IntenseQuoteChar"/>
    <w:uiPriority w:val="30"/>
    <w:qFormat/>
    <w:rsid w:val="00D72B57"/>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72B57"/>
    <w:rPr>
      <w:b/>
      <w:bCs/>
      <w:i/>
      <w:iCs/>
    </w:rPr>
  </w:style>
  <w:style w:type="character" w:styleId="SubtleEmphasis">
    <w:name w:val="Subtle Emphasis"/>
    <w:uiPriority w:val="19"/>
    <w:qFormat/>
    <w:rsid w:val="00D72B57"/>
    <w:rPr>
      <w:i/>
      <w:iCs/>
    </w:rPr>
  </w:style>
  <w:style w:type="character" w:styleId="IntenseEmphasis">
    <w:name w:val="Intense Emphasis"/>
    <w:uiPriority w:val="21"/>
    <w:qFormat/>
    <w:rsid w:val="00D72B57"/>
    <w:rPr>
      <w:b/>
      <w:bCs/>
    </w:rPr>
  </w:style>
  <w:style w:type="character" w:styleId="SubtleReference">
    <w:name w:val="Subtle Reference"/>
    <w:uiPriority w:val="31"/>
    <w:qFormat/>
    <w:rsid w:val="00D72B57"/>
    <w:rPr>
      <w:smallCaps/>
    </w:rPr>
  </w:style>
  <w:style w:type="character" w:styleId="IntenseReference">
    <w:name w:val="Intense Reference"/>
    <w:uiPriority w:val="32"/>
    <w:qFormat/>
    <w:rsid w:val="00D72B57"/>
    <w:rPr>
      <w:smallCaps/>
      <w:spacing w:val="5"/>
      <w:u w:val="single"/>
    </w:rPr>
  </w:style>
  <w:style w:type="character" w:styleId="BookTitle">
    <w:name w:val="Book Title"/>
    <w:uiPriority w:val="33"/>
    <w:qFormat/>
    <w:rsid w:val="00D72B57"/>
    <w:rPr>
      <w:i/>
      <w:iCs/>
      <w:smallCaps/>
      <w:spacing w:val="5"/>
    </w:rPr>
  </w:style>
  <w:style w:type="paragraph" w:styleId="TOCHeading">
    <w:name w:val="TOC Heading"/>
    <w:basedOn w:val="Heading1"/>
    <w:next w:val="Normal"/>
    <w:uiPriority w:val="39"/>
    <w:semiHidden/>
    <w:unhideWhenUsed/>
    <w:qFormat/>
    <w:rsid w:val="00D72B57"/>
    <w:pPr>
      <w:outlineLvl w:val="9"/>
    </w:pPr>
    <w:rPr>
      <w:lang w:bidi="en-US"/>
    </w:rPr>
  </w:style>
  <w:style w:type="character" w:customStyle="1" w:styleId="ListParagraphChar">
    <w:name w:val="List Paragraph Char"/>
    <w:link w:val="ListParagraph"/>
    <w:uiPriority w:val="34"/>
    <w:locked/>
    <w:rsid w:val="0044561B"/>
  </w:style>
  <w:style w:type="character" w:customStyle="1" w:styleId="UnresolvedMention1">
    <w:name w:val="Unresolved Mention1"/>
    <w:basedOn w:val="DefaultParagraphFont"/>
    <w:uiPriority w:val="99"/>
    <w:semiHidden/>
    <w:unhideWhenUsed/>
    <w:rsid w:val="006D6C92"/>
    <w:rPr>
      <w:color w:val="605E5C"/>
      <w:shd w:val="clear" w:color="auto" w:fill="E1DFDD"/>
    </w:rPr>
  </w:style>
  <w:style w:type="character" w:customStyle="1" w:styleId="UnresolvedMention2">
    <w:name w:val="Unresolved Mention2"/>
    <w:basedOn w:val="DefaultParagraphFont"/>
    <w:uiPriority w:val="99"/>
    <w:semiHidden/>
    <w:unhideWhenUsed/>
    <w:rsid w:val="00B67E84"/>
    <w:rPr>
      <w:color w:val="605E5C"/>
      <w:shd w:val="clear" w:color="auto" w:fill="E1DFDD"/>
    </w:rPr>
  </w:style>
  <w:style w:type="character" w:styleId="UnresolvedMention">
    <w:name w:val="Unresolved Mention"/>
    <w:basedOn w:val="DefaultParagraphFont"/>
    <w:uiPriority w:val="99"/>
    <w:semiHidden/>
    <w:unhideWhenUsed/>
    <w:rsid w:val="002B3382"/>
    <w:rPr>
      <w:color w:val="605E5C"/>
      <w:shd w:val="clear" w:color="auto" w:fill="E1DFDD"/>
    </w:rPr>
  </w:style>
  <w:style w:type="character" w:styleId="FollowedHyperlink">
    <w:name w:val="FollowedHyperlink"/>
    <w:basedOn w:val="DefaultParagraphFont"/>
    <w:uiPriority w:val="99"/>
    <w:semiHidden/>
    <w:unhideWhenUsed/>
    <w:rsid w:val="00FA199D"/>
    <w:rPr>
      <w:color w:val="800080" w:themeColor="followedHyperlink"/>
      <w:u w:val="single"/>
    </w:rPr>
  </w:style>
  <w:style w:type="paragraph" w:styleId="Header">
    <w:name w:val="header"/>
    <w:basedOn w:val="Normal"/>
    <w:link w:val="HeaderChar"/>
    <w:uiPriority w:val="99"/>
    <w:unhideWhenUsed/>
    <w:rsid w:val="002417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7A8"/>
  </w:style>
  <w:style w:type="paragraph" w:styleId="Footer">
    <w:name w:val="footer"/>
    <w:basedOn w:val="Normal"/>
    <w:link w:val="FooterChar"/>
    <w:uiPriority w:val="99"/>
    <w:unhideWhenUsed/>
    <w:rsid w:val="002417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7A8"/>
  </w:style>
  <w:style w:type="table" w:styleId="TableGrid">
    <w:name w:val="Table Grid"/>
    <w:basedOn w:val="TableNormal"/>
    <w:uiPriority w:val="59"/>
    <w:rsid w:val="003D36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B7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2942">
      <w:bodyDiv w:val="1"/>
      <w:marLeft w:val="0"/>
      <w:marRight w:val="0"/>
      <w:marTop w:val="0"/>
      <w:marBottom w:val="0"/>
      <w:divBdr>
        <w:top w:val="none" w:sz="0" w:space="0" w:color="auto"/>
        <w:left w:val="none" w:sz="0" w:space="0" w:color="auto"/>
        <w:bottom w:val="none" w:sz="0" w:space="0" w:color="auto"/>
        <w:right w:val="none" w:sz="0" w:space="0" w:color="auto"/>
      </w:divBdr>
    </w:div>
    <w:div w:id="208032122">
      <w:bodyDiv w:val="1"/>
      <w:marLeft w:val="0"/>
      <w:marRight w:val="0"/>
      <w:marTop w:val="0"/>
      <w:marBottom w:val="0"/>
      <w:divBdr>
        <w:top w:val="none" w:sz="0" w:space="0" w:color="auto"/>
        <w:left w:val="none" w:sz="0" w:space="0" w:color="auto"/>
        <w:bottom w:val="none" w:sz="0" w:space="0" w:color="auto"/>
        <w:right w:val="none" w:sz="0" w:space="0" w:color="auto"/>
      </w:divBdr>
    </w:div>
    <w:div w:id="238829897">
      <w:bodyDiv w:val="1"/>
      <w:marLeft w:val="0"/>
      <w:marRight w:val="0"/>
      <w:marTop w:val="0"/>
      <w:marBottom w:val="0"/>
      <w:divBdr>
        <w:top w:val="none" w:sz="0" w:space="0" w:color="auto"/>
        <w:left w:val="none" w:sz="0" w:space="0" w:color="auto"/>
        <w:bottom w:val="none" w:sz="0" w:space="0" w:color="auto"/>
        <w:right w:val="none" w:sz="0" w:space="0" w:color="auto"/>
      </w:divBdr>
    </w:div>
    <w:div w:id="327632899">
      <w:bodyDiv w:val="1"/>
      <w:marLeft w:val="0"/>
      <w:marRight w:val="0"/>
      <w:marTop w:val="0"/>
      <w:marBottom w:val="0"/>
      <w:divBdr>
        <w:top w:val="none" w:sz="0" w:space="0" w:color="auto"/>
        <w:left w:val="none" w:sz="0" w:space="0" w:color="auto"/>
        <w:bottom w:val="none" w:sz="0" w:space="0" w:color="auto"/>
        <w:right w:val="none" w:sz="0" w:space="0" w:color="auto"/>
      </w:divBdr>
    </w:div>
    <w:div w:id="376898675">
      <w:bodyDiv w:val="1"/>
      <w:marLeft w:val="0"/>
      <w:marRight w:val="0"/>
      <w:marTop w:val="0"/>
      <w:marBottom w:val="0"/>
      <w:divBdr>
        <w:top w:val="none" w:sz="0" w:space="0" w:color="auto"/>
        <w:left w:val="none" w:sz="0" w:space="0" w:color="auto"/>
        <w:bottom w:val="none" w:sz="0" w:space="0" w:color="auto"/>
        <w:right w:val="none" w:sz="0" w:space="0" w:color="auto"/>
      </w:divBdr>
    </w:div>
    <w:div w:id="467629752">
      <w:bodyDiv w:val="1"/>
      <w:marLeft w:val="0"/>
      <w:marRight w:val="0"/>
      <w:marTop w:val="0"/>
      <w:marBottom w:val="0"/>
      <w:divBdr>
        <w:top w:val="none" w:sz="0" w:space="0" w:color="auto"/>
        <w:left w:val="none" w:sz="0" w:space="0" w:color="auto"/>
        <w:bottom w:val="none" w:sz="0" w:space="0" w:color="auto"/>
        <w:right w:val="none" w:sz="0" w:space="0" w:color="auto"/>
      </w:divBdr>
    </w:div>
    <w:div w:id="802961836">
      <w:bodyDiv w:val="1"/>
      <w:marLeft w:val="0"/>
      <w:marRight w:val="0"/>
      <w:marTop w:val="0"/>
      <w:marBottom w:val="0"/>
      <w:divBdr>
        <w:top w:val="none" w:sz="0" w:space="0" w:color="auto"/>
        <w:left w:val="none" w:sz="0" w:space="0" w:color="auto"/>
        <w:bottom w:val="none" w:sz="0" w:space="0" w:color="auto"/>
        <w:right w:val="none" w:sz="0" w:space="0" w:color="auto"/>
      </w:divBdr>
    </w:div>
    <w:div w:id="817377502">
      <w:bodyDiv w:val="1"/>
      <w:marLeft w:val="0"/>
      <w:marRight w:val="0"/>
      <w:marTop w:val="0"/>
      <w:marBottom w:val="0"/>
      <w:divBdr>
        <w:top w:val="none" w:sz="0" w:space="0" w:color="auto"/>
        <w:left w:val="none" w:sz="0" w:space="0" w:color="auto"/>
        <w:bottom w:val="none" w:sz="0" w:space="0" w:color="auto"/>
        <w:right w:val="none" w:sz="0" w:space="0" w:color="auto"/>
      </w:divBdr>
    </w:div>
    <w:div w:id="1256742958">
      <w:bodyDiv w:val="1"/>
      <w:marLeft w:val="0"/>
      <w:marRight w:val="0"/>
      <w:marTop w:val="0"/>
      <w:marBottom w:val="0"/>
      <w:divBdr>
        <w:top w:val="none" w:sz="0" w:space="0" w:color="auto"/>
        <w:left w:val="none" w:sz="0" w:space="0" w:color="auto"/>
        <w:bottom w:val="none" w:sz="0" w:space="0" w:color="auto"/>
        <w:right w:val="none" w:sz="0" w:space="0" w:color="auto"/>
      </w:divBdr>
    </w:div>
    <w:div w:id="1471748106">
      <w:bodyDiv w:val="1"/>
      <w:marLeft w:val="0"/>
      <w:marRight w:val="0"/>
      <w:marTop w:val="0"/>
      <w:marBottom w:val="0"/>
      <w:divBdr>
        <w:top w:val="none" w:sz="0" w:space="0" w:color="auto"/>
        <w:left w:val="none" w:sz="0" w:space="0" w:color="auto"/>
        <w:bottom w:val="none" w:sz="0" w:space="0" w:color="auto"/>
        <w:right w:val="none" w:sz="0" w:space="0" w:color="auto"/>
      </w:divBdr>
    </w:div>
    <w:div w:id="1897817656">
      <w:bodyDiv w:val="1"/>
      <w:marLeft w:val="0"/>
      <w:marRight w:val="0"/>
      <w:marTop w:val="0"/>
      <w:marBottom w:val="0"/>
      <w:divBdr>
        <w:top w:val="none" w:sz="0" w:space="0" w:color="auto"/>
        <w:left w:val="none" w:sz="0" w:space="0" w:color="auto"/>
        <w:bottom w:val="none" w:sz="0" w:space="0" w:color="auto"/>
        <w:right w:val="none" w:sz="0" w:space="0" w:color="auto"/>
      </w:divBdr>
    </w:div>
    <w:div w:id="1927183708">
      <w:bodyDiv w:val="1"/>
      <w:marLeft w:val="0"/>
      <w:marRight w:val="0"/>
      <w:marTop w:val="0"/>
      <w:marBottom w:val="0"/>
      <w:divBdr>
        <w:top w:val="none" w:sz="0" w:space="0" w:color="auto"/>
        <w:left w:val="none" w:sz="0" w:space="0" w:color="auto"/>
        <w:bottom w:val="none" w:sz="0" w:space="0" w:color="auto"/>
        <w:right w:val="none" w:sz="0" w:space="0" w:color="auto"/>
      </w:divBdr>
    </w:div>
    <w:div w:id="1935161130">
      <w:bodyDiv w:val="1"/>
      <w:marLeft w:val="0"/>
      <w:marRight w:val="0"/>
      <w:marTop w:val="0"/>
      <w:marBottom w:val="0"/>
      <w:divBdr>
        <w:top w:val="none" w:sz="0" w:space="0" w:color="auto"/>
        <w:left w:val="none" w:sz="0" w:space="0" w:color="auto"/>
        <w:bottom w:val="none" w:sz="0" w:space="0" w:color="auto"/>
        <w:right w:val="none" w:sz="0" w:space="0" w:color="auto"/>
      </w:divBdr>
    </w:div>
    <w:div w:id="2051951888">
      <w:bodyDiv w:val="1"/>
      <w:marLeft w:val="0"/>
      <w:marRight w:val="0"/>
      <w:marTop w:val="0"/>
      <w:marBottom w:val="15"/>
      <w:divBdr>
        <w:top w:val="none" w:sz="0" w:space="0" w:color="auto"/>
        <w:left w:val="none" w:sz="0" w:space="0" w:color="auto"/>
        <w:bottom w:val="none" w:sz="0" w:space="0" w:color="auto"/>
        <w:right w:val="none" w:sz="0" w:space="0" w:color="auto"/>
      </w:divBdr>
      <w:divsChild>
        <w:div w:id="537275522">
          <w:marLeft w:val="0"/>
          <w:marRight w:val="0"/>
          <w:marTop w:val="0"/>
          <w:marBottom w:val="0"/>
          <w:divBdr>
            <w:top w:val="none" w:sz="0" w:space="0" w:color="auto"/>
            <w:left w:val="none" w:sz="0" w:space="0" w:color="auto"/>
            <w:bottom w:val="none" w:sz="0" w:space="0" w:color="auto"/>
            <w:right w:val="none" w:sz="0" w:space="0" w:color="auto"/>
          </w:divBdr>
          <w:divsChild>
            <w:div w:id="1330869410">
              <w:marLeft w:val="0"/>
              <w:marRight w:val="0"/>
              <w:marTop w:val="0"/>
              <w:marBottom w:val="0"/>
              <w:divBdr>
                <w:top w:val="none" w:sz="0" w:space="0" w:color="auto"/>
                <w:left w:val="none" w:sz="0" w:space="0" w:color="auto"/>
                <w:bottom w:val="none" w:sz="0" w:space="0" w:color="auto"/>
                <w:right w:val="none" w:sz="0" w:space="0" w:color="auto"/>
              </w:divBdr>
              <w:divsChild>
                <w:div w:id="1974866804">
                  <w:marLeft w:val="0"/>
                  <w:marRight w:val="0"/>
                  <w:marTop w:val="0"/>
                  <w:marBottom w:val="0"/>
                  <w:divBdr>
                    <w:top w:val="none" w:sz="0" w:space="0" w:color="auto"/>
                    <w:left w:val="none" w:sz="0" w:space="0" w:color="auto"/>
                    <w:bottom w:val="none" w:sz="0" w:space="0" w:color="auto"/>
                    <w:right w:val="none" w:sz="0" w:space="0" w:color="auto"/>
                  </w:divBdr>
                  <w:divsChild>
                    <w:div w:id="1172184376">
                      <w:marLeft w:val="0"/>
                      <w:marRight w:val="0"/>
                      <w:marTop w:val="0"/>
                      <w:marBottom w:val="0"/>
                      <w:divBdr>
                        <w:top w:val="none" w:sz="0" w:space="0" w:color="auto"/>
                        <w:left w:val="none" w:sz="0" w:space="0" w:color="auto"/>
                        <w:bottom w:val="none" w:sz="0" w:space="0" w:color="auto"/>
                        <w:right w:val="none" w:sz="0" w:space="0" w:color="auto"/>
                      </w:divBdr>
                      <w:divsChild>
                        <w:div w:id="1760130912">
                          <w:marLeft w:val="0"/>
                          <w:marRight w:val="0"/>
                          <w:marTop w:val="0"/>
                          <w:marBottom w:val="0"/>
                          <w:divBdr>
                            <w:top w:val="none" w:sz="0" w:space="0" w:color="auto"/>
                            <w:left w:val="none" w:sz="0" w:space="0" w:color="auto"/>
                            <w:bottom w:val="none" w:sz="0" w:space="0" w:color="auto"/>
                            <w:right w:val="none" w:sz="0" w:space="0" w:color="auto"/>
                          </w:divBdr>
                          <w:divsChild>
                            <w:div w:id="1428038918">
                              <w:marLeft w:val="0"/>
                              <w:marRight w:val="0"/>
                              <w:marTop w:val="0"/>
                              <w:marBottom w:val="0"/>
                              <w:divBdr>
                                <w:top w:val="none" w:sz="0" w:space="0" w:color="auto"/>
                                <w:left w:val="none" w:sz="0" w:space="0" w:color="auto"/>
                                <w:bottom w:val="none" w:sz="0" w:space="0" w:color="auto"/>
                                <w:right w:val="none" w:sz="0" w:space="0" w:color="auto"/>
                              </w:divBdr>
                              <w:divsChild>
                                <w:div w:id="329410746">
                                  <w:marLeft w:val="150"/>
                                  <w:marRight w:val="150"/>
                                  <w:marTop w:val="150"/>
                                  <w:marBottom w:val="150"/>
                                  <w:divBdr>
                                    <w:top w:val="none" w:sz="0" w:space="0" w:color="auto"/>
                                    <w:left w:val="none" w:sz="0" w:space="0" w:color="auto"/>
                                    <w:bottom w:val="none" w:sz="0" w:space="0" w:color="auto"/>
                                    <w:right w:val="none" w:sz="0" w:space="0" w:color="auto"/>
                                  </w:divBdr>
                                  <w:divsChild>
                                    <w:div w:id="412166024">
                                      <w:marLeft w:val="0"/>
                                      <w:marRight w:val="0"/>
                                      <w:marTop w:val="0"/>
                                      <w:marBottom w:val="0"/>
                                      <w:divBdr>
                                        <w:top w:val="none" w:sz="0" w:space="0" w:color="auto"/>
                                        <w:left w:val="none" w:sz="0" w:space="0" w:color="auto"/>
                                        <w:bottom w:val="none" w:sz="0" w:space="0" w:color="auto"/>
                                        <w:right w:val="none" w:sz="0" w:space="0" w:color="auto"/>
                                      </w:divBdr>
                                      <w:divsChild>
                                        <w:div w:id="1522816654">
                                          <w:marLeft w:val="0"/>
                                          <w:marRight w:val="0"/>
                                          <w:marTop w:val="0"/>
                                          <w:marBottom w:val="0"/>
                                          <w:divBdr>
                                            <w:top w:val="none" w:sz="0" w:space="0" w:color="auto"/>
                                            <w:left w:val="none" w:sz="0" w:space="0" w:color="auto"/>
                                            <w:bottom w:val="none" w:sz="0" w:space="0" w:color="auto"/>
                                            <w:right w:val="none" w:sz="0" w:space="0" w:color="auto"/>
                                          </w:divBdr>
                                          <w:divsChild>
                                            <w:div w:id="6601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galecapita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eyefi.com.au"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eyef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DA4C1-954D-469E-A144-EA0570A44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1042</Words>
  <Characters>5944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Simon Langdon</cp:lastModifiedBy>
  <cp:revision>3</cp:revision>
  <dcterms:created xsi:type="dcterms:W3CDTF">2021-10-19T03:08:00Z</dcterms:created>
  <dcterms:modified xsi:type="dcterms:W3CDTF">2021-10-19T04:30:00Z</dcterms:modified>
</cp:coreProperties>
</file>