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463F5" w14:textId="65F3D955" w:rsidR="007A57E7" w:rsidRPr="005E1AEC" w:rsidRDefault="0047417B" w:rsidP="007A57E7">
      <w:pPr>
        <w:jc w:val="center"/>
        <w:rPr>
          <w:rFonts w:cstheme="minorHAnsi"/>
          <w:b/>
          <w:bCs/>
          <w:sz w:val="32"/>
          <w:szCs w:val="32"/>
        </w:rPr>
      </w:pPr>
      <w:r w:rsidRPr="005E1AEC">
        <w:rPr>
          <w:rFonts w:cstheme="minorHAnsi"/>
          <w:b/>
          <w:bCs/>
          <w:sz w:val="32"/>
          <w:szCs w:val="32"/>
        </w:rPr>
        <w:t>Solar Integrated Roofing Corp.</w:t>
      </w:r>
      <w:r w:rsidR="00821081" w:rsidRPr="005E1AEC">
        <w:rPr>
          <w:rFonts w:cstheme="minorHAnsi"/>
          <w:b/>
          <w:bCs/>
          <w:sz w:val="32"/>
          <w:szCs w:val="32"/>
        </w:rPr>
        <w:t xml:space="preserve"> </w:t>
      </w:r>
      <w:r w:rsidR="00415DB8" w:rsidRPr="005E1AEC">
        <w:rPr>
          <w:rFonts w:cstheme="minorHAnsi"/>
          <w:b/>
          <w:bCs/>
          <w:sz w:val="32"/>
          <w:szCs w:val="32"/>
        </w:rPr>
        <w:t xml:space="preserve">Appoints </w:t>
      </w:r>
      <w:r w:rsidR="005E1AEC" w:rsidRPr="005E1AEC">
        <w:rPr>
          <w:rFonts w:cstheme="minorHAnsi"/>
          <w:b/>
          <w:bCs/>
          <w:sz w:val="32"/>
          <w:szCs w:val="32"/>
        </w:rPr>
        <w:t xml:space="preserve">Veteran Renewable Energy Finance Executive </w:t>
      </w:r>
      <w:r w:rsidR="00415DB8" w:rsidRPr="005E1AEC">
        <w:rPr>
          <w:rFonts w:cstheme="minorHAnsi"/>
          <w:b/>
          <w:bCs/>
          <w:sz w:val="32"/>
          <w:szCs w:val="32"/>
        </w:rPr>
        <w:t>Héctor Peña to Board of Directors</w:t>
      </w:r>
    </w:p>
    <w:p w14:paraId="47FD3872" w14:textId="08A86F89" w:rsidR="00CE0BDA" w:rsidRPr="00CE0BDA" w:rsidRDefault="005E1AEC" w:rsidP="007A57E7">
      <w:pPr>
        <w:jc w:val="center"/>
        <w:rPr>
          <w:rFonts w:cstheme="minorHAnsi"/>
          <w:i/>
          <w:iCs/>
          <w:sz w:val="28"/>
          <w:szCs w:val="28"/>
        </w:rPr>
      </w:pPr>
      <w:r>
        <w:rPr>
          <w:rFonts w:cstheme="minorHAnsi"/>
          <w:i/>
          <w:iCs/>
          <w:sz w:val="28"/>
          <w:szCs w:val="28"/>
        </w:rPr>
        <w:t xml:space="preserve"> Additional Independent Board Member Qualifies Company for Application to Uplist to OTCQB</w:t>
      </w:r>
    </w:p>
    <w:p w14:paraId="14FB343B" w14:textId="3DBFB209" w:rsidR="00415DB8" w:rsidRDefault="004A7059" w:rsidP="00F7526A">
      <w:pPr>
        <w:pStyle w:val="NormalWeb"/>
        <w:jc w:val="both"/>
        <w:rPr>
          <w:rFonts w:asciiTheme="minorHAnsi" w:hAnsiTheme="minorHAnsi" w:cstheme="minorHAnsi"/>
          <w:sz w:val="22"/>
          <w:szCs w:val="22"/>
        </w:rPr>
      </w:pPr>
      <w:r w:rsidRPr="00CE0BDA">
        <w:rPr>
          <w:rFonts w:asciiTheme="minorHAnsi" w:hAnsiTheme="minorHAnsi" w:cstheme="minorHAnsi"/>
          <w:b/>
          <w:bCs/>
          <w:sz w:val="22"/>
          <w:szCs w:val="22"/>
        </w:rPr>
        <w:t xml:space="preserve">EL CAJON, CA / </w:t>
      </w:r>
      <w:r w:rsidR="00707C19" w:rsidRPr="00CE0BDA">
        <w:rPr>
          <w:rFonts w:asciiTheme="minorHAnsi" w:hAnsiTheme="minorHAnsi" w:cstheme="minorHAnsi"/>
          <w:b/>
          <w:bCs/>
          <w:sz w:val="22"/>
          <w:szCs w:val="22"/>
        </w:rPr>
        <w:t>November</w:t>
      </w:r>
      <w:r w:rsidRPr="00CE0BDA">
        <w:rPr>
          <w:rFonts w:asciiTheme="minorHAnsi" w:hAnsiTheme="minorHAnsi" w:cstheme="minorHAnsi"/>
          <w:b/>
          <w:bCs/>
          <w:sz w:val="22"/>
          <w:szCs w:val="22"/>
        </w:rPr>
        <w:t xml:space="preserve"> </w:t>
      </w:r>
      <w:r w:rsidR="005E1AEC">
        <w:rPr>
          <w:rFonts w:asciiTheme="minorHAnsi" w:hAnsiTheme="minorHAnsi" w:cstheme="minorHAnsi"/>
          <w:b/>
          <w:bCs/>
          <w:sz w:val="22"/>
          <w:szCs w:val="22"/>
        </w:rPr>
        <w:t>23</w:t>
      </w:r>
      <w:r w:rsidRPr="00CE0BDA">
        <w:rPr>
          <w:rFonts w:asciiTheme="minorHAnsi" w:hAnsiTheme="minorHAnsi" w:cstheme="minorHAnsi"/>
          <w:b/>
          <w:bCs/>
          <w:sz w:val="22"/>
          <w:szCs w:val="22"/>
        </w:rPr>
        <w:t xml:space="preserve">, 2021 </w:t>
      </w:r>
      <w:bookmarkStart w:id="0" w:name="_Hlk84849292"/>
      <w:r w:rsidRPr="00CE0BDA">
        <w:rPr>
          <w:rFonts w:asciiTheme="minorHAnsi" w:hAnsiTheme="minorHAnsi" w:cstheme="minorHAnsi"/>
          <w:b/>
          <w:bCs/>
          <w:sz w:val="22"/>
          <w:szCs w:val="22"/>
        </w:rPr>
        <w:t>/</w:t>
      </w:r>
      <w:r w:rsidRPr="001525DD">
        <w:rPr>
          <w:rFonts w:asciiTheme="minorHAnsi" w:hAnsiTheme="minorHAnsi" w:cstheme="minorHAnsi"/>
          <w:sz w:val="22"/>
          <w:szCs w:val="22"/>
        </w:rPr>
        <w:t xml:space="preserve"> Solar Integrated Roofing Corp. </w:t>
      </w:r>
      <w:bookmarkEnd w:id="0"/>
      <w:r w:rsidRPr="001525DD">
        <w:rPr>
          <w:rFonts w:asciiTheme="minorHAnsi" w:hAnsiTheme="minorHAnsi" w:cstheme="minorHAnsi"/>
          <w:sz w:val="22"/>
          <w:szCs w:val="22"/>
        </w:rPr>
        <w:t xml:space="preserve">(OTC </w:t>
      </w:r>
      <w:proofErr w:type="gramStart"/>
      <w:r w:rsidRPr="001525DD">
        <w:rPr>
          <w:rFonts w:asciiTheme="minorHAnsi" w:hAnsiTheme="minorHAnsi" w:cstheme="minorHAnsi"/>
          <w:sz w:val="22"/>
          <w:szCs w:val="22"/>
        </w:rPr>
        <w:t>PINK:SIRC</w:t>
      </w:r>
      <w:proofErr w:type="gramEnd"/>
      <w:r w:rsidRPr="001525DD">
        <w:rPr>
          <w:rFonts w:asciiTheme="minorHAnsi" w:hAnsiTheme="minorHAnsi" w:cstheme="minorHAnsi"/>
          <w:sz w:val="22"/>
          <w:szCs w:val="22"/>
        </w:rPr>
        <w:t>), an integrated, single-source solar power and roofing systems installation company,</w:t>
      </w:r>
      <w:r w:rsidR="00A95016">
        <w:rPr>
          <w:rFonts w:asciiTheme="minorHAnsi" w:hAnsiTheme="minorHAnsi" w:cstheme="minorHAnsi"/>
          <w:sz w:val="22"/>
          <w:szCs w:val="22"/>
        </w:rPr>
        <w:t xml:space="preserve"> </w:t>
      </w:r>
      <w:r w:rsidR="00CE0BDA">
        <w:rPr>
          <w:rFonts w:asciiTheme="minorHAnsi" w:hAnsiTheme="minorHAnsi" w:cstheme="minorHAnsi"/>
          <w:sz w:val="22"/>
          <w:szCs w:val="22"/>
        </w:rPr>
        <w:t>today announced the</w:t>
      </w:r>
      <w:r w:rsidR="00415DB8" w:rsidRPr="00415DB8">
        <w:rPr>
          <w:rFonts w:asciiTheme="minorHAnsi" w:hAnsiTheme="minorHAnsi" w:cstheme="minorHAnsi"/>
          <w:sz w:val="22"/>
          <w:szCs w:val="22"/>
        </w:rPr>
        <w:t xml:space="preserve"> appoint</w:t>
      </w:r>
      <w:r w:rsidR="00CE0BDA">
        <w:rPr>
          <w:rFonts w:asciiTheme="minorHAnsi" w:hAnsiTheme="minorHAnsi" w:cstheme="minorHAnsi"/>
          <w:sz w:val="22"/>
          <w:szCs w:val="22"/>
        </w:rPr>
        <w:t>ment of</w:t>
      </w:r>
      <w:r w:rsidR="00415DB8" w:rsidRPr="00415DB8">
        <w:rPr>
          <w:rFonts w:asciiTheme="minorHAnsi" w:hAnsiTheme="minorHAnsi" w:cstheme="minorHAnsi"/>
          <w:sz w:val="22"/>
          <w:szCs w:val="22"/>
        </w:rPr>
        <w:t xml:space="preserve"> </w:t>
      </w:r>
      <w:r w:rsidR="00706833" w:rsidRPr="00415DB8">
        <w:rPr>
          <w:rFonts w:asciiTheme="minorHAnsi" w:hAnsiTheme="minorHAnsi" w:cstheme="minorHAnsi"/>
          <w:sz w:val="22"/>
          <w:szCs w:val="22"/>
        </w:rPr>
        <w:t>Héctor Peña</w:t>
      </w:r>
      <w:r w:rsidR="00706833">
        <w:rPr>
          <w:rFonts w:asciiTheme="minorHAnsi" w:hAnsiTheme="minorHAnsi" w:cstheme="minorHAnsi"/>
          <w:sz w:val="22"/>
          <w:szCs w:val="22"/>
        </w:rPr>
        <w:t xml:space="preserve">, a </w:t>
      </w:r>
      <w:r w:rsidR="002C2E18">
        <w:rPr>
          <w:rFonts w:asciiTheme="minorHAnsi" w:hAnsiTheme="minorHAnsi" w:cstheme="minorHAnsi"/>
          <w:sz w:val="22"/>
          <w:szCs w:val="22"/>
        </w:rPr>
        <w:t>veteran</w:t>
      </w:r>
      <w:r w:rsidR="00706833" w:rsidRPr="00415DB8">
        <w:rPr>
          <w:rFonts w:asciiTheme="minorHAnsi" w:hAnsiTheme="minorHAnsi" w:cstheme="minorHAnsi"/>
          <w:sz w:val="22"/>
          <w:szCs w:val="22"/>
        </w:rPr>
        <w:t xml:space="preserve"> </w:t>
      </w:r>
      <w:r w:rsidR="00706833" w:rsidRPr="00706833">
        <w:rPr>
          <w:rFonts w:asciiTheme="minorHAnsi" w:hAnsiTheme="minorHAnsi" w:cstheme="minorHAnsi"/>
          <w:sz w:val="22"/>
          <w:szCs w:val="22"/>
        </w:rPr>
        <w:t xml:space="preserve">renewable energy </w:t>
      </w:r>
      <w:r w:rsidR="002C2E18">
        <w:rPr>
          <w:rFonts w:asciiTheme="minorHAnsi" w:hAnsiTheme="minorHAnsi" w:cstheme="minorHAnsi"/>
          <w:sz w:val="22"/>
          <w:szCs w:val="22"/>
        </w:rPr>
        <w:t>finance executive,</w:t>
      </w:r>
      <w:r w:rsidR="00415DB8" w:rsidRPr="00415DB8">
        <w:rPr>
          <w:rFonts w:asciiTheme="minorHAnsi" w:hAnsiTheme="minorHAnsi" w:cstheme="minorHAnsi"/>
          <w:sz w:val="22"/>
          <w:szCs w:val="22"/>
        </w:rPr>
        <w:t xml:space="preserve"> to the Board of Directors</w:t>
      </w:r>
      <w:r w:rsidR="005E1AEC">
        <w:rPr>
          <w:rFonts w:asciiTheme="minorHAnsi" w:hAnsiTheme="minorHAnsi" w:cstheme="minorHAnsi"/>
          <w:sz w:val="22"/>
          <w:szCs w:val="22"/>
        </w:rPr>
        <w:t>.</w:t>
      </w:r>
    </w:p>
    <w:p w14:paraId="05EE74FA" w14:textId="77777777" w:rsidR="00CE0BDA" w:rsidRDefault="00706833" w:rsidP="00415DB8">
      <w:pPr>
        <w:pStyle w:val="NormalWeb"/>
        <w:jc w:val="both"/>
        <w:rPr>
          <w:rFonts w:asciiTheme="minorHAnsi" w:hAnsiTheme="minorHAnsi" w:cstheme="minorHAnsi"/>
          <w:sz w:val="22"/>
          <w:szCs w:val="22"/>
        </w:rPr>
      </w:pPr>
      <w:r w:rsidRPr="00415DB8">
        <w:rPr>
          <w:rFonts w:asciiTheme="minorHAnsi" w:hAnsiTheme="minorHAnsi" w:cstheme="minorHAnsi"/>
          <w:sz w:val="22"/>
          <w:szCs w:val="22"/>
        </w:rPr>
        <w:t>Héctor Peña</w:t>
      </w:r>
      <w:r>
        <w:rPr>
          <w:rFonts w:asciiTheme="minorHAnsi" w:hAnsiTheme="minorHAnsi" w:cstheme="minorHAnsi"/>
          <w:sz w:val="22"/>
          <w:szCs w:val="22"/>
        </w:rPr>
        <w:t xml:space="preserve"> is a financial executive with over 20 years’ experience in </w:t>
      </w:r>
      <w:r w:rsidRPr="00706833">
        <w:rPr>
          <w:rFonts w:asciiTheme="minorHAnsi" w:hAnsiTheme="minorHAnsi" w:cstheme="minorHAnsi"/>
          <w:sz w:val="22"/>
          <w:szCs w:val="22"/>
        </w:rPr>
        <w:t>accounting and operations, M&amp;A, due diligence, turnarounds, start-ups, and large complex projects</w:t>
      </w:r>
      <w:r w:rsidR="002C2E18">
        <w:rPr>
          <w:rFonts w:asciiTheme="minorHAnsi" w:hAnsiTheme="minorHAnsi" w:cstheme="minorHAnsi"/>
          <w:sz w:val="22"/>
          <w:szCs w:val="22"/>
        </w:rPr>
        <w:t xml:space="preserve"> at </w:t>
      </w:r>
      <w:r w:rsidR="002C2E18" w:rsidRPr="002C2E18">
        <w:rPr>
          <w:rFonts w:asciiTheme="minorHAnsi" w:hAnsiTheme="minorHAnsi" w:cstheme="minorHAnsi"/>
          <w:sz w:val="22"/>
          <w:szCs w:val="22"/>
        </w:rPr>
        <w:t>solar renewable energy organization</w:t>
      </w:r>
      <w:r w:rsidR="002C2E18">
        <w:rPr>
          <w:rFonts w:asciiTheme="minorHAnsi" w:hAnsiTheme="minorHAnsi" w:cstheme="minorHAnsi"/>
          <w:sz w:val="22"/>
          <w:szCs w:val="22"/>
        </w:rPr>
        <w:t>s</w:t>
      </w:r>
      <w:r w:rsidRPr="00706833">
        <w:rPr>
          <w:rFonts w:asciiTheme="minorHAnsi" w:hAnsiTheme="minorHAnsi" w:cstheme="minorHAnsi"/>
          <w:sz w:val="22"/>
          <w:szCs w:val="22"/>
        </w:rPr>
        <w:t>.</w:t>
      </w:r>
      <w:r>
        <w:rPr>
          <w:rFonts w:asciiTheme="minorHAnsi" w:hAnsiTheme="minorHAnsi" w:cstheme="minorHAnsi"/>
          <w:sz w:val="22"/>
          <w:szCs w:val="22"/>
        </w:rPr>
        <w:t xml:space="preserve"> Most recently he was Vice President of Finance and </w:t>
      </w:r>
      <w:proofErr w:type="spellStart"/>
      <w:r>
        <w:rPr>
          <w:rFonts w:asciiTheme="minorHAnsi" w:hAnsiTheme="minorHAnsi" w:cstheme="minorHAnsi"/>
          <w:sz w:val="22"/>
          <w:szCs w:val="22"/>
        </w:rPr>
        <w:t>Suntuity</w:t>
      </w:r>
      <w:proofErr w:type="spellEnd"/>
      <w:r>
        <w:rPr>
          <w:rFonts w:asciiTheme="minorHAnsi" w:hAnsiTheme="minorHAnsi" w:cstheme="minorHAnsi"/>
          <w:sz w:val="22"/>
          <w:szCs w:val="22"/>
        </w:rPr>
        <w:t xml:space="preserve">, </w:t>
      </w:r>
      <w:r w:rsidRPr="00706833">
        <w:rPr>
          <w:rFonts w:asciiTheme="minorHAnsi" w:hAnsiTheme="minorHAnsi" w:cstheme="minorHAnsi"/>
          <w:sz w:val="22"/>
          <w:szCs w:val="22"/>
        </w:rPr>
        <w:t xml:space="preserve">part of the </w:t>
      </w:r>
      <w:proofErr w:type="spellStart"/>
      <w:r w:rsidRPr="00706833">
        <w:rPr>
          <w:rFonts w:asciiTheme="minorHAnsi" w:hAnsiTheme="minorHAnsi" w:cstheme="minorHAnsi"/>
          <w:sz w:val="22"/>
          <w:szCs w:val="22"/>
        </w:rPr>
        <w:t>Suntuity</w:t>
      </w:r>
      <w:proofErr w:type="spellEnd"/>
      <w:r w:rsidRPr="00706833">
        <w:rPr>
          <w:rFonts w:asciiTheme="minorHAnsi" w:hAnsiTheme="minorHAnsi" w:cstheme="minorHAnsi"/>
          <w:sz w:val="22"/>
          <w:szCs w:val="22"/>
        </w:rPr>
        <w:t xml:space="preserve"> Group of companies, a conglomerate of renewable energy, finance, </w:t>
      </w:r>
      <w:proofErr w:type="gramStart"/>
      <w:r w:rsidRPr="00706833">
        <w:rPr>
          <w:rFonts w:asciiTheme="minorHAnsi" w:hAnsiTheme="minorHAnsi" w:cstheme="minorHAnsi"/>
          <w:sz w:val="22"/>
          <w:szCs w:val="22"/>
        </w:rPr>
        <w:t>technology</w:t>
      </w:r>
      <w:proofErr w:type="gramEnd"/>
      <w:r w:rsidRPr="00706833">
        <w:rPr>
          <w:rFonts w:asciiTheme="minorHAnsi" w:hAnsiTheme="minorHAnsi" w:cstheme="minorHAnsi"/>
          <w:sz w:val="22"/>
          <w:szCs w:val="22"/>
        </w:rPr>
        <w:t xml:space="preserve"> and UAV service companies</w:t>
      </w:r>
      <w:r>
        <w:rPr>
          <w:rFonts w:asciiTheme="minorHAnsi" w:hAnsiTheme="minorHAnsi" w:cstheme="minorHAnsi"/>
          <w:sz w:val="22"/>
          <w:szCs w:val="22"/>
        </w:rPr>
        <w:t xml:space="preserve">, where he helped to expand the </w:t>
      </w:r>
      <w:r w:rsidR="00AD3E65">
        <w:rPr>
          <w:rFonts w:asciiTheme="minorHAnsi" w:hAnsiTheme="minorHAnsi" w:cstheme="minorHAnsi"/>
          <w:sz w:val="22"/>
          <w:szCs w:val="22"/>
        </w:rPr>
        <w:t>c</w:t>
      </w:r>
      <w:r>
        <w:rPr>
          <w:rFonts w:asciiTheme="minorHAnsi" w:hAnsiTheme="minorHAnsi" w:cstheme="minorHAnsi"/>
          <w:sz w:val="22"/>
          <w:szCs w:val="22"/>
        </w:rPr>
        <w:t xml:space="preserve">ompany nationwide. </w:t>
      </w:r>
    </w:p>
    <w:p w14:paraId="2F7A80A4" w14:textId="185ECDCE" w:rsidR="00706833" w:rsidRDefault="002C2E18" w:rsidP="00415DB8">
      <w:pPr>
        <w:pStyle w:val="NormalWeb"/>
        <w:jc w:val="both"/>
        <w:rPr>
          <w:rFonts w:asciiTheme="minorHAnsi" w:hAnsiTheme="minorHAnsi" w:cstheme="minorHAnsi"/>
          <w:sz w:val="22"/>
          <w:szCs w:val="22"/>
        </w:rPr>
      </w:pPr>
      <w:r>
        <w:rPr>
          <w:rFonts w:asciiTheme="minorHAnsi" w:hAnsiTheme="minorHAnsi" w:cstheme="minorHAnsi"/>
          <w:sz w:val="22"/>
          <w:szCs w:val="22"/>
        </w:rPr>
        <w:t xml:space="preserve">Previously he was Financial Controller at Scout Clean Energy </w:t>
      </w:r>
      <w:r w:rsidRPr="002C2E18">
        <w:rPr>
          <w:rFonts w:asciiTheme="minorHAnsi" w:hAnsiTheme="minorHAnsi" w:cstheme="minorHAnsi"/>
          <w:sz w:val="22"/>
          <w:szCs w:val="22"/>
        </w:rPr>
        <w:t xml:space="preserve">a wind and solar renewable energy organization with more than 60 entities, a balance sheet of over $1.2B and revenues of over $50M </w:t>
      </w:r>
      <w:r w:rsidR="00CE0BDA">
        <w:rPr>
          <w:rFonts w:asciiTheme="minorHAnsi" w:hAnsiTheme="minorHAnsi" w:cstheme="minorHAnsi"/>
          <w:sz w:val="22"/>
          <w:szCs w:val="22"/>
        </w:rPr>
        <w:t>annually</w:t>
      </w:r>
      <w:r w:rsidRPr="002C2E18">
        <w:rPr>
          <w:rFonts w:asciiTheme="minorHAnsi" w:hAnsiTheme="minorHAnsi" w:cstheme="minorHAnsi"/>
          <w:sz w:val="22"/>
          <w:szCs w:val="22"/>
        </w:rPr>
        <w:t>.</w:t>
      </w:r>
      <w:r>
        <w:rPr>
          <w:rFonts w:asciiTheme="minorHAnsi" w:hAnsiTheme="minorHAnsi" w:cstheme="minorHAnsi"/>
          <w:sz w:val="22"/>
          <w:szCs w:val="22"/>
        </w:rPr>
        <w:t xml:space="preserve"> He has served as </w:t>
      </w:r>
      <w:r w:rsidRPr="002C2E18">
        <w:rPr>
          <w:rFonts w:asciiTheme="minorHAnsi" w:hAnsiTheme="minorHAnsi" w:cstheme="minorHAnsi"/>
          <w:sz w:val="22"/>
          <w:szCs w:val="22"/>
        </w:rPr>
        <w:t>Director of AM and Business Ops</w:t>
      </w:r>
      <w:r>
        <w:rPr>
          <w:rFonts w:asciiTheme="minorHAnsi" w:hAnsiTheme="minorHAnsi" w:cstheme="minorHAnsi"/>
          <w:sz w:val="22"/>
          <w:szCs w:val="22"/>
        </w:rPr>
        <w:t xml:space="preserve"> at</w:t>
      </w:r>
      <w:r w:rsidRPr="002C2E18">
        <w:rPr>
          <w:rFonts w:asciiTheme="minorHAnsi" w:hAnsiTheme="minorHAnsi" w:cstheme="minorHAnsi"/>
          <w:sz w:val="22"/>
          <w:szCs w:val="22"/>
        </w:rPr>
        <w:t xml:space="preserve"> X-Elio North America</w:t>
      </w:r>
      <w:r>
        <w:rPr>
          <w:rFonts w:asciiTheme="minorHAnsi" w:hAnsiTheme="minorHAnsi" w:cstheme="minorHAnsi"/>
          <w:sz w:val="22"/>
          <w:szCs w:val="22"/>
        </w:rPr>
        <w:t xml:space="preserve"> and </w:t>
      </w:r>
      <w:r w:rsidRPr="002C2E18">
        <w:rPr>
          <w:rFonts w:asciiTheme="minorHAnsi" w:hAnsiTheme="minorHAnsi" w:cstheme="minorHAnsi"/>
          <w:sz w:val="22"/>
          <w:szCs w:val="22"/>
        </w:rPr>
        <w:t xml:space="preserve">Head of Accounting Solar Frontier Americas </w:t>
      </w:r>
      <w:r>
        <w:rPr>
          <w:rFonts w:asciiTheme="minorHAnsi" w:hAnsiTheme="minorHAnsi" w:cstheme="minorHAnsi"/>
          <w:sz w:val="22"/>
          <w:szCs w:val="22"/>
        </w:rPr>
        <w:t xml:space="preserve">for </w:t>
      </w:r>
      <w:proofErr w:type="spellStart"/>
      <w:r w:rsidRPr="002C2E18">
        <w:rPr>
          <w:rFonts w:asciiTheme="minorHAnsi" w:hAnsiTheme="minorHAnsi" w:cstheme="minorHAnsi"/>
          <w:sz w:val="22"/>
          <w:szCs w:val="22"/>
        </w:rPr>
        <w:t>Idemitsu</w:t>
      </w:r>
      <w:proofErr w:type="spellEnd"/>
      <w:r w:rsidRPr="002C2E18">
        <w:rPr>
          <w:rFonts w:asciiTheme="minorHAnsi" w:hAnsiTheme="minorHAnsi" w:cstheme="minorHAnsi"/>
          <w:sz w:val="22"/>
          <w:szCs w:val="22"/>
        </w:rPr>
        <w:t xml:space="preserve"> Renewables</w:t>
      </w:r>
      <w:r>
        <w:rPr>
          <w:rFonts w:asciiTheme="minorHAnsi" w:hAnsiTheme="minorHAnsi" w:cstheme="minorHAnsi"/>
          <w:sz w:val="22"/>
          <w:szCs w:val="22"/>
        </w:rPr>
        <w:t xml:space="preserve">. </w:t>
      </w:r>
      <w:r w:rsidR="00AD3E65" w:rsidRPr="00415DB8">
        <w:rPr>
          <w:rFonts w:asciiTheme="minorHAnsi" w:hAnsiTheme="minorHAnsi" w:cstheme="minorHAnsi"/>
          <w:sz w:val="22"/>
          <w:szCs w:val="22"/>
        </w:rPr>
        <w:t>Héctor</w:t>
      </w:r>
      <w:r>
        <w:rPr>
          <w:rFonts w:asciiTheme="minorHAnsi" w:hAnsiTheme="minorHAnsi" w:cstheme="minorHAnsi"/>
          <w:sz w:val="22"/>
          <w:szCs w:val="22"/>
        </w:rPr>
        <w:t xml:space="preserve"> has also held accounting and controller positions at </w:t>
      </w:r>
      <w:r w:rsidRPr="002C2E18">
        <w:rPr>
          <w:rFonts w:asciiTheme="minorHAnsi" w:hAnsiTheme="minorHAnsi" w:cstheme="minorHAnsi"/>
          <w:sz w:val="22"/>
          <w:szCs w:val="22"/>
        </w:rPr>
        <w:t>Gestamp Solar N.A.</w:t>
      </w:r>
      <w:r>
        <w:rPr>
          <w:rFonts w:asciiTheme="minorHAnsi" w:hAnsiTheme="minorHAnsi" w:cstheme="minorHAnsi"/>
          <w:sz w:val="22"/>
          <w:szCs w:val="22"/>
        </w:rPr>
        <w:t xml:space="preserve">, </w:t>
      </w:r>
      <w:r w:rsidRPr="002C2E18">
        <w:rPr>
          <w:rFonts w:asciiTheme="minorHAnsi" w:hAnsiTheme="minorHAnsi" w:cstheme="minorHAnsi"/>
          <w:sz w:val="22"/>
          <w:szCs w:val="22"/>
        </w:rPr>
        <w:t>Environmental Systems Corporation</w:t>
      </w:r>
      <w:r>
        <w:rPr>
          <w:rFonts w:asciiTheme="minorHAnsi" w:hAnsiTheme="minorHAnsi" w:cstheme="minorHAnsi"/>
          <w:sz w:val="22"/>
          <w:szCs w:val="22"/>
        </w:rPr>
        <w:t xml:space="preserve">, </w:t>
      </w:r>
      <w:r w:rsidRPr="002C2E18">
        <w:rPr>
          <w:rFonts w:asciiTheme="minorHAnsi" w:hAnsiTheme="minorHAnsi" w:cstheme="minorHAnsi"/>
          <w:sz w:val="22"/>
          <w:szCs w:val="22"/>
        </w:rPr>
        <w:t>CIL</w:t>
      </w:r>
      <w:r>
        <w:rPr>
          <w:rFonts w:asciiTheme="minorHAnsi" w:hAnsiTheme="minorHAnsi" w:cstheme="minorHAnsi"/>
          <w:sz w:val="22"/>
          <w:szCs w:val="22"/>
        </w:rPr>
        <w:t xml:space="preserve">, </w:t>
      </w:r>
      <w:r w:rsidRPr="002C2E18">
        <w:rPr>
          <w:rFonts w:asciiTheme="minorHAnsi" w:hAnsiTheme="minorHAnsi" w:cstheme="minorHAnsi"/>
          <w:sz w:val="22"/>
          <w:szCs w:val="22"/>
        </w:rPr>
        <w:t>M.J. Daly LLC</w:t>
      </w:r>
      <w:r>
        <w:rPr>
          <w:rFonts w:asciiTheme="minorHAnsi" w:hAnsiTheme="minorHAnsi" w:cstheme="minorHAnsi"/>
          <w:sz w:val="22"/>
          <w:szCs w:val="22"/>
        </w:rPr>
        <w:t xml:space="preserve"> and </w:t>
      </w:r>
      <w:r w:rsidRPr="002C2E18">
        <w:rPr>
          <w:rFonts w:asciiTheme="minorHAnsi" w:hAnsiTheme="minorHAnsi" w:cstheme="minorHAnsi"/>
          <w:sz w:val="22"/>
          <w:szCs w:val="22"/>
        </w:rPr>
        <w:t>Noble Environmental Power</w:t>
      </w:r>
      <w:r>
        <w:rPr>
          <w:rFonts w:asciiTheme="minorHAnsi" w:hAnsiTheme="minorHAnsi" w:cstheme="minorHAnsi"/>
          <w:sz w:val="22"/>
          <w:szCs w:val="22"/>
        </w:rPr>
        <w:t>. He holds</w:t>
      </w:r>
      <w:r w:rsidR="00C82609">
        <w:rPr>
          <w:rFonts w:asciiTheme="minorHAnsi" w:hAnsiTheme="minorHAnsi" w:cstheme="minorHAnsi"/>
          <w:sz w:val="22"/>
          <w:szCs w:val="22"/>
        </w:rPr>
        <w:t xml:space="preserve"> a</w:t>
      </w:r>
      <w:r>
        <w:rPr>
          <w:rFonts w:asciiTheme="minorHAnsi" w:hAnsiTheme="minorHAnsi" w:cstheme="minorHAnsi"/>
          <w:sz w:val="22"/>
          <w:szCs w:val="22"/>
        </w:rPr>
        <w:t xml:space="preserve"> </w:t>
      </w:r>
      <w:proofErr w:type="spellStart"/>
      <w:proofErr w:type="gramStart"/>
      <w:r w:rsidR="00C82609" w:rsidRPr="00C82609">
        <w:rPr>
          <w:rFonts w:asciiTheme="minorHAnsi" w:hAnsiTheme="minorHAnsi" w:cstheme="minorHAnsi"/>
          <w:sz w:val="22"/>
          <w:szCs w:val="22"/>
        </w:rPr>
        <w:t>Bachelors</w:t>
      </w:r>
      <w:proofErr w:type="spellEnd"/>
      <w:r w:rsidR="00C82609" w:rsidRPr="00C82609">
        <w:rPr>
          <w:rFonts w:asciiTheme="minorHAnsi" w:hAnsiTheme="minorHAnsi" w:cstheme="minorHAnsi"/>
          <w:sz w:val="22"/>
          <w:szCs w:val="22"/>
        </w:rPr>
        <w:t xml:space="preserve"> of Science</w:t>
      </w:r>
      <w:proofErr w:type="gramEnd"/>
      <w:r w:rsidR="00C82609" w:rsidRPr="00C82609">
        <w:rPr>
          <w:rFonts w:asciiTheme="minorHAnsi" w:hAnsiTheme="minorHAnsi" w:cstheme="minorHAnsi"/>
          <w:sz w:val="22"/>
          <w:szCs w:val="22"/>
        </w:rPr>
        <w:t xml:space="preserve"> in Financial Accounting</w:t>
      </w:r>
      <w:r w:rsidR="00C82609">
        <w:rPr>
          <w:rFonts w:asciiTheme="minorHAnsi" w:hAnsiTheme="minorHAnsi" w:cstheme="minorHAnsi"/>
          <w:sz w:val="22"/>
          <w:szCs w:val="22"/>
        </w:rPr>
        <w:t xml:space="preserve"> from </w:t>
      </w:r>
      <w:r w:rsidR="00C82609" w:rsidRPr="00C82609">
        <w:rPr>
          <w:rFonts w:asciiTheme="minorHAnsi" w:hAnsiTheme="minorHAnsi" w:cstheme="minorHAnsi"/>
          <w:sz w:val="22"/>
          <w:szCs w:val="22"/>
        </w:rPr>
        <w:t>University of New Haven</w:t>
      </w:r>
      <w:r w:rsidR="00C82609">
        <w:rPr>
          <w:rFonts w:asciiTheme="minorHAnsi" w:hAnsiTheme="minorHAnsi" w:cstheme="minorHAnsi"/>
          <w:sz w:val="22"/>
          <w:szCs w:val="22"/>
        </w:rPr>
        <w:t xml:space="preserve"> and a </w:t>
      </w:r>
      <w:proofErr w:type="spellStart"/>
      <w:r w:rsidR="00C82609" w:rsidRPr="00C82609">
        <w:rPr>
          <w:rFonts w:asciiTheme="minorHAnsi" w:hAnsiTheme="minorHAnsi" w:cstheme="minorHAnsi"/>
          <w:sz w:val="22"/>
          <w:szCs w:val="22"/>
        </w:rPr>
        <w:t>Masters</w:t>
      </w:r>
      <w:proofErr w:type="spellEnd"/>
      <w:r w:rsidR="00C82609" w:rsidRPr="00C82609">
        <w:rPr>
          <w:rFonts w:asciiTheme="minorHAnsi" w:hAnsiTheme="minorHAnsi" w:cstheme="minorHAnsi"/>
          <w:sz w:val="22"/>
          <w:szCs w:val="22"/>
        </w:rPr>
        <w:t xml:space="preserve"> of Science in Accounting</w:t>
      </w:r>
      <w:r w:rsidR="00C82609">
        <w:rPr>
          <w:rFonts w:asciiTheme="minorHAnsi" w:hAnsiTheme="minorHAnsi" w:cstheme="minorHAnsi"/>
          <w:sz w:val="22"/>
          <w:szCs w:val="22"/>
        </w:rPr>
        <w:t xml:space="preserve"> from </w:t>
      </w:r>
      <w:r w:rsidR="00C82609" w:rsidRPr="00C82609">
        <w:rPr>
          <w:rFonts w:asciiTheme="minorHAnsi" w:hAnsiTheme="minorHAnsi" w:cstheme="minorHAnsi"/>
          <w:sz w:val="22"/>
          <w:szCs w:val="22"/>
        </w:rPr>
        <w:t>Eastern Connecticut State University</w:t>
      </w:r>
      <w:r w:rsidR="00C82609">
        <w:rPr>
          <w:rFonts w:asciiTheme="minorHAnsi" w:hAnsiTheme="minorHAnsi" w:cstheme="minorHAnsi"/>
          <w:sz w:val="22"/>
          <w:szCs w:val="22"/>
        </w:rPr>
        <w:t xml:space="preserve">. </w:t>
      </w:r>
    </w:p>
    <w:p w14:paraId="553225BD" w14:textId="77777777" w:rsidR="005E1AEC" w:rsidRDefault="00C82609" w:rsidP="00415DB8">
      <w:pPr>
        <w:pStyle w:val="NormalWeb"/>
        <w:jc w:val="both"/>
        <w:rPr>
          <w:rFonts w:asciiTheme="minorHAnsi" w:hAnsiTheme="minorHAnsi" w:cstheme="minorHAnsi"/>
          <w:sz w:val="22"/>
          <w:szCs w:val="22"/>
        </w:rPr>
      </w:pPr>
      <w:r>
        <w:rPr>
          <w:rFonts w:asciiTheme="minorHAnsi" w:hAnsiTheme="minorHAnsi" w:cstheme="minorHAnsi"/>
          <w:sz w:val="22"/>
          <w:szCs w:val="22"/>
        </w:rPr>
        <w:t>“</w:t>
      </w:r>
      <w:r w:rsidRPr="00415DB8">
        <w:rPr>
          <w:rFonts w:asciiTheme="minorHAnsi" w:hAnsiTheme="minorHAnsi" w:cstheme="minorHAnsi"/>
          <w:sz w:val="22"/>
          <w:szCs w:val="22"/>
        </w:rPr>
        <w:t xml:space="preserve">Héctor </w:t>
      </w:r>
      <w:r w:rsidR="00706833">
        <w:rPr>
          <w:rFonts w:asciiTheme="minorHAnsi" w:hAnsiTheme="minorHAnsi" w:cstheme="minorHAnsi"/>
          <w:sz w:val="22"/>
          <w:szCs w:val="22"/>
        </w:rPr>
        <w:t xml:space="preserve">has </w:t>
      </w:r>
      <w:r w:rsidR="00CE0BDA">
        <w:rPr>
          <w:rFonts w:asciiTheme="minorHAnsi" w:hAnsiTheme="minorHAnsi" w:cstheme="minorHAnsi"/>
          <w:sz w:val="22"/>
          <w:szCs w:val="22"/>
        </w:rPr>
        <w:t xml:space="preserve">overseen billions of </w:t>
      </w:r>
      <w:proofErr w:type="spellStart"/>
      <w:r w:rsidR="00CE0BDA">
        <w:rPr>
          <w:rFonts w:asciiTheme="minorHAnsi" w:hAnsiTheme="minorHAnsi" w:cstheme="minorHAnsi"/>
          <w:sz w:val="22"/>
          <w:szCs w:val="22"/>
        </w:rPr>
        <w:t>dollars worth</w:t>
      </w:r>
      <w:proofErr w:type="spellEnd"/>
      <w:r w:rsidR="00CE0BDA">
        <w:rPr>
          <w:rFonts w:asciiTheme="minorHAnsi" w:hAnsiTheme="minorHAnsi" w:cstheme="minorHAnsi"/>
          <w:sz w:val="22"/>
          <w:szCs w:val="22"/>
        </w:rPr>
        <w:t xml:space="preserve"> of transactions financing </w:t>
      </w:r>
      <w:r w:rsidR="001A7BF2">
        <w:rPr>
          <w:rFonts w:asciiTheme="minorHAnsi" w:hAnsiTheme="minorHAnsi" w:cstheme="minorHAnsi"/>
          <w:sz w:val="22"/>
          <w:szCs w:val="22"/>
        </w:rPr>
        <w:t xml:space="preserve">the </w:t>
      </w:r>
      <w:r w:rsidR="00706833" w:rsidRPr="00706833">
        <w:rPr>
          <w:rFonts w:asciiTheme="minorHAnsi" w:hAnsiTheme="minorHAnsi" w:cstheme="minorHAnsi"/>
          <w:sz w:val="22"/>
          <w:szCs w:val="22"/>
        </w:rPr>
        <w:t>development of projects</w:t>
      </w:r>
      <w:r w:rsidR="001A7BF2">
        <w:rPr>
          <w:rFonts w:asciiTheme="minorHAnsi" w:hAnsiTheme="minorHAnsi" w:cstheme="minorHAnsi"/>
          <w:sz w:val="22"/>
          <w:szCs w:val="22"/>
        </w:rPr>
        <w:t xml:space="preserve"> in</w:t>
      </w:r>
      <w:r w:rsidR="00706833" w:rsidRPr="00706833">
        <w:rPr>
          <w:rFonts w:asciiTheme="minorHAnsi" w:hAnsiTheme="minorHAnsi" w:cstheme="minorHAnsi"/>
          <w:sz w:val="22"/>
          <w:szCs w:val="22"/>
        </w:rPr>
        <w:t xml:space="preserve"> renewable power generation</w:t>
      </w:r>
      <w:r>
        <w:rPr>
          <w:rFonts w:asciiTheme="minorHAnsi" w:hAnsiTheme="minorHAnsi" w:cstheme="minorHAnsi"/>
          <w:sz w:val="22"/>
          <w:szCs w:val="22"/>
        </w:rPr>
        <w:t xml:space="preserve"> and other</w:t>
      </w:r>
      <w:r w:rsidR="00706833" w:rsidRPr="00706833">
        <w:rPr>
          <w:rFonts w:asciiTheme="minorHAnsi" w:hAnsiTheme="minorHAnsi" w:cstheme="minorHAnsi"/>
          <w:sz w:val="22"/>
          <w:szCs w:val="22"/>
        </w:rPr>
        <w:t xml:space="preserve"> commercial and residential construction</w:t>
      </w:r>
      <w:r w:rsidR="00415DB8" w:rsidRPr="00415DB8">
        <w:rPr>
          <w:rFonts w:asciiTheme="minorHAnsi" w:hAnsiTheme="minorHAnsi" w:cstheme="minorHAnsi"/>
          <w:sz w:val="22"/>
          <w:szCs w:val="22"/>
        </w:rPr>
        <w:t xml:space="preserve">," said David Massey, Chief Executive Officer of Solar Integrated Roofing. </w:t>
      </w:r>
      <w:r w:rsidR="001A7BF2">
        <w:rPr>
          <w:rFonts w:asciiTheme="minorHAnsi" w:hAnsiTheme="minorHAnsi" w:cstheme="minorHAnsi"/>
          <w:sz w:val="22"/>
          <w:szCs w:val="22"/>
        </w:rPr>
        <w:t>“H</w:t>
      </w:r>
      <w:r>
        <w:rPr>
          <w:rFonts w:asciiTheme="minorHAnsi" w:hAnsiTheme="minorHAnsi" w:cstheme="minorHAnsi"/>
          <w:sz w:val="22"/>
          <w:szCs w:val="22"/>
        </w:rPr>
        <w:t xml:space="preserve">is </w:t>
      </w:r>
      <w:r w:rsidR="001A7BF2">
        <w:rPr>
          <w:rFonts w:asciiTheme="minorHAnsi" w:hAnsiTheme="minorHAnsi" w:cstheme="minorHAnsi"/>
          <w:sz w:val="22"/>
          <w:szCs w:val="22"/>
        </w:rPr>
        <w:t>expertise</w:t>
      </w:r>
      <w:r w:rsidRPr="00C82609">
        <w:rPr>
          <w:rFonts w:asciiTheme="minorHAnsi" w:hAnsiTheme="minorHAnsi" w:cstheme="minorHAnsi"/>
          <w:sz w:val="22"/>
          <w:szCs w:val="22"/>
        </w:rPr>
        <w:t xml:space="preserve"> at </w:t>
      </w:r>
      <w:r w:rsidR="00AD3E65" w:rsidRPr="00C82609">
        <w:rPr>
          <w:rFonts w:asciiTheme="minorHAnsi" w:hAnsiTheme="minorHAnsi" w:cstheme="minorHAnsi"/>
          <w:sz w:val="22"/>
          <w:szCs w:val="22"/>
        </w:rPr>
        <w:t>streamlin</w:t>
      </w:r>
      <w:r w:rsidR="00AD3E65">
        <w:rPr>
          <w:rFonts w:asciiTheme="minorHAnsi" w:hAnsiTheme="minorHAnsi" w:cstheme="minorHAnsi"/>
          <w:sz w:val="22"/>
          <w:szCs w:val="22"/>
        </w:rPr>
        <w:t>ing</w:t>
      </w:r>
      <w:r w:rsidR="00AD3E65" w:rsidRPr="00C82609">
        <w:rPr>
          <w:rFonts w:asciiTheme="minorHAnsi" w:hAnsiTheme="minorHAnsi" w:cstheme="minorHAnsi"/>
          <w:sz w:val="22"/>
          <w:szCs w:val="22"/>
        </w:rPr>
        <w:t xml:space="preserve"> </w:t>
      </w:r>
      <w:r w:rsidRPr="00C82609">
        <w:rPr>
          <w:rFonts w:asciiTheme="minorHAnsi" w:hAnsiTheme="minorHAnsi" w:cstheme="minorHAnsi"/>
          <w:sz w:val="22"/>
          <w:szCs w:val="22"/>
        </w:rPr>
        <w:t>revenues, cost savings initiatives, and strengthening overall operating margins</w:t>
      </w:r>
      <w:r w:rsidR="00683FD2">
        <w:rPr>
          <w:rFonts w:asciiTheme="minorHAnsi" w:hAnsiTheme="minorHAnsi" w:cstheme="minorHAnsi"/>
          <w:sz w:val="22"/>
          <w:szCs w:val="22"/>
        </w:rPr>
        <w:t xml:space="preserve"> will support </w:t>
      </w:r>
      <w:r w:rsidR="001A7BF2">
        <w:rPr>
          <w:rFonts w:asciiTheme="minorHAnsi" w:hAnsiTheme="minorHAnsi" w:cstheme="minorHAnsi"/>
          <w:sz w:val="22"/>
          <w:szCs w:val="22"/>
        </w:rPr>
        <w:t>a</w:t>
      </w:r>
      <w:r w:rsidR="00683FD2">
        <w:rPr>
          <w:rFonts w:asciiTheme="minorHAnsi" w:hAnsiTheme="minorHAnsi" w:cstheme="minorHAnsi"/>
          <w:sz w:val="22"/>
          <w:szCs w:val="22"/>
        </w:rPr>
        <w:t xml:space="preserve"> </w:t>
      </w:r>
      <w:r w:rsidR="00683FD2" w:rsidRPr="001A7BF2">
        <w:rPr>
          <w:rFonts w:asciiTheme="minorHAnsi" w:hAnsiTheme="minorHAnsi" w:cstheme="minorHAnsi"/>
          <w:sz w:val="22"/>
          <w:szCs w:val="22"/>
        </w:rPr>
        <w:t>continuing focus on</w:t>
      </w:r>
      <w:r w:rsidR="001A7BF2" w:rsidRPr="001A7BF2">
        <w:rPr>
          <w:rFonts w:asciiTheme="minorHAnsi" w:hAnsiTheme="minorHAnsi" w:cstheme="minorHAnsi"/>
          <w:sz w:val="22"/>
          <w:szCs w:val="22"/>
        </w:rPr>
        <w:t xml:space="preserve"> sustainable revenue growth</w:t>
      </w:r>
      <w:r w:rsidR="001A7BF2">
        <w:rPr>
          <w:rFonts w:asciiTheme="minorHAnsi" w:hAnsiTheme="minorHAnsi" w:cstheme="minorHAnsi"/>
          <w:sz w:val="22"/>
          <w:szCs w:val="22"/>
        </w:rPr>
        <w:t xml:space="preserve">, </w:t>
      </w:r>
      <w:r w:rsidR="001A7BF2" w:rsidRPr="001A7BF2">
        <w:rPr>
          <w:rFonts w:asciiTheme="minorHAnsi" w:hAnsiTheme="minorHAnsi" w:cstheme="minorHAnsi"/>
          <w:sz w:val="22"/>
          <w:szCs w:val="22"/>
        </w:rPr>
        <w:t>our</w:t>
      </w:r>
      <w:r w:rsidR="00683FD2" w:rsidRPr="001A7BF2">
        <w:rPr>
          <w:rFonts w:asciiTheme="minorHAnsi" w:hAnsiTheme="minorHAnsi" w:cstheme="minorHAnsi"/>
          <w:sz w:val="22"/>
          <w:szCs w:val="22"/>
        </w:rPr>
        <w:t xml:space="preserve"> corporate streamlining program to decrease costs and further realize cost synergies across our family of companies</w:t>
      </w:r>
      <w:r w:rsidR="001A7BF2">
        <w:rPr>
          <w:rFonts w:asciiTheme="minorHAnsi" w:hAnsiTheme="minorHAnsi" w:cstheme="minorHAnsi"/>
          <w:sz w:val="22"/>
          <w:szCs w:val="22"/>
        </w:rPr>
        <w:t>,</w:t>
      </w:r>
      <w:r w:rsidR="001A7BF2" w:rsidRPr="001A7BF2">
        <w:rPr>
          <w:rFonts w:asciiTheme="minorHAnsi" w:hAnsiTheme="minorHAnsi" w:cstheme="minorHAnsi"/>
          <w:sz w:val="22"/>
          <w:szCs w:val="22"/>
        </w:rPr>
        <w:t xml:space="preserve"> and goal to </w:t>
      </w:r>
      <w:r w:rsidR="00683FD2" w:rsidRPr="001A7BF2">
        <w:rPr>
          <w:rFonts w:asciiTheme="minorHAnsi" w:hAnsiTheme="minorHAnsi" w:cstheme="minorHAnsi"/>
          <w:sz w:val="22"/>
          <w:szCs w:val="22"/>
        </w:rPr>
        <w:t xml:space="preserve">achieve profitability </w:t>
      </w:r>
      <w:r w:rsidR="001A7BF2" w:rsidRPr="00415DB8">
        <w:rPr>
          <w:rFonts w:asciiTheme="minorHAnsi" w:hAnsiTheme="minorHAnsi" w:cstheme="minorHAnsi"/>
          <w:sz w:val="22"/>
          <w:szCs w:val="22"/>
        </w:rPr>
        <w:t>in the near-term.</w:t>
      </w:r>
      <w:r w:rsidR="00010F40">
        <w:rPr>
          <w:rFonts w:asciiTheme="minorHAnsi" w:hAnsiTheme="minorHAnsi" w:cstheme="minorHAnsi"/>
          <w:sz w:val="22"/>
          <w:szCs w:val="22"/>
        </w:rPr>
        <w:t xml:space="preserve"> </w:t>
      </w:r>
    </w:p>
    <w:p w14:paraId="2C467B6E" w14:textId="277287A1" w:rsidR="001A7BF2" w:rsidRPr="001A7BF2" w:rsidRDefault="005E1AEC" w:rsidP="00415DB8">
      <w:pPr>
        <w:pStyle w:val="NormalWeb"/>
        <w:jc w:val="both"/>
        <w:rPr>
          <w:rFonts w:asciiTheme="minorHAnsi" w:hAnsiTheme="minorHAnsi" w:cstheme="minorHAnsi"/>
          <w:sz w:val="22"/>
          <w:szCs w:val="22"/>
        </w:rPr>
      </w:pPr>
      <w:r>
        <w:rPr>
          <w:rFonts w:asciiTheme="minorHAnsi" w:hAnsiTheme="minorHAnsi" w:cstheme="minorHAnsi"/>
          <w:sz w:val="22"/>
          <w:szCs w:val="22"/>
        </w:rPr>
        <w:t xml:space="preserve">“With this additional independent board member appointed, we now qualify to apply to uplist to the OTCQB. </w:t>
      </w:r>
      <w:r w:rsidR="00010F40" w:rsidRPr="00010F40">
        <w:rPr>
          <w:rFonts w:asciiTheme="minorHAnsi" w:hAnsiTheme="minorHAnsi" w:cstheme="minorHAnsi"/>
          <w:sz w:val="22"/>
          <w:szCs w:val="22"/>
        </w:rPr>
        <w:t xml:space="preserve">We are privileged to welcome </w:t>
      </w:r>
      <w:r w:rsidR="00010F40" w:rsidRPr="00415DB8">
        <w:rPr>
          <w:rFonts w:asciiTheme="minorHAnsi" w:hAnsiTheme="minorHAnsi" w:cstheme="minorHAnsi"/>
          <w:sz w:val="22"/>
          <w:szCs w:val="22"/>
        </w:rPr>
        <w:t xml:space="preserve">Héctor </w:t>
      </w:r>
      <w:r w:rsidR="00010F40" w:rsidRPr="00010F40">
        <w:rPr>
          <w:rFonts w:asciiTheme="minorHAnsi" w:hAnsiTheme="minorHAnsi" w:cstheme="minorHAnsi"/>
          <w:sz w:val="22"/>
          <w:szCs w:val="22"/>
        </w:rPr>
        <w:t>to the Board</w:t>
      </w:r>
      <w:r w:rsidR="00010F40">
        <w:rPr>
          <w:rFonts w:asciiTheme="minorHAnsi" w:hAnsiTheme="minorHAnsi" w:cstheme="minorHAnsi"/>
          <w:sz w:val="22"/>
          <w:szCs w:val="22"/>
        </w:rPr>
        <w:t xml:space="preserve"> and look forward to his contributions to </w:t>
      </w:r>
      <w:r w:rsidR="001A7BF2" w:rsidRPr="001A7BF2">
        <w:rPr>
          <w:rFonts w:asciiTheme="minorHAnsi" w:hAnsiTheme="minorHAnsi" w:cstheme="minorHAnsi"/>
          <w:sz w:val="22"/>
          <w:szCs w:val="22"/>
        </w:rPr>
        <w:t>help us increase the breadth and depth of our reach as a Company, positioning us to continue to create value for our shareholders</w:t>
      </w:r>
      <w:r>
        <w:rPr>
          <w:rFonts w:asciiTheme="minorHAnsi" w:hAnsiTheme="minorHAnsi" w:cstheme="minorHAnsi"/>
          <w:sz w:val="22"/>
          <w:szCs w:val="22"/>
        </w:rPr>
        <w:t>,” concluded Massey.</w:t>
      </w:r>
    </w:p>
    <w:p w14:paraId="215B4378" w14:textId="4023AB53" w:rsidR="0047417B" w:rsidRPr="0047417B" w:rsidRDefault="0047417B" w:rsidP="00415DB8">
      <w:pPr>
        <w:pStyle w:val="NormalWeb"/>
        <w:jc w:val="both"/>
        <w:rPr>
          <w:rFonts w:asciiTheme="minorHAnsi" w:hAnsiTheme="minorHAnsi" w:cstheme="minorHAnsi"/>
          <w:sz w:val="22"/>
          <w:szCs w:val="22"/>
        </w:rPr>
      </w:pPr>
      <w:r w:rsidRPr="0047417B">
        <w:rPr>
          <w:rStyle w:val="Strong"/>
          <w:rFonts w:asciiTheme="minorHAnsi" w:hAnsiTheme="minorHAnsi" w:cstheme="minorHAnsi"/>
          <w:sz w:val="22"/>
          <w:szCs w:val="22"/>
        </w:rPr>
        <w:t>About Solar Integrated Roofing Corp.</w:t>
      </w:r>
    </w:p>
    <w:p w14:paraId="74912C02" w14:textId="77777777" w:rsidR="00CE0BDA" w:rsidRPr="0047417B" w:rsidRDefault="00CE0BDA" w:rsidP="00CE0BDA">
      <w:pPr>
        <w:pStyle w:val="NormalWeb"/>
        <w:jc w:val="both"/>
        <w:rPr>
          <w:rFonts w:asciiTheme="minorHAnsi" w:hAnsiTheme="minorHAnsi" w:cstheme="minorHAnsi"/>
          <w:sz w:val="22"/>
          <w:szCs w:val="22"/>
        </w:rPr>
      </w:pPr>
      <w:r w:rsidRPr="00B168FF">
        <w:rPr>
          <w:rFonts w:asciiTheme="minorHAnsi" w:hAnsiTheme="minorHAnsi" w:cstheme="minorHAnsi"/>
          <w:sz w:val="22"/>
          <w:szCs w:val="22"/>
        </w:rPr>
        <w:t>Solar Integrated Roofing Corp. (</w:t>
      </w:r>
      <w:proofErr w:type="gramStart"/>
      <w:r w:rsidRPr="00B168FF">
        <w:rPr>
          <w:rFonts w:asciiTheme="minorHAnsi" w:hAnsiTheme="minorHAnsi" w:cstheme="minorHAnsi"/>
          <w:sz w:val="22"/>
          <w:szCs w:val="22"/>
        </w:rPr>
        <w:t>OTC:SIRC</w:t>
      </w:r>
      <w:proofErr w:type="gramEnd"/>
      <w:r w:rsidRPr="00B168FF">
        <w:rPr>
          <w:rFonts w:asciiTheme="minorHAnsi" w:hAnsiTheme="minorHAnsi" w:cstheme="minorHAnsi"/>
          <w:sz w:val="22"/>
          <w:szCs w:val="22"/>
        </w:rPr>
        <w:t xml:space="preserve">), is an integrated, single-source solar power and roofing systems installation platform company specializing in commercial and residential properties throughout the United States. </w:t>
      </w:r>
      <w:r w:rsidRPr="008D314D">
        <w:rPr>
          <w:rFonts w:asciiTheme="minorHAnsi" w:hAnsiTheme="minorHAnsi" w:cstheme="minorHAnsi"/>
          <w:sz w:val="22"/>
          <w:szCs w:val="22"/>
        </w:rPr>
        <w:t>The Company serves communities by delivering the best experience through constant innovation &amp; legacy-focused leadership.</w:t>
      </w:r>
      <w:r w:rsidRPr="00B168FF">
        <w:rPr>
          <w:rFonts w:asciiTheme="minorHAnsi" w:hAnsiTheme="minorHAnsi" w:cstheme="minorHAnsi"/>
          <w:b/>
          <w:bCs/>
          <w:sz w:val="22"/>
          <w:szCs w:val="22"/>
        </w:rPr>
        <w:t xml:space="preserve"> </w:t>
      </w:r>
      <w:r w:rsidRPr="00B168FF">
        <w:rPr>
          <w:rFonts w:asciiTheme="minorHAnsi" w:hAnsiTheme="minorHAnsi" w:cstheme="minorHAnsi"/>
          <w:sz w:val="22"/>
          <w:szCs w:val="22"/>
        </w:rPr>
        <w:t>The Company's broad array of solutions include sales and installation of solar energy systems, battery backup and electric vehicle (EV) charging stations to roofing, HVAC and related electrical contracting work.</w:t>
      </w:r>
      <w:r w:rsidRPr="0047417B">
        <w:rPr>
          <w:rFonts w:asciiTheme="minorHAnsi" w:hAnsiTheme="minorHAnsi" w:cstheme="minorHAnsi"/>
          <w:sz w:val="22"/>
          <w:szCs w:val="22"/>
        </w:rPr>
        <w:t xml:space="preserve"> For more information, please visit the Company's website at </w:t>
      </w:r>
      <w:hyperlink r:id="rId5" w:history="1">
        <w:r w:rsidRPr="0047417B">
          <w:rPr>
            <w:rStyle w:val="Hyperlink"/>
            <w:rFonts w:asciiTheme="minorHAnsi" w:hAnsiTheme="minorHAnsi" w:cstheme="minorHAnsi"/>
            <w:sz w:val="22"/>
            <w:szCs w:val="22"/>
          </w:rPr>
          <w:t>www.solarintegratedroofing.com</w:t>
        </w:r>
      </w:hyperlink>
      <w:r>
        <w:rPr>
          <w:rFonts w:asciiTheme="minorHAnsi" w:hAnsiTheme="minorHAnsi" w:cstheme="minorHAnsi"/>
          <w:sz w:val="22"/>
          <w:szCs w:val="22"/>
        </w:rPr>
        <w:t xml:space="preserve"> or join us on </w:t>
      </w:r>
      <w:hyperlink r:id="rId6" w:history="1">
        <w:r w:rsidRPr="00174EFD">
          <w:rPr>
            <w:rStyle w:val="Hyperlink"/>
            <w:rFonts w:asciiTheme="minorHAnsi" w:hAnsiTheme="minorHAnsi" w:cstheme="minorHAnsi"/>
            <w:sz w:val="22"/>
            <w:szCs w:val="22"/>
          </w:rPr>
          <w:t>Twitter</w:t>
        </w:r>
      </w:hyperlink>
      <w:r>
        <w:rPr>
          <w:rFonts w:asciiTheme="minorHAnsi" w:hAnsiTheme="minorHAnsi" w:cstheme="minorHAnsi"/>
          <w:sz w:val="22"/>
          <w:szCs w:val="22"/>
        </w:rPr>
        <w:t xml:space="preserve">, </w:t>
      </w:r>
      <w:hyperlink r:id="rId7" w:history="1">
        <w:r w:rsidRPr="00174EFD">
          <w:rPr>
            <w:rStyle w:val="Hyperlink"/>
            <w:rFonts w:asciiTheme="minorHAnsi" w:hAnsiTheme="minorHAnsi" w:cstheme="minorHAnsi"/>
            <w:sz w:val="22"/>
            <w:szCs w:val="22"/>
          </w:rPr>
          <w:t>Facebook</w:t>
        </w:r>
      </w:hyperlink>
      <w:r>
        <w:rPr>
          <w:rFonts w:asciiTheme="minorHAnsi" w:hAnsiTheme="minorHAnsi" w:cstheme="minorHAnsi"/>
          <w:sz w:val="22"/>
          <w:szCs w:val="22"/>
        </w:rPr>
        <w:t xml:space="preserve"> or </w:t>
      </w:r>
      <w:hyperlink r:id="rId8" w:history="1">
        <w:r w:rsidRPr="00174EFD">
          <w:rPr>
            <w:rStyle w:val="Hyperlink"/>
            <w:rFonts w:asciiTheme="minorHAnsi" w:hAnsiTheme="minorHAnsi" w:cstheme="minorHAnsi"/>
            <w:sz w:val="22"/>
            <w:szCs w:val="22"/>
          </w:rPr>
          <w:t>Discord</w:t>
        </w:r>
      </w:hyperlink>
      <w:r>
        <w:rPr>
          <w:rFonts w:asciiTheme="minorHAnsi" w:hAnsiTheme="minorHAnsi" w:cstheme="minorHAnsi"/>
          <w:sz w:val="22"/>
          <w:szCs w:val="22"/>
        </w:rPr>
        <w:t xml:space="preserve">. </w:t>
      </w:r>
    </w:p>
    <w:p w14:paraId="538086F0" w14:textId="77777777" w:rsidR="0047417B" w:rsidRPr="0047417B" w:rsidRDefault="0047417B" w:rsidP="0047417B">
      <w:pPr>
        <w:pStyle w:val="NormalWeb"/>
        <w:rPr>
          <w:rFonts w:asciiTheme="minorHAnsi" w:hAnsiTheme="minorHAnsi" w:cstheme="minorHAnsi"/>
          <w:sz w:val="22"/>
          <w:szCs w:val="22"/>
        </w:rPr>
      </w:pPr>
      <w:r w:rsidRPr="0047417B">
        <w:rPr>
          <w:rStyle w:val="Strong"/>
          <w:rFonts w:asciiTheme="minorHAnsi" w:hAnsiTheme="minorHAnsi" w:cstheme="minorHAnsi"/>
          <w:sz w:val="22"/>
          <w:szCs w:val="22"/>
        </w:rPr>
        <w:lastRenderedPageBreak/>
        <w:t>Forward-Looking Statements</w:t>
      </w:r>
    </w:p>
    <w:p w14:paraId="12FB717B" w14:textId="77777777" w:rsidR="00B168FF" w:rsidRDefault="00B168FF" w:rsidP="007C5F92">
      <w:pPr>
        <w:pStyle w:val="NormalWeb"/>
        <w:jc w:val="both"/>
        <w:rPr>
          <w:rFonts w:asciiTheme="minorHAnsi" w:hAnsiTheme="minorHAnsi" w:cstheme="minorHAnsi"/>
          <w:sz w:val="22"/>
          <w:szCs w:val="22"/>
        </w:rPr>
      </w:pPr>
      <w:r w:rsidRPr="00B168FF">
        <w:rPr>
          <w:rFonts w:asciiTheme="minorHAnsi" w:hAnsiTheme="minorHAnsi" w:cstheme="minorHAnsi"/>
          <w:sz w:val="22"/>
          <w:szCs w:val="22"/>
        </w:rPr>
        <w:t xml:space="preserve">Any statements made in this press release which are not historical facts contain certain forward-looking statements; as such term is defined in the Private Security Litigation Reform Act of 1995, concerning potential developments affecting the business, prospects, financial </w:t>
      </w:r>
      <w:proofErr w:type="gramStart"/>
      <w:r w:rsidRPr="00B168FF">
        <w:rPr>
          <w:rFonts w:asciiTheme="minorHAnsi" w:hAnsiTheme="minorHAnsi" w:cstheme="minorHAnsi"/>
          <w:sz w:val="22"/>
          <w:szCs w:val="22"/>
        </w:rPr>
        <w:t>condition</w:t>
      </w:r>
      <w:proofErr w:type="gramEnd"/>
      <w:r w:rsidRPr="00B168FF">
        <w:rPr>
          <w:rFonts w:asciiTheme="minorHAnsi" w:hAnsiTheme="minorHAnsi" w:cstheme="minorHAnsi"/>
          <w:sz w:val="22"/>
          <w:szCs w:val="22"/>
        </w:rPr>
        <w:t xml:space="preserve">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result from business risks and 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78A84DF3" w14:textId="668EE531" w:rsidR="0047417B" w:rsidRPr="0047417B" w:rsidRDefault="0047417B" w:rsidP="0047417B">
      <w:pPr>
        <w:pStyle w:val="NormalWeb"/>
        <w:rPr>
          <w:rFonts w:asciiTheme="minorHAnsi" w:hAnsiTheme="minorHAnsi" w:cstheme="minorHAnsi"/>
          <w:sz w:val="22"/>
          <w:szCs w:val="22"/>
        </w:rPr>
      </w:pPr>
      <w:r w:rsidRPr="0047417B">
        <w:rPr>
          <w:rStyle w:val="Strong"/>
          <w:rFonts w:asciiTheme="minorHAnsi" w:hAnsiTheme="minorHAnsi" w:cstheme="minorHAnsi"/>
          <w:sz w:val="22"/>
          <w:szCs w:val="22"/>
        </w:rPr>
        <w:t>Investor Relations Contact</w:t>
      </w:r>
      <w:r w:rsidRPr="0047417B">
        <w:rPr>
          <w:rFonts w:asciiTheme="minorHAnsi" w:hAnsiTheme="minorHAnsi" w:cstheme="minorHAnsi"/>
          <w:sz w:val="22"/>
          <w:szCs w:val="22"/>
        </w:rPr>
        <w:t>:</w:t>
      </w:r>
      <w:r w:rsidRPr="0047417B">
        <w:rPr>
          <w:rFonts w:asciiTheme="minorHAnsi" w:hAnsiTheme="minorHAnsi" w:cstheme="minorHAnsi"/>
          <w:sz w:val="22"/>
          <w:szCs w:val="22"/>
        </w:rPr>
        <w:br/>
        <w:t>Lucas A. Zimmerman</w:t>
      </w:r>
      <w:r w:rsidRPr="0047417B">
        <w:rPr>
          <w:rFonts w:asciiTheme="minorHAnsi" w:hAnsiTheme="minorHAnsi" w:cstheme="minorHAnsi"/>
          <w:sz w:val="22"/>
          <w:szCs w:val="22"/>
        </w:rPr>
        <w:br/>
      </w:r>
      <w:r w:rsidR="000246A5">
        <w:rPr>
          <w:rFonts w:asciiTheme="minorHAnsi" w:hAnsiTheme="minorHAnsi" w:cstheme="minorHAnsi"/>
          <w:sz w:val="22"/>
          <w:szCs w:val="22"/>
        </w:rPr>
        <w:t>Director</w:t>
      </w:r>
      <w:r w:rsidRPr="0047417B">
        <w:rPr>
          <w:rFonts w:asciiTheme="minorHAnsi" w:hAnsiTheme="minorHAnsi" w:cstheme="minorHAnsi"/>
          <w:sz w:val="22"/>
          <w:szCs w:val="22"/>
        </w:rPr>
        <w:br/>
        <w:t>MZ North America</w:t>
      </w:r>
      <w:r w:rsidRPr="0047417B">
        <w:rPr>
          <w:rFonts w:asciiTheme="minorHAnsi" w:hAnsiTheme="minorHAnsi" w:cstheme="minorHAnsi"/>
          <w:sz w:val="22"/>
          <w:szCs w:val="22"/>
        </w:rPr>
        <w:br/>
        <w:t>Main: 949-259-4987</w:t>
      </w:r>
      <w:r w:rsidRPr="0047417B">
        <w:rPr>
          <w:rFonts w:asciiTheme="minorHAnsi" w:hAnsiTheme="minorHAnsi" w:cstheme="minorHAnsi"/>
          <w:sz w:val="22"/>
          <w:szCs w:val="22"/>
        </w:rPr>
        <w:br/>
      </w:r>
      <w:hyperlink r:id="rId9" w:history="1">
        <w:r w:rsidRPr="0047417B">
          <w:rPr>
            <w:rStyle w:val="Hyperlink"/>
            <w:rFonts w:asciiTheme="minorHAnsi" w:hAnsiTheme="minorHAnsi" w:cstheme="minorHAnsi"/>
            <w:sz w:val="22"/>
            <w:szCs w:val="22"/>
          </w:rPr>
          <w:t>SIRC@mzgroup.us</w:t>
        </w:r>
      </w:hyperlink>
      <w:r w:rsidRPr="0047417B">
        <w:rPr>
          <w:rFonts w:asciiTheme="minorHAnsi" w:hAnsiTheme="minorHAnsi" w:cstheme="minorHAnsi"/>
          <w:sz w:val="22"/>
          <w:szCs w:val="22"/>
        </w:rPr>
        <w:br/>
      </w:r>
      <w:hyperlink r:id="rId10" w:history="1">
        <w:r w:rsidRPr="0047417B">
          <w:rPr>
            <w:rStyle w:val="Hyperlink"/>
            <w:rFonts w:asciiTheme="minorHAnsi" w:hAnsiTheme="minorHAnsi" w:cstheme="minorHAnsi"/>
            <w:sz w:val="22"/>
            <w:szCs w:val="22"/>
          </w:rPr>
          <w:t>www.mzgroup.us</w:t>
        </w:r>
      </w:hyperlink>
    </w:p>
    <w:p w14:paraId="1783AFD5" w14:textId="77777777" w:rsidR="0047417B" w:rsidRPr="0047417B" w:rsidRDefault="0047417B" w:rsidP="0047417B">
      <w:pPr>
        <w:rPr>
          <w:rFonts w:cstheme="minorHAnsi"/>
        </w:rPr>
      </w:pPr>
    </w:p>
    <w:sectPr w:rsidR="0047417B" w:rsidRPr="00474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84BBE"/>
    <w:multiLevelType w:val="hybridMultilevel"/>
    <w:tmpl w:val="1708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7B"/>
    <w:rsid w:val="00007F20"/>
    <w:rsid w:val="00010F40"/>
    <w:rsid w:val="000246A5"/>
    <w:rsid w:val="00056450"/>
    <w:rsid w:val="000856B6"/>
    <w:rsid w:val="000C76BD"/>
    <w:rsid w:val="000D013F"/>
    <w:rsid w:val="000D0D61"/>
    <w:rsid w:val="000D446A"/>
    <w:rsid w:val="000D61AF"/>
    <w:rsid w:val="000E291F"/>
    <w:rsid w:val="001525DD"/>
    <w:rsid w:val="001535FE"/>
    <w:rsid w:val="00170119"/>
    <w:rsid w:val="00186209"/>
    <w:rsid w:val="001A7BF2"/>
    <w:rsid w:val="001B1607"/>
    <w:rsid w:val="001C50FB"/>
    <w:rsid w:val="001D63C4"/>
    <w:rsid w:val="00246621"/>
    <w:rsid w:val="00283C28"/>
    <w:rsid w:val="00284BBB"/>
    <w:rsid w:val="00292999"/>
    <w:rsid w:val="002A48B3"/>
    <w:rsid w:val="002C2E18"/>
    <w:rsid w:val="00300F47"/>
    <w:rsid w:val="00330B5B"/>
    <w:rsid w:val="00364832"/>
    <w:rsid w:val="0036744B"/>
    <w:rsid w:val="00374000"/>
    <w:rsid w:val="003809A8"/>
    <w:rsid w:val="003A397C"/>
    <w:rsid w:val="003A5EFC"/>
    <w:rsid w:val="003A75A8"/>
    <w:rsid w:val="003F4437"/>
    <w:rsid w:val="003F79A9"/>
    <w:rsid w:val="00414A6B"/>
    <w:rsid w:val="00415DB8"/>
    <w:rsid w:val="0044158D"/>
    <w:rsid w:val="00444176"/>
    <w:rsid w:val="004463C3"/>
    <w:rsid w:val="004710DC"/>
    <w:rsid w:val="0047417B"/>
    <w:rsid w:val="0048368F"/>
    <w:rsid w:val="004A7059"/>
    <w:rsid w:val="004A775F"/>
    <w:rsid w:val="004C0BC3"/>
    <w:rsid w:val="004C5F32"/>
    <w:rsid w:val="004C6242"/>
    <w:rsid w:val="004C6400"/>
    <w:rsid w:val="0050083C"/>
    <w:rsid w:val="00506B1F"/>
    <w:rsid w:val="00516129"/>
    <w:rsid w:val="005245A3"/>
    <w:rsid w:val="00531DA4"/>
    <w:rsid w:val="0054196D"/>
    <w:rsid w:val="00542214"/>
    <w:rsid w:val="00544D78"/>
    <w:rsid w:val="005501E5"/>
    <w:rsid w:val="00564F16"/>
    <w:rsid w:val="0058631C"/>
    <w:rsid w:val="005B066D"/>
    <w:rsid w:val="005B52CB"/>
    <w:rsid w:val="005D4693"/>
    <w:rsid w:val="005E1AEC"/>
    <w:rsid w:val="005F4143"/>
    <w:rsid w:val="006446A6"/>
    <w:rsid w:val="0065215F"/>
    <w:rsid w:val="0066597A"/>
    <w:rsid w:val="0067034A"/>
    <w:rsid w:val="0067126E"/>
    <w:rsid w:val="00683FD2"/>
    <w:rsid w:val="0068790B"/>
    <w:rsid w:val="0069050E"/>
    <w:rsid w:val="006A19FF"/>
    <w:rsid w:val="006A53B1"/>
    <w:rsid w:val="006A60CE"/>
    <w:rsid w:val="006A73DC"/>
    <w:rsid w:val="006A791E"/>
    <w:rsid w:val="006B4769"/>
    <w:rsid w:val="006C1955"/>
    <w:rsid w:val="006C7DBF"/>
    <w:rsid w:val="006E30B1"/>
    <w:rsid w:val="006E5501"/>
    <w:rsid w:val="006F33BD"/>
    <w:rsid w:val="00706833"/>
    <w:rsid w:val="00707C19"/>
    <w:rsid w:val="00707D1C"/>
    <w:rsid w:val="0071192B"/>
    <w:rsid w:val="007222B2"/>
    <w:rsid w:val="007A57E7"/>
    <w:rsid w:val="007C2935"/>
    <w:rsid w:val="007C5F92"/>
    <w:rsid w:val="007D152F"/>
    <w:rsid w:val="007F76CD"/>
    <w:rsid w:val="00807147"/>
    <w:rsid w:val="00821081"/>
    <w:rsid w:val="00836E2E"/>
    <w:rsid w:val="00851AFB"/>
    <w:rsid w:val="00854832"/>
    <w:rsid w:val="00877D2C"/>
    <w:rsid w:val="008A353B"/>
    <w:rsid w:val="008A3B75"/>
    <w:rsid w:val="008A696C"/>
    <w:rsid w:val="008B5FFD"/>
    <w:rsid w:val="008C0659"/>
    <w:rsid w:val="008C35E5"/>
    <w:rsid w:val="008D03E5"/>
    <w:rsid w:val="008E4288"/>
    <w:rsid w:val="008F11CE"/>
    <w:rsid w:val="00953E10"/>
    <w:rsid w:val="00955536"/>
    <w:rsid w:val="00960725"/>
    <w:rsid w:val="00987661"/>
    <w:rsid w:val="009D564C"/>
    <w:rsid w:val="009E3128"/>
    <w:rsid w:val="009E506A"/>
    <w:rsid w:val="009E64E2"/>
    <w:rsid w:val="009F1B2E"/>
    <w:rsid w:val="009F3B8E"/>
    <w:rsid w:val="00A05763"/>
    <w:rsid w:val="00A223C6"/>
    <w:rsid w:val="00A34C06"/>
    <w:rsid w:val="00A3650E"/>
    <w:rsid w:val="00A4087C"/>
    <w:rsid w:val="00A55D43"/>
    <w:rsid w:val="00A92E3B"/>
    <w:rsid w:val="00A95016"/>
    <w:rsid w:val="00AA50EF"/>
    <w:rsid w:val="00AD3E65"/>
    <w:rsid w:val="00AE57D0"/>
    <w:rsid w:val="00AF346A"/>
    <w:rsid w:val="00B02C10"/>
    <w:rsid w:val="00B168FF"/>
    <w:rsid w:val="00B22B33"/>
    <w:rsid w:val="00B349A9"/>
    <w:rsid w:val="00B6481B"/>
    <w:rsid w:val="00B71A14"/>
    <w:rsid w:val="00BC7F56"/>
    <w:rsid w:val="00BE7CFD"/>
    <w:rsid w:val="00BF0603"/>
    <w:rsid w:val="00BF1153"/>
    <w:rsid w:val="00BF49D5"/>
    <w:rsid w:val="00C1646F"/>
    <w:rsid w:val="00C23954"/>
    <w:rsid w:val="00C25D83"/>
    <w:rsid w:val="00C47754"/>
    <w:rsid w:val="00C61251"/>
    <w:rsid w:val="00C82609"/>
    <w:rsid w:val="00C87B31"/>
    <w:rsid w:val="00C9340F"/>
    <w:rsid w:val="00CA6CC7"/>
    <w:rsid w:val="00CC169C"/>
    <w:rsid w:val="00CE0BDA"/>
    <w:rsid w:val="00CF5A80"/>
    <w:rsid w:val="00D123F9"/>
    <w:rsid w:val="00D2536B"/>
    <w:rsid w:val="00D4004C"/>
    <w:rsid w:val="00D41C49"/>
    <w:rsid w:val="00D71F18"/>
    <w:rsid w:val="00D76A9A"/>
    <w:rsid w:val="00D867A0"/>
    <w:rsid w:val="00D87C7E"/>
    <w:rsid w:val="00D93F07"/>
    <w:rsid w:val="00DA388E"/>
    <w:rsid w:val="00DA7BAA"/>
    <w:rsid w:val="00DB43A1"/>
    <w:rsid w:val="00DC5334"/>
    <w:rsid w:val="00DE0B3F"/>
    <w:rsid w:val="00E30DED"/>
    <w:rsid w:val="00E31D8D"/>
    <w:rsid w:val="00E4718F"/>
    <w:rsid w:val="00E55677"/>
    <w:rsid w:val="00E62DDC"/>
    <w:rsid w:val="00E72082"/>
    <w:rsid w:val="00E76789"/>
    <w:rsid w:val="00E82508"/>
    <w:rsid w:val="00E82DEC"/>
    <w:rsid w:val="00ED3508"/>
    <w:rsid w:val="00EE3ED8"/>
    <w:rsid w:val="00EF3D90"/>
    <w:rsid w:val="00F12C83"/>
    <w:rsid w:val="00F20097"/>
    <w:rsid w:val="00F34B26"/>
    <w:rsid w:val="00F35543"/>
    <w:rsid w:val="00F429FD"/>
    <w:rsid w:val="00F553CF"/>
    <w:rsid w:val="00F6669F"/>
    <w:rsid w:val="00F7526A"/>
    <w:rsid w:val="00FA7151"/>
    <w:rsid w:val="00FB1B0B"/>
    <w:rsid w:val="00FC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5410"/>
  <w15:chartTrackingRefBased/>
  <w15:docId w15:val="{05EF213A-5C81-4CFC-B749-2FCF836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7417B"/>
    <w:rPr>
      <w:b/>
      <w:bCs/>
    </w:rPr>
  </w:style>
  <w:style w:type="character" w:styleId="Hyperlink">
    <w:name w:val="Hyperlink"/>
    <w:basedOn w:val="DefaultParagraphFont"/>
    <w:uiPriority w:val="99"/>
    <w:unhideWhenUsed/>
    <w:rsid w:val="0047417B"/>
    <w:rPr>
      <w:color w:val="0000FF"/>
      <w:u w:val="single"/>
    </w:rPr>
  </w:style>
  <w:style w:type="paragraph" w:styleId="NormalWeb">
    <w:name w:val="Normal (Web)"/>
    <w:basedOn w:val="Normal"/>
    <w:uiPriority w:val="99"/>
    <w:unhideWhenUsed/>
    <w:rsid w:val="0047417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417B"/>
    <w:rPr>
      <w:color w:val="605E5C"/>
      <w:shd w:val="clear" w:color="auto" w:fill="E1DFDD"/>
    </w:rPr>
  </w:style>
  <w:style w:type="character" w:styleId="FollowedHyperlink">
    <w:name w:val="FollowedHyperlink"/>
    <w:basedOn w:val="DefaultParagraphFont"/>
    <w:uiPriority w:val="99"/>
    <w:semiHidden/>
    <w:unhideWhenUsed/>
    <w:rsid w:val="004A7059"/>
    <w:rPr>
      <w:color w:val="954F72" w:themeColor="followedHyperlink"/>
      <w:u w:val="single"/>
    </w:rPr>
  </w:style>
  <w:style w:type="paragraph" w:styleId="ListParagraph">
    <w:name w:val="List Paragraph"/>
    <w:basedOn w:val="Normal"/>
    <w:uiPriority w:val="34"/>
    <w:qFormat/>
    <w:rsid w:val="00FB1B0B"/>
    <w:pPr>
      <w:ind w:left="720"/>
      <w:contextualSpacing/>
    </w:pPr>
  </w:style>
  <w:style w:type="character" w:styleId="Emphasis">
    <w:name w:val="Emphasis"/>
    <w:basedOn w:val="DefaultParagraphFont"/>
    <w:uiPriority w:val="20"/>
    <w:qFormat/>
    <w:rsid w:val="006C7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28084">
      <w:bodyDiv w:val="1"/>
      <w:marLeft w:val="0"/>
      <w:marRight w:val="0"/>
      <w:marTop w:val="0"/>
      <w:marBottom w:val="0"/>
      <w:divBdr>
        <w:top w:val="none" w:sz="0" w:space="0" w:color="auto"/>
        <w:left w:val="none" w:sz="0" w:space="0" w:color="auto"/>
        <w:bottom w:val="none" w:sz="0" w:space="0" w:color="auto"/>
        <w:right w:val="none" w:sz="0" w:space="0" w:color="auto"/>
      </w:divBdr>
      <w:divsChild>
        <w:div w:id="800459737">
          <w:marLeft w:val="0"/>
          <w:marRight w:val="0"/>
          <w:marTop w:val="0"/>
          <w:marBottom w:val="0"/>
          <w:divBdr>
            <w:top w:val="none" w:sz="0" w:space="0" w:color="auto"/>
            <w:left w:val="none" w:sz="0" w:space="0" w:color="auto"/>
            <w:bottom w:val="none" w:sz="0" w:space="0" w:color="auto"/>
            <w:right w:val="none" w:sz="0" w:space="0" w:color="auto"/>
          </w:divBdr>
          <w:divsChild>
            <w:div w:id="1971741517">
              <w:marLeft w:val="0"/>
              <w:marRight w:val="0"/>
              <w:marTop w:val="0"/>
              <w:marBottom w:val="0"/>
              <w:divBdr>
                <w:top w:val="none" w:sz="0" w:space="0" w:color="auto"/>
                <w:left w:val="none" w:sz="0" w:space="0" w:color="auto"/>
                <w:bottom w:val="none" w:sz="0" w:space="0" w:color="auto"/>
                <w:right w:val="none" w:sz="0" w:space="0" w:color="auto"/>
              </w:divBdr>
              <w:divsChild>
                <w:div w:id="1167669218">
                  <w:marLeft w:val="0"/>
                  <w:marRight w:val="0"/>
                  <w:marTop w:val="0"/>
                  <w:marBottom w:val="0"/>
                  <w:divBdr>
                    <w:top w:val="none" w:sz="0" w:space="0" w:color="auto"/>
                    <w:left w:val="none" w:sz="0" w:space="0" w:color="auto"/>
                    <w:bottom w:val="none" w:sz="0" w:space="0" w:color="auto"/>
                    <w:right w:val="none" w:sz="0" w:space="0" w:color="auto"/>
                  </w:divBdr>
                  <w:divsChild>
                    <w:div w:id="2094817689">
                      <w:marLeft w:val="0"/>
                      <w:marRight w:val="0"/>
                      <w:marTop w:val="0"/>
                      <w:marBottom w:val="0"/>
                      <w:divBdr>
                        <w:top w:val="none" w:sz="0" w:space="0" w:color="auto"/>
                        <w:left w:val="none" w:sz="0" w:space="0" w:color="auto"/>
                        <w:bottom w:val="none" w:sz="0" w:space="0" w:color="auto"/>
                        <w:right w:val="none" w:sz="0" w:space="0" w:color="auto"/>
                      </w:divBdr>
                      <w:divsChild>
                        <w:div w:id="1635983132">
                          <w:marLeft w:val="0"/>
                          <w:marRight w:val="0"/>
                          <w:marTop w:val="0"/>
                          <w:marBottom w:val="0"/>
                          <w:divBdr>
                            <w:top w:val="none" w:sz="0" w:space="0" w:color="auto"/>
                            <w:left w:val="none" w:sz="0" w:space="0" w:color="auto"/>
                            <w:bottom w:val="none" w:sz="0" w:space="0" w:color="auto"/>
                            <w:right w:val="none" w:sz="0" w:space="0" w:color="auto"/>
                          </w:divBdr>
                          <w:divsChild>
                            <w:div w:id="6497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962372">
      <w:bodyDiv w:val="1"/>
      <w:marLeft w:val="0"/>
      <w:marRight w:val="0"/>
      <w:marTop w:val="0"/>
      <w:marBottom w:val="0"/>
      <w:divBdr>
        <w:top w:val="none" w:sz="0" w:space="0" w:color="auto"/>
        <w:left w:val="none" w:sz="0" w:space="0" w:color="auto"/>
        <w:bottom w:val="none" w:sz="0" w:space="0" w:color="auto"/>
        <w:right w:val="none" w:sz="0" w:space="0" w:color="auto"/>
      </w:divBdr>
    </w:div>
    <w:div w:id="991064559">
      <w:bodyDiv w:val="1"/>
      <w:marLeft w:val="0"/>
      <w:marRight w:val="0"/>
      <w:marTop w:val="0"/>
      <w:marBottom w:val="0"/>
      <w:divBdr>
        <w:top w:val="none" w:sz="0" w:space="0" w:color="auto"/>
        <w:left w:val="none" w:sz="0" w:space="0" w:color="auto"/>
        <w:bottom w:val="none" w:sz="0" w:space="0" w:color="auto"/>
        <w:right w:val="none" w:sz="0" w:space="0" w:color="auto"/>
      </w:divBdr>
    </w:div>
    <w:div w:id="1754234747">
      <w:bodyDiv w:val="1"/>
      <w:marLeft w:val="0"/>
      <w:marRight w:val="0"/>
      <w:marTop w:val="0"/>
      <w:marBottom w:val="0"/>
      <w:divBdr>
        <w:top w:val="none" w:sz="0" w:space="0" w:color="auto"/>
        <w:left w:val="none" w:sz="0" w:space="0" w:color="auto"/>
        <w:bottom w:val="none" w:sz="0" w:space="0" w:color="auto"/>
        <w:right w:val="none" w:sz="0" w:space="0" w:color="auto"/>
      </w:divBdr>
    </w:div>
    <w:div w:id="2134011737">
      <w:bodyDiv w:val="1"/>
      <w:marLeft w:val="0"/>
      <w:marRight w:val="0"/>
      <w:marTop w:val="0"/>
      <w:marBottom w:val="0"/>
      <w:divBdr>
        <w:top w:val="none" w:sz="0" w:space="0" w:color="auto"/>
        <w:left w:val="none" w:sz="0" w:space="0" w:color="auto"/>
        <w:bottom w:val="none" w:sz="0" w:space="0" w:color="auto"/>
        <w:right w:val="none" w:sz="0" w:space="0" w:color="auto"/>
      </w:divBdr>
    </w:div>
    <w:div w:id="21391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rd.com/invite/mediatek" TargetMode="External"/><Relationship Id="rId3" Type="http://schemas.openxmlformats.org/officeDocument/2006/relationships/settings" Target="settings.xml"/><Relationship Id="rId7" Type="http://schemas.openxmlformats.org/officeDocument/2006/relationships/hyperlink" Target="https://www.facebook.com/Solar-Integrated-Roofing-Corporation-SIRC-1007141017956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sircstock" TargetMode="External"/><Relationship Id="rId11" Type="http://schemas.openxmlformats.org/officeDocument/2006/relationships/fontTable" Target="fontTable.xml"/><Relationship Id="rId5" Type="http://schemas.openxmlformats.org/officeDocument/2006/relationships/hyperlink" Target="http://www.solarintegratedroofing.com" TargetMode="External"/><Relationship Id="rId10" Type="http://schemas.openxmlformats.org/officeDocument/2006/relationships/hyperlink" Target="https://mzgroup.us/" TargetMode="External"/><Relationship Id="rId4" Type="http://schemas.openxmlformats.org/officeDocument/2006/relationships/webSettings" Target="webSettings.xml"/><Relationship Id="rId9" Type="http://schemas.openxmlformats.org/officeDocument/2006/relationships/hyperlink" Target="mailto:SIRC@mzgroup.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Henshaw</dc:creator>
  <cp:keywords/>
  <dc:description/>
  <cp:lastModifiedBy>Microsoft Office User</cp:lastModifiedBy>
  <cp:revision>7</cp:revision>
  <dcterms:created xsi:type="dcterms:W3CDTF">2021-11-18T17:17:00Z</dcterms:created>
  <dcterms:modified xsi:type="dcterms:W3CDTF">2021-11-21T02:31:00Z</dcterms:modified>
</cp:coreProperties>
</file>