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5FB8" w14:textId="77777777" w:rsidR="00F01607" w:rsidRDefault="00F01607" w:rsidP="00B67D44">
      <w:pPr>
        <w:shd w:val="clear" w:color="auto" w:fill="FFFFFF"/>
        <w:spacing w:after="0" w:line="240" w:lineRule="auto"/>
        <w:jc w:val="center"/>
        <w:rPr>
          <w:rFonts w:asciiTheme="majorHAnsi" w:hAnsiTheme="majorHAnsi" w:cstheme="majorHAnsi"/>
          <w:b/>
          <w:bCs/>
          <w:sz w:val="24"/>
          <w:szCs w:val="24"/>
        </w:rPr>
      </w:pPr>
    </w:p>
    <w:p w14:paraId="0A2E2939" w14:textId="77777777" w:rsidR="00456426" w:rsidRDefault="00456426" w:rsidP="00456426">
      <w:pPr>
        <w:shd w:val="clear" w:color="auto" w:fill="FFFFFF"/>
        <w:spacing w:after="0" w:line="240" w:lineRule="auto"/>
        <w:jc w:val="center"/>
        <w:rPr>
          <w:rFonts w:asciiTheme="majorHAnsi" w:hAnsiTheme="majorHAnsi" w:cstheme="majorHAnsi"/>
          <w:b/>
          <w:bCs/>
          <w:sz w:val="24"/>
          <w:szCs w:val="24"/>
        </w:rPr>
      </w:pPr>
    </w:p>
    <w:p w14:paraId="27F029B4" w14:textId="77C48834" w:rsidR="00456426" w:rsidRDefault="00456426" w:rsidP="00456426">
      <w:pPr>
        <w:shd w:val="clear" w:color="auto" w:fill="FFFFFF"/>
        <w:spacing w:after="0" w:line="240" w:lineRule="auto"/>
        <w:jc w:val="center"/>
        <w:rPr>
          <w:rFonts w:asciiTheme="majorHAnsi" w:hAnsiTheme="majorHAnsi" w:cstheme="majorHAnsi"/>
          <w:b/>
          <w:bCs/>
          <w:sz w:val="24"/>
          <w:szCs w:val="24"/>
        </w:rPr>
      </w:pPr>
      <w:bookmarkStart w:id="0" w:name="_Hlk88206878"/>
      <w:r>
        <w:rPr>
          <w:rFonts w:asciiTheme="majorHAnsi" w:hAnsiTheme="majorHAnsi" w:cstheme="majorHAnsi"/>
          <w:b/>
          <w:bCs/>
          <w:sz w:val="24"/>
          <w:szCs w:val="24"/>
        </w:rPr>
        <w:t>JERICHO ENERGY VENTURES TEAMS UP WITH PROTIUM AND BRUICHLADDICH DISTILLERY TO DEPLOY ITS REVOLUTIONARY GREEN HYDROGEN TECHNOLOGY, CONSORTIUM AWARDED USD$3.5 MILLION FUNDING FROM</w:t>
      </w:r>
      <w:r w:rsidR="00225E06">
        <w:rPr>
          <w:rFonts w:asciiTheme="majorHAnsi" w:hAnsiTheme="majorHAnsi" w:cstheme="majorHAnsi"/>
          <w:b/>
          <w:bCs/>
          <w:sz w:val="24"/>
          <w:szCs w:val="24"/>
        </w:rPr>
        <w:t xml:space="preserve"> UK GOVERNMENT</w:t>
      </w:r>
      <w:r>
        <w:rPr>
          <w:rFonts w:asciiTheme="majorHAnsi" w:hAnsiTheme="majorHAnsi" w:cstheme="majorHAnsi"/>
          <w:b/>
          <w:bCs/>
          <w:sz w:val="24"/>
          <w:szCs w:val="24"/>
        </w:rPr>
        <w:t xml:space="preserve"> GREEN DISTILLERIES COMPETITION</w:t>
      </w:r>
    </w:p>
    <w:bookmarkEnd w:id="0"/>
    <w:p w14:paraId="0C06E52A" w14:textId="77777777" w:rsidR="00456426" w:rsidRPr="00456426" w:rsidRDefault="00456426" w:rsidP="00456426">
      <w:pPr>
        <w:shd w:val="clear" w:color="auto" w:fill="FFFFFF"/>
        <w:spacing w:after="0" w:line="240" w:lineRule="auto"/>
        <w:rPr>
          <w:rFonts w:asciiTheme="majorHAnsi" w:hAnsiTheme="majorHAnsi" w:cstheme="majorHAnsi"/>
          <w:b/>
          <w:bCs/>
        </w:rPr>
      </w:pPr>
    </w:p>
    <w:p w14:paraId="3E54F559" w14:textId="77777777" w:rsidR="00456426" w:rsidRDefault="00456426" w:rsidP="00456426">
      <w:pPr>
        <w:shd w:val="clear" w:color="auto" w:fill="FFFFFF"/>
        <w:spacing w:after="0" w:line="240" w:lineRule="auto"/>
        <w:rPr>
          <w:rFonts w:ascii="Calibri" w:eastAsia="Calibri" w:hAnsi="Calibri" w:cs="Calibri"/>
          <w:b/>
          <w:bCs/>
          <w:color w:val="FF0000"/>
        </w:rPr>
      </w:pPr>
    </w:p>
    <w:p w14:paraId="5C553571" w14:textId="77777777" w:rsidR="00456426" w:rsidRPr="00B13191" w:rsidRDefault="00456426" w:rsidP="00456426">
      <w:pPr>
        <w:pStyle w:val="ListParagraph"/>
        <w:numPr>
          <w:ilvl w:val="0"/>
          <w:numId w:val="1"/>
        </w:numPr>
        <w:shd w:val="clear" w:color="auto" w:fill="FFFFFF"/>
        <w:spacing w:after="0" w:line="240" w:lineRule="auto"/>
        <w:rPr>
          <w:rFonts w:ascii="Calibri" w:eastAsia="Calibri" w:hAnsi="Calibri" w:cs="Calibri"/>
        </w:rPr>
      </w:pPr>
      <w:r w:rsidRPr="00B13191">
        <w:rPr>
          <w:rFonts w:ascii="Calibri" w:eastAsia="Calibri" w:hAnsi="Calibri" w:cs="Calibri"/>
        </w:rPr>
        <w:t xml:space="preserve">Team of challenger brands </w:t>
      </w:r>
      <w:r w:rsidRPr="0042769F">
        <w:rPr>
          <w:rFonts w:ascii="Calibri" w:eastAsia="Calibri" w:hAnsi="Calibri" w:cs="Calibri"/>
        </w:rPr>
        <w:t xml:space="preserve">spanning North America and the UK </w:t>
      </w:r>
      <w:r w:rsidRPr="00B13191">
        <w:rPr>
          <w:rFonts w:ascii="Calibri" w:eastAsia="Calibri" w:hAnsi="Calibri" w:cs="Calibri"/>
        </w:rPr>
        <w:t>join forces to decarboniz</w:t>
      </w:r>
      <w:r w:rsidRPr="0042769F">
        <w:rPr>
          <w:rFonts w:ascii="Calibri" w:eastAsia="Calibri" w:hAnsi="Calibri" w:cs="Calibri"/>
        </w:rPr>
        <w:t xml:space="preserve">e </w:t>
      </w:r>
      <w:r w:rsidRPr="00B13191">
        <w:rPr>
          <w:rFonts w:ascii="Calibri" w:eastAsia="Calibri" w:hAnsi="Calibri" w:cs="Calibri"/>
        </w:rPr>
        <w:t>Scottish whisky distillery</w:t>
      </w:r>
      <w:r>
        <w:rPr>
          <w:rFonts w:ascii="Calibri" w:eastAsia="Calibri" w:hAnsi="Calibri" w:cs="Calibri"/>
        </w:rPr>
        <w:t xml:space="preserve"> using revolutionary green hydrogen and heat combustion technology </w:t>
      </w:r>
    </w:p>
    <w:p w14:paraId="4BF00F49" w14:textId="77777777" w:rsidR="00456426" w:rsidRPr="00B13191" w:rsidRDefault="00456426" w:rsidP="00456426">
      <w:pPr>
        <w:pStyle w:val="ListParagraph"/>
        <w:numPr>
          <w:ilvl w:val="0"/>
          <w:numId w:val="1"/>
        </w:numPr>
        <w:shd w:val="clear" w:color="auto" w:fill="FFFFFF"/>
        <w:spacing w:after="0" w:line="240" w:lineRule="auto"/>
        <w:rPr>
          <w:rFonts w:ascii="Calibri" w:eastAsia="Calibri" w:hAnsi="Calibri" w:cs="Calibri"/>
        </w:rPr>
      </w:pPr>
      <w:r w:rsidRPr="00B13191">
        <w:rPr>
          <w:rFonts w:ascii="Calibri" w:eastAsia="Calibri" w:hAnsi="Calibri" w:cs="Calibri"/>
        </w:rPr>
        <w:t xml:space="preserve">The project will see the inaugural deployment of </w:t>
      </w:r>
      <w:r>
        <w:rPr>
          <w:rFonts w:ascii="Calibri" w:eastAsia="Calibri" w:hAnsi="Calibri" w:cs="Calibri"/>
        </w:rPr>
        <w:t>Jericho Energy Ventures’</w:t>
      </w:r>
      <w:r w:rsidRPr="0042769F">
        <w:rPr>
          <w:rFonts w:ascii="Calibri" w:eastAsia="Calibri" w:hAnsi="Calibri" w:cs="Calibri"/>
        </w:rPr>
        <w:t xml:space="preserve"> </w:t>
      </w:r>
      <w:r>
        <w:rPr>
          <w:rFonts w:ascii="Calibri" w:eastAsia="Calibri" w:hAnsi="Calibri" w:cs="Calibri"/>
        </w:rPr>
        <w:t>innovative, zero-emission</w:t>
      </w:r>
      <w:r w:rsidRPr="0042769F">
        <w:rPr>
          <w:rFonts w:ascii="Calibri" w:eastAsia="Calibri" w:hAnsi="Calibri" w:cs="Calibri"/>
        </w:rPr>
        <w:t xml:space="preserve"> </w:t>
      </w:r>
      <w:r w:rsidRPr="0042769F">
        <w:rPr>
          <w:rFonts w:eastAsia="Calibri" w:cstheme="minorHAnsi"/>
        </w:rPr>
        <w:t>boiler solution (DCC</w:t>
      </w:r>
      <w:r w:rsidRPr="0042769F">
        <w:rPr>
          <w:rFonts w:eastAsia="Calibri" w:cstheme="minorHAnsi"/>
          <w:vertAlign w:val="superscript"/>
        </w:rPr>
        <w:t>TM</w:t>
      </w:r>
      <w:r w:rsidRPr="0042769F">
        <w:rPr>
          <w:rFonts w:eastAsia="Calibri" w:cstheme="minorHAnsi"/>
        </w:rPr>
        <w:t>)</w:t>
      </w:r>
      <w:r>
        <w:rPr>
          <w:rFonts w:eastAsia="Calibri" w:cstheme="minorHAnsi"/>
        </w:rPr>
        <w:t xml:space="preserve"> with</w:t>
      </w:r>
      <w:r w:rsidRPr="00A53B8D">
        <w:rPr>
          <w:rFonts w:eastAsia="Calibri" w:cstheme="minorHAnsi"/>
        </w:rPr>
        <w:t xml:space="preserve"> </w:t>
      </w:r>
      <w:r>
        <w:rPr>
          <w:rFonts w:eastAsia="Calibri" w:cstheme="minorHAnsi"/>
        </w:rPr>
        <w:t xml:space="preserve">Remy Cointreau-owned </w:t>
      </w:r>
      <w:r w:rsidRPr="00A42ECF">
        <w:rPr>
          <w:rFonts w:eastAsia="Calibri" w:cstheme="minorHAnsi"/>
        </w:rPr>
        <w:t>Bruichladdich</w:t>
      </w:r>
      <w:r>
        <w:rPr>
          <w:rFonts w:eastAsia="Calibri" w:cstheme="minorHAnsi"/>
        </w:rPr>
        <w:t xml:space="preserve"> and Protium</w:t>
      </w:r>
    </w:p>
    <w:p w14:paraId="53873830" w14:textId="722C2519" w:rsidR="00456426" w:rsidRDefault="00456426" w:rsidP="00456426">
      <w:pPr>
        <w:pStyle w:val="ListParagraph"/>
        <w:numPr>
          <w:ilvl w:val="0"/>
          <w:numId w:val="1"/>
        </w:numPr>
        <w:shd w:val="clear" w:color="auto" w:fill="FFFFFF"/>
        <w:spacing w:after="0" w:line="240" w:lineRule="auto"/>
        <w:rPr>
          <w:rFonts w:ascii="Calibri" w:eastAsia="Calibri" w:hAnsi="Calibri" w:cs="Calibri"/>
        </w:rPr>
      </w:pPr>
      <w:r>
        <w:rPr>
          <w:rFonts w:ascii="Calibri" w:eastAsia="Calibri" w:hAnsi="Calibri" w:cs="Calibri"/>
        </w:rPr>
        <w:t>Project could act as the blueprint for North American brands accelerating ambitious decarbonization strategies</w:t>
      </w:r>
    </w:p>
    <w:p w14:paraId="22981AC8" w14:textId="356E5B61" w:rsidR="006562B5" w:rsidRPr="0042769F" w:rsidRDefault="00D249E9" w:rsidP="00456426">
      <w:pPr>
        <w:pStyle w:val="ListParagraph"/>
        <w:numPr>
          <w:ilvl w:val="0"/>
          <w:numId w:val="1"/>
        </w:numPr>
        <w:shd w:val="clear" w:color="auto" w:fill="FFFFFF"/>
        <w:spacing w:after="0" w:line="240" w:lineRule="auto"/>
        <w:rPr>
          <w:rFonts w:ascii="Calibri" w:eastAsia="Calibri" w:hAnsi="Calibri" w:cs="Calibri"/>
        </w:rPr>
      </w:pPr>
      <w:r>
        <w:rPr>
          <w:rFonts w:ascii="Calibri" w:eastAsia="Calibri" w:hAnsi="Calibri" w:cs="Calibri"/>
        </w:rPr>
        <w:t>Project team</w:t>
      </w:r>
      <w:r w:rsidR="006562B5">
        <w:rPr>
          <w:rFonts w:ascii="Calibri" w:eastAsia="Calibri" w:hAnsi="Calibri" w:cs="Calibri"/>
        </w:rPr>
        <w:t xml:space="preserve"> awarded USD $3.5 million from UK Government’s </w:t>
      </w:r>
      <w:hyperlink r:id="rId11" w:history="1">
        <w:r w:rsidR="006562B5" w:rsidRPr="00721421">
          <w:rPr>
            <w:rStyle w:val="Hyperlink"/>
            <w:rFonts w:cstheme="minorHAnsi"/>
            <w:color w:val="1155CC"/>
          </w:rPr>
          <w:t>Green Distilleries Competition</w:t>
        </w:r>
      </w:hyperlink>
    </w:p>
    <w:p w14:paraId="05836D05" w14:textId="77777777" w:rsidR="00456426" w:rsidRDefault="00456426" w:rsidP="00456426">
      <w:pPr>
        <w:shd w:val="clear" w:color="auto" w:fill="FFFFFF"/>
        <w:spacing w:after="0" w:line="240" w:lineRule="auto"/>
        <w:rPr>
          <w:rFonts w:ascii="Calibri" w:eastAsia="Calibri" w:hAnsi="Calibri" w:cs="Calibri"/>
        </w:rPr>
      </w:pPr>
    </w:p>
    <w:p w14:paraId="1DFA1BA8" w14:textId="6EF227E1" w:rsidR="00456426" w:rsidRDefault="003D0D62" w:rsidP="00456426">
      <w:pPr>
        <w:shd w:val="clear" w:color="auto" w:fill="FFFFFF"/>
        <w:spacing w:after="0" w:line="240" w:lineRule="auto"/>
        <w:rPr>
          <w:rFonts w:eastAsia="Calibri" w:cstheme="minorHAnsi"/>
        </w:rPr>
      </w:pPr>
      <w:r w:rsidRPr="003D0D62">
        <w:rPr>
          <w:rFonts w:ascii="Calibri" w:eastAsia="Calibri" w:hAnsi="Calibri" w:cs="Calibri"/>
          <w:b/>
          <w:bCs/>
        </w:rPr>
        <w:t>NEWTOWN, PA and VANCOUVER, BC, November 24, 2021 --</w:t>
      </w:r>
      <w:r w:rsidRPr="00FC265F">
        <w:rPr>
          <w:rFonts w:ascii="Calibri" w:eastAsia="Calibri" w:hAnsi="Calibri" w:cs="Calibri"/>
          <w:b/>
          <w:bCs/>
        </w:rPr>
        <w:t xml:space="preserve"> </w:t>
      </w:r>
      <w:hyperlink r:id="rId12" w:history="1">
        <w:r w:rsidR="00456426" w:rsidRPr="00FC265F">
          <w:rPr>
            <w:rStyle w:val="Hyperlink"/>
            <w:rFonts w:cstheme="minorHAnsi"/>
            <w:color w:val="1155CC"/>
          </w:rPr>
          <w:t>Jericho Energy Ventures</w:t>
        </w:r>
      </w:hyperlink>
      <w:r w:rsidR="00456426" w:rsidRPr="00FC265F">
        <w:rPr>
          <w:rFonts w:eastAsia="Calibri" w:cstheme="minorHAnsi"/>
        </w:rPr>
        <w:t>’</w:t>
      </w:r>
      <w:r w:rsidR="00456426" w:rsidRPr="00FC265F">
        <w:rPr>
          <w:rFonts w:eastAsia="Calibri" w:cstheme="minorHAnsi"/>
          <w:b/>
          <w:bCs/>
        </w:rPr>
        <w:t xml:space="preserve"> </w:t>
      </w:r>
      <w:r w:rsidR="00456426" w:rsidRPr="00B13191">
        <w:rPr>
          <w:rFonts w:eastAsia="Calibri" w:cstheme="minorHAnsi"/>
        </w:rPr>
        <w:t>(</w:t>
      </w:r>
      <w:r w:rsidR="00456426">
        <w:rPr>
          <w:rFonts w:eastAsia="Calibri" w:cstheme="minorHAnsi"/>
        </w:rPr>
        <w:t>J</w:t>
      </w:r>
      <w:r w:rsidR="00456426" w:rsidRPr="00B13191">
        <w:rPr>
          <w:rFonts w:eastAsia="Calibri" w:cstheme="minorHAnsi"/>
        </w:rPr>
        <w:t>ericho)</w:t>
      </w:r>
      <w:r w:rsidR="00982084">
        <w:rPr>
          <w:rFonts w:eastAsia="Calibri" w:cstheme="minorHAnsi"/>
        </w:rPr>
        <w:t xml:space="preserve"> </w:t>
      </w:r>
      <w:r w:rsidR="00982084" w:rsidRPr="00A42ECF">
        <w:rPr>
          <w:rFonts w:eastAsia="Calibri" w:cstheme="minorHAnsi"/>
        </w:rPr>
        <w:t>(TSXV: JEV)(Frankfurt: JLM0)(OTC: JROOF)</w:t>
      </w:r>
      <w:r w:rsidR="008406FD">
        <w:rPr>
          <w:rFonts w:eastAsia="Calibri" w:cstheme="minorHAnsi"/>
        </w:rPr>
        <w:t xml:space="preserve">, </w:t>
      </w:r>
      <w:r w:rsidR="00456426" w:rsidRPr="00B13191">
        <w:rPr>
          <w:rFonts w:eastAsia="Calibri" w:cstheme="minorHAnsi"/>
        </w:rPr>
        <w:t>wholly owned subsidiary</w:t>
      </w:r>
      <w:r w:rsidR="008406FD">
        <w:rPr>
          <w:rFonts w:eastAsia="Calibri" w:cstheme="minorHAnsi"/>
        </w:rPr>
        <w:t xml:space="preserve"> </w:t>
      </w:r>
      <w:hyperlink r:id="rId13" w:history="1">
        <w:r w:rsidR="00456426" w:rsidRPr="00B13191">
          <w:rPr>
            <w:rStyle w:val="Hyperlink"/>
            <w:rFonts w:cstheme="minorHAnsi"/>
            <w:color w:val="1155CC"/>
          </w:rPr>
          <w:t>Hydrogen Technologies</w:t>
        </w:r>
      </w:hyperlink>
      <w:r w:rsidR="00456426" w:rsidRPr="00B13191">
        <w:rPr>
          <w:rFonts w:eastAsia="Calibri" w:cstheme="minorHAnsi"/>
        </w:rPr>
        <w:t xml:space="preserve"> (HT)</w:t>
      </w:r>
      <w:r w:rsidR="00456426">
        <w:rPr>
          <w:rFonts w:eastAsia="Calibri" w:cstheme="minorHAnsi"/>
        </w:rPr>
        <w:t>,</w:t>
      </w:r>
      <w:r w:rsidR="00456426" w:rsidRPr="00B13191">
        <w:rPr>
          <w:rFonts w:eastAsia="Calibri" w:cstheme="minorHAnsi"/>
        </w:rPr>
        <w:t xml:space="preserve"> </w:t>
      </w:r>
      <w:r w:rsidR="00456426">
        <w:rPr>
          <w:rFonts w:eastAsia="Calibri" w:cstheme="minorHAnsi"/>
        </w:rPr>
        <w:t xml:space="preserve">is setting new standards with the world’s first zero-emission, closed-loop hydrogen boiler, as part of a revolutionary project </w:t>
      </w:r>
      <w:r w:rsidR="00456426" w:rsidRPr="00A42ECF">
        <w:rPr>
          <w:rFonts w:eastAsia="Calibri" w:cstheme="minorHAnsi"/>
        </w:rPr>
        <w:t xml:space="preserve">with </w:t>
      </w:r>
      <w:r w:rsidR="00456426">
        <w:rPr>
          <w:rFonts w:eastAsia="Calibri" w:cstheme="minorHAnsi"/>
        </w:rPr>
        <w:t xml:space="preserve">Scottish </w:t>
      </w:r>
      <w:r w:rsidR="007F0859">
        <w:rPr>
          <w:rFonts w:eastAsia="Calibri" w:cstheme="minorHAnsi"/>
        </w:rPr>
        <w:t>W</w:t>
      </w:r>
      <w:r w:rsidR="00456426">
        <w:rPr>
          <w:rFonts w:eastAsia="Calibri" w:cstheme="minorHAnsi"/>
        </w:rPr>
        <w:t>hisky</w:t>
      </w:r>
      <w:r w:rsidR="00456426" w:rsidRPr="00A42ECF">
        <w:rPr>
          <w:rFonts w:eastAsia="Calibri" w:cstheme="minorHAnsi"/>
        </w:rPr>
        <w:t xml:space="preserve"> Distillery, </w:t>
      </w:r>
      <w:hyperlink r:id="rId14" w:history="1">
        <w:r w:rsidR="00456426" w:rsidRPr="00A42ECF">
          <w:rPr>
            <w:rStyle w:val="Hyperlink"/>
            <w:rFonts w:cstheme="minorHAnsi"/>
            <w:color w:val="1155CC"/>
          </w:rPr>
          <w:t>Bruichladdich</w:t>
        </w:r>
      </w:hyperlink>
      <w:r w:rsidR="00456426" w:rsidRPr="00A42ECF">
        <w:rPr>
          <w:rFonts w:eastAsia="Calibri" w:cstheme="minorHAnsi"/>
        </w:rPr>
        <w:t xml:space="preserve">, and leading UK-based green hydrogen energy company, </w:t>
      </w:r>
      <w:hyperlink r:id="rId15" w:history="1">
        <w:r w:rsidR="00456426" w:rsidRPr="00A42ECF">
          <w:rPr>
            <w:rStyle w:val="Hyperlink"/>
            <w:rFonts w:cstheme="minorHAnsi"/>
            <w:color w:val="1155CC"/>
          </w:rPr>
          <w:t>Protium</w:t>
        </w:r>
      </w:hyperlink>
      <w:r w:rsidR="00456426" w:rsidRPr="00A42ECF">
        <w:rPr>
          <w:rFonts w:eastAsia="Calibri" w:cstheme="minorHAnsi"/>
        </w:rPr>
        <w:t xml:space="preserve">, to </w:t>
      </w:r>
      <w:r w:rsidR="000B5ECB">
        <w:rPr>
          <w:rFonts w:eastAsia="Calibri" w:cstheme="minorHAnsi"/>
        </w:rPr>
        <w:t xml:space="preserve">help </w:t>
      </w:r>
      <w:r w:rsidR="00456426" w:rsidRPr="00A42ECF">
        <w:rPr>
          <w:rFonts w:eastAsia="Calibri" w:cstheme="minorHAnsi"/>
        </w:rPr>
        <w:t>decarbonize the distillery’s operations.</w:t>
      </w:r>
      <w:r w:rsidR="00456426">
        <w:rPr>
          <w:rFonts w:eastAsia="Calibri" w:cstheme="minorHAnsi"/>
        </w:rPr>
        <w:t xml:space="preserve"> </w:t>
      </w:r>
    </w:p>
    <w:p w14:paraId="1F03B069" w14:textId="77777777" w:rsidR="00456426" w:rsidRPr="00B13191" w:rsidRDefault="00456426" w:rsidP="00456426">
      <w:pPr>
        <w:shd w:val="clear" w:color="auto" w:fill="FFFFFF"/>
        <w:spacing w:after="0" w:line="240" w:lineRule="auto"/>
        <w:rPr>
          <w:rFonts w:cstheme="minorHAnsi"/>
        </w:rPr>
      </w:pPr>
    </w:p>
    <w:p w14:paraId="73414A6D" w14:textId="77777777" w:rsidR="00D142EC" w:rsidRPr="00B13191" w:rsidRDefault="00D142EC" w:rsidP="00D142EC">
      <w:pPr>
        <w:shd w:val="clear" w:color="auto" w:fill="FFFFFF"/>
        <w:spacing w:after="0" w:line="240" w:lineRule="auto"/>
        <w:rPr>
          <w:rFonts w:cstheme="minorHAnsi"/>
        </w:rPr>
      </w:pPr>
      <w:r w:rsidRPr="006F67A2">
        <w:rPr>
          <w:rFonts w:cstheme="minorHAnsi"/>
        </w:rPr>
        <w:t xml:space="preserve">Led by Protium, the </w:t>
      </w:r>
      <w:r>
        <w:rPr>
          <w:rFonts w:cstheme="minorHAnsi"/>
        </w:rPr>
        <w:t>demonstration</w:t>
      </w:r>
      <w:r w:rsidRPr="006F67A2">
        <w:rPr>
          <w:rFonts w:cstheme="minorHAnsi"/>
        </w:rPr>
        <w:t xml:space="preserve"> project will see J</w:t>
      </w:r>
      <w:r>
        <w:rPr>
          <w:rFonts w:cstheme="minorHAnsi"/>
        </w:rPr>
        <w:t>ericho’</w:t>
      </w:r>
      <w:r w:rsidRPr="006F67A2">
        <w:rPr>
          <w:rFonts w:cstheme="minorHAnsi"/>
        </w:rPr>
        <w:t xml:space="preserve">s innovative </w:t>
      </w:r>
      <w:r w:rsidRPr="00A42ECF">
        <w:rPr>
          <w:rFonts w:eastAsia="Calibri" w:cstheme="minorHAnsi"/>
        </w:rPr>
        <w:t>boiler solution</w:t>
      </w:r>
      <w:r>
        <w:rPr>
          <w:rFonts w:cstheme="minorHAnsi"/>
        </w:rPr>
        <w:t xml:space="preserve"> </w:t>
      </w:r>
      <w:r>
        <w:rPr>
          <w:rFonts w:eastAsia="Calibri" w:cstheme="minorHAnsi"/>
        </w:rPr>
        <w:t xml:space="preserve">– the </w:t>
      </w:r>
      <w:r w:rsidRPr="00A42ECF">
        <w:rPr>
          <w:rFonts w:eastAsia="Calibri" w:cstheme="minorHAnsi"/>
        </w:rPr>
        <w:t>D</w:t>
      </w:r>
      <w:r>
        <w:rPr>
          <w:rFonts w:eastAsia="Calibri" w:cstheme="minorHAnsi"/>
        </w:rPr>
        <w:t xml:space="preserve">ynamic </w:t>
      </w:r>
      <w:r w:rsidRPr="00A42ECF">
        <w:rPr>
          <w:rFonts w:eastAsia="Calibri" w:cstheme="minorHAnsi"/>
        </w:rPr>
        <w:t>C</w:t>
      </w:r>
      <w:r>
        <w:rPr>
          <w:rFonts w:eastAsia="Calibri" w:cstheme="minorHAnsi"/>
        </w:rPr>
        <w:t xml:space="preserve">ombustion </w:t>
      </w:r>
      <w:r w:rsidRPr="00A42ECF">
        <w:rPr>
          <w:rFonts w:eastAsia="Calibri" w:cstheme="minorHAnsi"/>
        </w:rPr>
        <w:t>C</w:t>
      </w:r>
      <w:r>
        <w:rPr>
          <w:rFonts w:eastAsia="Calibri" w:cstheme="minorHAnsi"/>
        </w:rPr>
        <w:t>hamber* (DCC</w:t>
      </w:r>
      <w:r w:rsidRPr="00A42ECF">
        <w:rPr>
          <w:rFonts w:eastAsia="Calibri" w:cstheme="minorHAnsi"/>
          <w:vertAlign w:val="superscript"/>
        </w:rPr>
        <w:t>TM</w:t>
      </w:r>
      <w:r>
        <w:rPr>
          <w:rFonts w:eastAsia="Calibri" w:cstheme="minorHAnsi"/>
        </w:rPr>
        <w:t xml:space="preserve">) – </w:t>
      </w:r>
      <w:r>
        <w:rPr>
          <w:rFonts w:cstheme="minorHAnsi"/>
        </w:rPr>
        <w:t xml:space="preserve">which leverages best-in-class </w:t>
      </w:r>
      <w:r w:rsidRPr="006F67A2">
        <w:rPr>
          <w:rFonts w:cstheme="minorHAnsi"/>
        </w:rPr>
        <w:t>combustion technology</w:t>
      </w:r>
      <w:r>
        <w:rPr>
          <w:rFonts w:cstheme="minorHAnsi"/>
        </w:rPr>
        <w:t xml:space="preserve"> to be </w:t>
      </w:r>
      <w:r w:rsidRPr="006F67A2">
        <w:rPr>
          <w:rFonts w:cstheme="minorHAnsi"/>
        </w:rPr>
        <w:t>installed to heat the stills used to create Bruichladdich’s</w:t>
      </w:r>
      <w:r>
        <w:rPr>
          <w:rFonts w:cstheme="minorHAnsi"/>
        </w:rPr>
        <w:t xml:space="preserve"> globally</w:t>
      </w:r>
      <w:r w:rsidRPr="006F67A2">
        <w:rPr>
          <w:rFonts w:cstheme="minorHAnsi"/>
        </w:rPr>
        <w:t xml:space="preserve"> renowned Scotch, as well as their artisanal gin, The Botanist, thus removing a major contributor to the brand’s overall carbon emissions. </w:t>
      </w:r>
    </w:p>
    <w:p w14:paraId="332095A5" w14:textId="77777777" w:rsidR="00D142EC" w:rsidRDefault="00D142EC" w:rsidP="00456426">
      <w:pPr>
        <w:spacing w:after="0" w:line="240" w:lineRule="auto"/>
        <w:rPr>
          <w:rFonts w:cstheme="minorHAnsi"/>
        </w:rPr>
      </w:pPr>
    </w:p>
    <w:p w14:paraId="6B935E58" w14:textId="5690CBA7" w:rsidR="00456426" w:rsidRDefault="00456426" w:rsidP="00456426">
      <w:pPr>
        <w:spacing w:after="0" w:line="240" w:lineRule="auto"/>
        <w:rPr>
          <w:rFonts w:cstheme="minorHAnsi"/>
          <w:color w:val="000000"/>
        </w:rPr>
      </w:pPr>
      <w:r w:rsidRPr="00EA043C">
        <w:rPr>
          <w:rFonts w:cstheme="minorHAnsi"/>
        </w:rPr>
        <w:t xml:space="preserve">This </w:t>
      </w:r>
      <w:r w:rsidR="000B5ECB">
        <w:rPr>
          <w:rFonts w:cstheme="minorHAnsi"/>
        </w:rPr>
        <w:t xml:space="preserve">pilot </w:t>
      </w:r>
      <w:r w:rsidRPr="00EA043C">
        <w:rPr>
          <w:rFonts w:cstheme="minorHAnsi"/>
        </w:rPr>
        <w:t xml:space="preserve">project marks the first </w:t>
      </w:r>
      <w:r w:rsidRPr="00721421">
        <w:rPr>
          <w:rFonts w:eastAsia="Calibri" w:cstheme="minorHAnsi"/>
        </w:rPr>
        <w:t>global</w:t>
      </w:r>
      <w:r w:rsidRPr="00EA043C">
        <w:rPr>
          <w:rFonts w:cstheme="minorHAnsi"/>
        </w:rPr>
        <w:t xml:space="preserve"> deployment of </w:t>
      </w:r>
      <w:r w:rsidRPr="00B475BA">
        <w:rPr>
          <w:rFonts w:cstheme="minorHAnsi"/>
        </w:rPr>
        <w:t>the DCC™ following an in-depth feasibility study in early 2021 by Bruichladdich and Protium, the exclusive licensee for</w:t>
      </w:r>
      <w:r w:rsidRPr="00B475BA">
        <w:rPr>
          <w:rFonts w:eastAsia="Calibri" w:cstheme="minorHAnsi"/>
        </w:rPr>
        <w:t xml:space="preserve"> the DCC™ in the UK and Ireland</w:t>
      </w:r>
      <w:r w:rsidRPr="00EA043C">
        <w:rPr>
          <w:rFonts w:cstheme="minorHAnsi"/>
        </w:rPr>
        <w:t xml:space="preserve">. </w:t>
      </w:r>
      <w:r w:rsidRPr="000D3D2E">
        <w:rPr>
          <w:rFonts w:cstheme="minorHAnsi"/>
        </w:rPr>
        <w:t xml:space="preserve">The UK Government has </w:t>
      </w:r>
      <w:r w:rsidR="000B5ECB">
        <w:rPr>
          <w:rFonts w:cstheme="minorHAnsi"/>
        </w:rPr>
        <w:t xml:space="preserve">supported </w:t>
      </w:r>
      <w:r w:rsidRPr="000D3D2E">
        <w:rPr>
          <w:rFonts w:cstheme="minorHAnsi"/>
        </w:rPr>
        <w:t>the project through its</w:t>
      </w:r>
      <w:r w:rsidRPr="00721421">
        <w:rPr>
          <w:rFonts w:cstheme="minorHAnsi"/>
          <w:color w:val="000000"/>
        </w:rPr>
        <w:t> </w:t>
      </w:r>
      <w:hyperlink r:id="rId16" w:history="1">
        <w:r w:rsidRPr="00721421">
          <w:rPr>
            <w:rStyle w:val="Hyperlink"/>
            <w:rFonts w:cstheme="minorHAnsi"/>
            <w:color w:val="1155CC"/>
          </w:rPr>
          <w:t>Green Distilleries Competition</w:t>
        </w:r>
      </w:hyperlink>
      <w:r>
        <w:rPr>
          <w:rFonts w:cstheme="minorHAnsi"/>
          <w:color w:val="000000"/>
        </w:rPr>
        <w:t xml:space="preserve">, </w:t>
      </w:r>
      <w:r w:rsidR="000B5ECB">
        <w:rPr>
          <w:rFonts w:cstheme="minorHAnsi"/>
          <w:color w:val="000000"/>
        </w:rPr>
        <w:t xml:space="preserve">with </w:t>
      </w:r>
      <w:r>
        <w:rPr>
          <w:rFonts w:cstheme="minorHAnsi"/>
          <w:color w:val="000000"/>
        </w:rPr>
        <w:t>the project team awarded USD$3.5 million</w:t>
      </w:r>
      <w:r w:rsidR="000B5ECB">
        <w:rPr>
          <w:rFonts w:cstheme="minorHAnsi"/>
          <w:color w:val="000000"/>
        </w:rPr>
        <w:t xml:space="preserve"> through the </w:t>
      </w:r>
      <w:r w:rsidR="000B5ECB">
        <w:rPr>
          <w:rFonts w:ascii="Calibri" w:hAnsi="Calibri" w:cs="Calibri"/>
          <w:color w:val="000000"/>
        </w:rPr>
        <w:t>UK Government’s Department for Business, Energy &amp; Industrial Strategy (BEIS) Net Zero Innovation Portfolio</w:t>
      </w:r>
      <w:r>
        <w:rPr>
          <w:rFonts w:cstheme="minorHAnsi"/>
          <w:color w:val="000000"/>
        </w:rPr>
        <w:t xml:space="preserve">. </w:t>
      </w:r>
    </w:p>
    <w:p w14:paraId="5406DCDD" w14:textId="2653EE04" w:rsidR="00811CD9" w:rsidRDefault="00811CD9" w:rsidP="00456426">
      <w:pPr>
        <w:spacing w:after="0" w:line="240" w:lineRule="auto"/>
        <w:rPr>
          <w:rFonts w:cstheme="minorHAnsi"/>
          <w:color w:val="000000"/>
        </w:rPr>
      </w:pPr>
    </w:p>
    <w:p w14:paraId="299EC419" w14:textId="3FD13BC9" w:rsidR="00317D0C" w:rsidRDefault="00811CD9" w:rsidP="00456426">
      <w:pPr>
        <w:shd w:val="clear" w:color="auto" w:fill="FFFFFF"/>
        <w:spacing w:after="0" w:line="240" w:lineRule="auto"/>
        <w:rPr>
          <w:rFonts w:eastAsia="Calibri" w:cstheme="minorHAnsi"/>
        </w:rPr>
      </w:pPr>
      <w:r>
        <w:rPr>
          <w:rFonts w:eastAsia="Calibri" w:cstheme="minorHAnsi"/>
        </w:rPr>
        <w:t xml:space="preserve">Dubbed HyLaddie, the project represents a new era for decarbonization projects, marking one of the first cross-border green hydrogen projects with a team of challenger brands collaborating across the US, Canada, </w:t>
      </w:r>
      <w:proofErr w:type="gramStart"/>
      <w:r>
        <w:rPr>
          <w:rFonts w:eastAsia="Calibri" w:cstheme="minorHAnsi"/>
        </w:rPr>
        <w:t>England</w:t>
      </w:r>
      <w:proofErr w:type="gramEnd"/>
      <w:r>
        <w:rPr>
          <w:rFonts w:eastAsia="Calibri" w:cstheme="minorHAnsi"/>
        </w:rPr>
        <w:t xml:space="preserve"> and Scotland.</w:t>
      </w:r>
    </w:p>
    <w:p w14:paraId="2C85C05C" w14:textId="633CE91F" w:rsidR="00A64C6F" w:rsidRDefault="006D21D2" w:rsidP="00456426">
      <w:pPr>
        <w:shd w:val="clear" w:color="auto" w:fill="FFFFFF"/>
        <w:spacing w:after="0" w:line="240" w:lineRule="auto"/>
        <w:rPr>
          <w:rFonts w:eastAsia="Calibri" w:cstheme="minorHAnsi"/>
        </w:rPr>
      </w:pPr>
      <w:r>
        <w:rPr>
          <w:rFonts w:eastAsia="Calibri" w:cstheme="minorHAnsi"/>
          <w:noProof/>
        </w:rPr>
        <mc:AlternateContent>
          <mc:Choice Requires="wps">
            <w:drawing>
              <wp:anchor distT="0" distB="0" distL="114300" distR="114300" simplePos="0" relativeHeight="251659264" behindDoc="0" locked="0" layoutInCell="1" allowOverlap="1" wp14:anchorId="2236EE93" wp14:editId="6FCF53FF">
                <wp:simplePos x="0" y="0"/>
                <wp:positionH relativeFrom="column">
                  <wp:posOffset>82550</wp:posOffset>
                </wp:positionH>
                <wp:positionV relativeFrom="paragraph">
                  <wp:posOffset>144145</wp:posOffset>
                </wp:positionV>
                <wp:extent cx="3511550" cy="2540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3511550" cy="254000"/>
                        </a:xfrm>
                        <a:prstGeom prst="rect">
                          <a:avLst/>
                        </a:prstGeom>
                        <a:solidFill>
                          <a:schemeClr val="lt1"/>
                        </a:solidFill>
                        <a:ln w="6350">
                          <a:solidFill>
                            <a:prstClr val="black"/>
                          </a:solidFill>
                        </a:ln>
                      </wps:spPr>
                      <wps:txbx>
                        <w:txbxContent>
                          <w:p w14:paraId="1F582A35" w14:textId="1C63AFAF" w:rsidR="006D21D2" w:rsidRPr="00DE561E" w:rsidRDefault="00317D0C" w:rsidP="009B7EF8">
                            <w:pPr>
                              <w:rPr>
                                <w:b/>
                                <w:bCs/>
                              </w:rPr>
                            </w:pPr>
                            <w:r>
                              <w:rPr>
                                <w:b/>
                                <w:bCs/>
                                <w:u w:val="single"/>
                              </w:rPr>
                              <w:t>WATCH:</w:t>
                            </w:r>
                            <w:r w:rsidR="006D21D2" w:rsidRPr="00DE561E">
                              <w:rPr>
                                <w:b/>
                                <w:bCs/>
                              </w:rPr>
                              <w:t xml:space="preserve"> Joint Jericho-Protium-</w:t>
                            </w:r>
                            <w:r w:rsidR="006D21D2" w:rsidRPr="00DE561E">
                              <w:rPr>
                                <w:rFonts w:cstheme="minorHAnsi"/>
                                <w:b/>
                                <w:bCs/>
                              </w:rPr>
                              <w:t>Bruichladdich</w:t>
                            </w:r>
                            <w:r w:rsidR="006D21D2" w:rsidRPr="00DE561E">
                              <w:rPr>
                                <w:b/>
                                <w:bCs/>
                              </w:rPr>
                              <w:t xml:space="preserve"> Video </w:t>
                            </w:r>
                            <w:hyperlink r:id="rId17" w:history="1">
                              <w:r w:rsidR="006D21D2" w:rsidRPr="00DE561E">
                                <w:rPr>
                                  <w:rStyle w:val="Hyperlink"/>
                                  <w:b/>
                                  <w:bCs/>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6EE93" id="_x0000_t202" coordsize="21600,21600" o:spt="202" path="m,l,21600r21600,l21600,xe">
                <v:stroke joinstyle="miter"/>
                <v:path gradientshapeok="t" o:connecttype="rect"/>
              </v:shapetype>
              <v:shape id="Text Box 1" o:spid="_x0000_s1026" type="#_x0000_t202" style="position:absolute;margin-left:6.5pt;margin-top:11.35pt;width:276.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" fillcolor="white [3201]" strokeweight=".5pt">
                <v:textbox>
                  <w:txbxContent>
                    <w:p w14:paraId="1F582A35" w14:textId="1C63AFAF" w:rsidR="006D21D2" w:rsidRPr="00DE561E" w:rsidRDefault="00317D0C" w:rsidP="009B7EF8">
                      <w:pPr>
                        <w:rPr>
                          <w:b/>
                          <w:bCs/>
                        </w:rPr>
                      </w:pPr>
                      <w:r>
                        <w:rPr>
                          <w:b/>
                          <w:bCs/>
                          <w:u w:val="single"/>
                        </w:rPr>
                        <w:t>WATCH:</w:t>
                      </w:r>
                      <w:r w:rsidR="006D21D2" w:rsidRPr="00DE561E">
                        <w:rPr>
                          <w:b/>
                          <w:bCs/>
                        </w:rPr>
                        <w:t xml:space="preserve"> Joint Jericho-Protium-</w:t>
                      </w:r>
                      <w:r w:rsidR="006D21D2" w:rsidRPr="00DE561E">
                        <w:rPr>
                          <w:rFonts w:cstheme="minorHAnsi"/>
                          <w:b/>
                          <w:bCs/>
                        </w:rPr>
                        <w:t>Bruichladdich</w:t>
                      </w:r>
                      <w:r w:rsidR="006D21D2" w:rsidRPr="00DE561E">
                        <w:rPr>
                          <w:b/>
                          <w:bCs/>
                        </w:rPr>
                        <w:t xml:space="preserve"> Video </w:t>
                      </w:r>
                      <w:hyperlink r:id="rId18" w:history="1">
                        <w:r w:rsidR="006D21D2" w:rsidRPr="00DE561E">
                          <w:rPr>
                            <w:rStyle w:val="Hyperlink"/>
                            <w:b/>
                            <w:bCs/>
                          </w:rPr>
                          <w:t>HERE</w:t>
                        </w:r>
                      </w:hyperlink>
                    </w:p>
                  </w:txbxContent>
                </v:textbox>
              </v:shape>
            </w:pict>
          </mc:Fallback>
        </mc:AlternateContent>
      </w:r>
    </w:p>
    <w:p w14:paraId="5A5E02A9" w14:textId="2C44DBB9" w:rsidR="00A64C6F" w:rsidRDefault="00A64C6F" w:rsidP="006D21D2">
      <w:pPr>
        <w:shd w:val="clear" w:color="auto" w:fill="FFFFFF"/>
        <w:spacing w:after="0" w:line="240" w:lineRule="auto"/>
        <w:jc w:val="both"/>
        <w:rPr>
          <w:rFonts w:eastAsia="Calibri" w:cstheme="minorHAnsi"/>
        </w:rPr>
      </w:pPr>
    </w:p>
    <w:p w14:paraId="26C3A385" w14:textId="4943D0EF" w:rsidR="00456426" w:rsidRPr="00A64C6F" w:rsidRDefault="00DE561E" w:rsidP="00456426">
      <w:pPr>
        <w:shd w:val="clear" w:color="auto" w:fill="FFFFFF"/>
        <w:spacing w:after="0" w:line="240" w:lineRule="auto"/>
        <w:rPr>
          <w:rFonts w:eastAsia="Calibri" w:cstheme="minorHAnsi"/>
        </w:rPr>
      </w:pPr>
      <w:r>
        <w:rPr>
          <w:rFonts w:eastAsia="Calibri" w:cstheme="minorHAnsi"/>
        </w:rPr>
        <w:br/>
      </w:r>
      <w:r>
        <w:rPr>
          <w:rFonts w:eastAsia="Calibri" w:cstheme="minorHAnsi"/>
          <w:b/>
          <w:bCs/>
        </w:rPr>
        <w:br/>
      </w:r>
      <w:r w:rsidR="00456426">
        <w:rPr>
          <w:rFonts w:eastAsia="Calibri" w:cstheme="minorHAnsi"/>
          <w:b/>
          <w:bCs/>
        </w:rPr>
        <w:t xml:space="preserve">Commenting on the project, </w:t>
      </w:r>
      <w:r w:rsidR="00456426" w:rsidRPr="00A42ECF">
        <w:rPr>
          <w:rFonts w:eastAsia="Calibri" w:cstheme="minorHAnsi"/>
          <w:b/>
          <w:bCs/>
        </w:rPr>
        <w:t xml:space="preserve">Brian Williamson, CEO of Jericho, </w:t>
      </w:r>
      <w:r w:rsidR="00456426">
        <w:rPr>
          <w:rFonts w:eastAsia="Calibri" w:cstheme="minorHAnsi"/>
          <w:b/>
          <w:bCs/>
        </w:rPr>
        <w:t>said,</w:t>
      </w:r>
      <w:r w:rsidR="00456426" w:rsidRPr="00A42ECF">
        <w:rPr>
          <w:rFonts w:eastAsia="Calibri" w:cstheme="minorHAnsi"/>
        </w:rPr>
        <w:t xml:space="preserve"> “We are thrilled that the inaugural deployment </w:t>
      </w:r>
      <w:r w:rsidR="00456426">
        <w:rPr>
          <w:rFonts w:eastAsia="Calibri" w:cstheme="minorHAnsi"/>
        </w:rPr>
        <w:t xml:space="preserve">of the </w:t>
      </w:r>
      <w:r w:rsidR="00456426" w:rsidRPr="00A42ECF">
        <w:rPr>
          <w:rFonts w:eastAsia="Calibri" w:cstheme="minorHAnsi"/>
        </w:rPr>
        <w:t xml:space="preserve">DCC™ </w:t>
      </w:r>
      <w:r w:rsidR="00456426">
        <w:rPr>
          <w:rFonts w:eastAsia="Calibri" w:cstheme="minorHAnsi"/>
        </w:rPr>
        <w:t>is</w:t>
      </w:r>
      <w:r w:rsidR="00456426" w:rsidRPr="00A42ECF">
        <w:rPr>
          <w:rFonts w:eastAsia="Calibri" w:cstheme="minorHAnsi"/>
        </w:rPr>
        <w:t xml:space="preserve"> with </w:t>
      </w:r>
      <w:r w:rsidR="00456426">
        <w:rPr>
          <w:rFonts w:eastAsia="Calibri" w:cstheme="minorHAnsi"/>
        </w:rPr>
        <w:t xml:space="preserve">none-other than Remy Cointreau-owned </w:t>
      </w:r>
      <w:r w:rsidR="00456426" w:rsidRPr="00A42ECF">
        <w:rPr>
          <w:rFonts w:eastAsia="Calibri" w:cstheme="minorHAnsi"/>
        </w:rPr>
        <w:t>Bruichladdich, one of the most prestigious and progressive distilleries</w:t>
      </w:r>
      <w:r w:rsidR="00456426">
        <w:rPr>
          <w:rFonts w:eastAsia="Calibri" w:cstheme="minorHAnsi"/>
        </w:rPr>
        <w:t>,</w:t>
      </w:r>
      <w:r w:rsidR="00456426" w:rsidRPr="00A42ECF">
        <w:rPr>
          <w:rFonts w:eastAsia="Calibri" w:cstheme="minorHAnsi"/>
        </w:rPr>
        <w:t xml:space="preserve"> </w:t>
      </w:r>
      <w:r w:rsidR="00456426">
        <w:rPr>
          <w:rFonts w:eastAsia="Calibri" w:cstheme="minorHAnsi"/>
        </w:rPr>
        <w:t>who shares our vision of forging a sustainable future.</w:t>
      </w:r>
      <w:r w:rsidR="00456426" w:rsidRPr="00A42ECF">
        <w:rPr>
          <w:rFonts w:eastAsia="Calibri" w:cstheme="minorHAnsi"/>
        </w:rPr>
        <w:t xml:space="preserve"> </w:t>
      </w:r>
      <w:r w:rsidR="00456426">
        <w:rPr>
          <w:rFonts w:eastAsia="Calibri" w:cstheme="minorHAnsi"/>
        </w:rPr>
        <w:t>W</w:t>
      </w:r>
      <w:r w:rsidR="00456426" w:rsidRPr="00A42ECF">
        <w:rPr>
          <w:rFonts w:eastAsia="Calibri" w:cstheme="minorHAnsi"/>
        </w:rPr>
        <w:t xml:space="preserve">e look forward to </w:t>
      </w:r>
      <w:r w:rsidR="00456426">
        <w:rPr>
          <w:rFonts w:eastAsia="Calibri" w:cstheme="minorHAnsi"/>
        </w:rPr>
        <w:t xml:space="preserve">working with Bruichladdich and the Protium teams to implement </w:t>
      </w:r>
      <w:r w:rsidR="00456426" w:rsidRPr="00A42ECF">
        <w:rPr>
          <w:rFonts w:eastAsia="Calibri" w:cstheme="minorHAnsi"/>
        </w:rPr>
        <w:t xml:space="preserve">the ambitious decarbonization </w:t>
      </w:r>
      <w:r w:rsidR="00456426">
        <w:rPr>
          <w:rFonts w:eastAsia="Calibri" w:cstheme="minorHAnsi"/>
        </w:rPr>
        <w:t>project</w:t>
      </w:r>
      <w:r w:rsidR="00456426" w:rsidRPr="00A42ECF">
        <w:rPr>
          <w:rFonts w:eastAsia="Calibri" w:cstheme="minorHAnsi"/>
        </w:rPr>
        <w:t xml:space="preserve"> with our game-changing zero-emission technology.</w:t>
      </w:r>
      <w:r w:rsidR="00456426">
        <w:rPr>
          <w:rFonts w:eastAsia="Calibri" w:cstheme="minorHAnsi"/>
        </w:rPr>
        <w:t xml:space="preserve">” </w:t>
      </w:r>
      <w:r w:rsidR="00CE4537">
        <w:rPr>
          <w:rFonts w:eastAsia="Calibri" w:cstheme="minorHAnsi"/>
        </w:rPr>
        <w:br/>
      </w:r>
      <w:r w:rsidR="00CE4537">
        <w:rPr>
          <w:rFonts w:eastAsia="Calibri" w:cstheme="minorHAnsi"/>
        </w:rPr>
        <w:br/>
      </w:r>
      <w:r w:rsidR="00456426">
        <w:rPr>
          <w:rFonts w:eastAsia="Calibri" w:cstheme="minorHAnsi"/>
        </w:rPr>
        <w:t xml:space="preserve">“Now that COP26 has come and gone, we expect to see an increase in large corporates and multi-nationals expediting their global decarbonization efforts. I’m really proud to partner with other </w:t>
      </w:r>
      <w:r w:rsidR="00456426">
        <w:rPr>
          <w:rFonts w:eastAsia="Calibri" w:cstheme="minorHAnsi"/>
        </w:rPr>
        <w:lastRenderedPageBreak/>
        <w:t>challenger brands across various jurisdictions so that we can collectively pioneer change while benefitting from international expertise.”</w:t>
      </w:r>
    </w:p>
    <w:p w14:paraId="3A64DDAA" w14:textId="77777777" w:rsidR="00456426" w:rsidRDefault="00456426" w:rsidP="00456426">
      <w:pPr>
        <w:spacing w:after="0" w:line="240" w:lineRule="auto"/>
        <w:rPr>
          <w:rFonts w:cstheme="minorHAnsi"/>
        </w:rPr>
      </w:pPr>
    </w:p>
    <w:p w14:paraId="4A988D03" w14:textId="77777777" w:rsidR="00456426" w:rsidRPr="00A42ECF" w:rsidRDefault="00456426" w:rsidP="00456426">
      <w:pPr>
        <w:spacing w:after="0" w:line="240" w:lineRule="auto"/>
        <w:rPr>
          <w:rFonts w:cstheme="minorHAnsi"/>
        </w:rPr>
      </w:pPr>
      <w:r w:rsidRPr="006F67A2">
        <w:rPr>
          <w:rFonts w:cstheme="minorHAnsi"/>
        </w:rPr>
        <w:t xml:space="preserve">With 30% of the world’s </w:t>
      </w:r>
      <w:r>
        <w:rPr>
          <w:rFonts w:cstheme="minorHAnsi"/>
        </w:rPr>
        <w:t>greenhouse gas</w:t>
      </w:r>
      <w:r w:rsidRPr="006F67A2">
        <w:rPr>
          <w:rFonts w:cstheme="minorHAnsi"/>
        </w:rPr>
        <w:t xml:space="preserve"> emissions</w:t>
      </w:r>
      <w:r>
        <w:rPr>
          <w:rFonts w:cstheme="minorHAnsi"/>
        </w:rPr>
        <w:t xml:space="preserve"> stemming</w:t>
      </w:r>
      <w:r w:rsidRPr="006F67A2">
        <w:rPr>
          <w:rFonts w:cstheme="minorHAnsi"/>
        </w:rPr>
        <w:t xml:space="preserve"> from low, medium, and high-grade heat applications, the decarbonization of thermal operations </w:t>
      </w:r>
      <w:r>
        <w:rPr>
          <w:rFonts w:cstheme="minorHAnsi"/>
        </w:rPr>
        <w:t xml:space="preserve">plays a vital role in achieving </w:t>
      </w:r>
      <w:r w:rsidRPr="006F67A2">
        <w:rPr>
          <w:rFonts w:cstheme="minorHAnsi"/>
        </w:rPr>
        <w:t xml:space="preserve">global net-zero targets. </w:t>
      </w:r>
      <w:r>
        <w:rPr>
          <w:rFonts w:cstheme="minorHAnsi"/>
        </w:rPr>
        <w:t>Green h</w:t>
      </w:r>
      <w:r w:rsidRPr="006F67A2">
        <w:rPr>
          <w:rFonts w:cstheme="minorHAnsi"/>
        </w:rPr>
        <w:t>ydrogen solutions enable hard-to-abate sectors</w:t>
      </w:r>
      <w:r>
        <w:rPr>
          <w:rFonts w:cstheme="minorHAnsi"/>
        </w:rPr>
        <w:t>, such as the food and beverage manufacturing industry,</w:t>
      </w:r>
      <w:r w:rsidRPr="006F67A2">
        <w:rPr>
          <w:rFonts w:cstheme="minorHAnsi"/>
        </w:rPr>
        <w:t xml:space="preserve"> to reduce their environmental impact</w:t>
      </w:r>
      <w:r>
        <w:rPr>
          <w:rFonts w:cstheme="minorHAnsi"/>
        </w:rPr>
        <w:t xml:space="preserve"> - </w:t>
      </w:r>
      <w:r w:rsidRPr="006F67A2">
        <w:rPr>
          <w:rFonts w:cstheme="minorHAnsi"/>
        </w:rPr>
        <w:t>the successful deployment of the DCC™ will provide an example for both commercial and industrial heat-intensive sectors to follow suit.</w:t>
      </w:r>
    </w:p>
    <w:p w14:paraId="59668627" w14:textId="77777777" w:rsidR="00456426" w:rsidRPr="00CF41F9" w:rsidRDefault="00456426" w:rsidP="00456426">
      <w:pPr>
        <w:spacing w:after="0" w:line="240" w:lineRule="auto"/>
        <w:rPr>
          <w:rFonts w:ascii="Times New Roman" w:eastAsia="Times New Roman" w:hAnsi="Times New Roman" w:cs="Times New Roman"/>
          <w:sz w:val="24"/>
          <w:szCs w:val="24"/>
          <w:lang w:val="en-GB" w:eastAsia="en-GB"/>
        </w:rPr>
      </w:pPr>
    </w:p>
    <w:p w14:paraId="4D356CBF" w14:textId="77777777" w:rsidR="00456426" w:rsidRPr="00B13191" w:rsidRDefault="00456426" w:rsidP="00456426">
      <w:pPr>
        <w:spacing w:after="0" w:line="240" w:lineRule="auto"/>
        <w:rPr>
          <w:rFonts w:cstheme="minorHAnsi"/>
        </w:rPr>
      </w:pPr>
      <w:r w:rsidRPr="00B13191">
        <w:rPr>
          <w:rFonts w:cstheme="minorHAnsi"/>
          <w:b/>
          <w:bCs/>
        </w:rPr>
        <w:t>Douglas Taylor, CEO of Bruichladdich Distillery, comments,</w:t>
      </w:r>
      <w:r w:rsidRPr="00B13191">
        <w:rPr>
          <w:rFonts w:cstheme="minorHAnsi"/>
        </w:rPr>
        <w:t xml:space="preserve"> “Sustainability is in our DNA and is at the heart of everything we do. </w:t>
      </w:r>
      <w:r>
        <w:rPr>
          <w:rFonts w:cstheme="minorHAnsi"/>
        </w:rPr>
        <w:t xml:space="preserve">Leveraging Jericho’s </w:t>
      </w:r>
      <w:r w:rsidRPr="006F67A2">
        <w:rPr>
          <w:rFonts w:cstheme="minorHAnsi"/>
        </w:rPr>
        <w:t xml:space="preserve">DCC™ </w:t>
      </w:r>
      <w:r>
        <w:rPr>
          <w:rFonts w:cstheme="minorHAnsi"/>
        </w:rPr>
        <w:t>technology will have an enormous impact on the success of HyLaddie – a project we are extremely excited about as it can totally transform our approach to sustainability.</w:t>
      </w:r>
      <w:r w:rsidRPr="00B13191">
        <w:rPr>
          <w:rFonts w:cstheme="minorHAnsi"/>
        </w:rPr>
        <w:t xml:space="preserve"> Many distilleries across Scotland are making serious steps forward in decarboni</w:t>
      </w:r>
      <w:r>
        <w:rPr>
          <w:rFonts w:cstheme="minorHAnsi"/>
        </w:rPr>
        <w:t>z</w:t>
      </w:r>
      <w:r w:rsidRPr="00B13191">
        <w:rPr>
          <w:rFonts w:cstheme="minorHAnsi"/>
        </w:rPr>
        <w:t>ing their energy requirements, and we believe that hydrogen has a future in the Scotch industry.</w:t>
      </w:r>
      <w:r>
        <w:rPr>
          <w:rFonts w:cstheme="minorHAnsi"/>
        </w:rPr>
        <w:t xml:space="preserve"> We’re thrilled to bring a team of experts from the UK and North America together to make our dream of being a net zero company a reality.</w:t>
      </w:r>
      <w:r w:rsidRPr="00B13191">
        <w:rPr>
          <w:rFonts w:cstheme="minorHAnsi"/>
        </w:rPr>
        <w:t>”</w:t>
      </w:r>
    </w:p>
    <w:p w14:paraId="1599A86A" w14:textId="77777777" w:rsidR="00456426" w:rsidRPr="006F67A2" w:rsidRDefault="00456426" w:rsidP="00456426">
      <w:pPr>
        <w:spacing w:after="0" w:line="240" w:lineRule="auto"/>
        <w:rPr>
          <w:rFonts w:cstheme="minorHAnsi"/>
        </w:rPr>
      </w:pPr>
    </w:p>
    <w:p w14:paraId="42DEB9DB" w14:textId="03BEE74D" w:rsidR="00456426" w:rsidRDefault="00456426" w:rsidP="00456426">
      <w:pPr>
        <w:spacing w:line="240" w:lineRule="auto"/>
        <w:rPr>
          <w:rFonts w:cstheme="minorHAnsi"/>
        </w:rPr>
      </w:pPr>
      <w:r w:rsidRPr="001C40A7">
        <w:rPr>
          <w:rFonts w:cstheme="minorHAnsi"/>
          <w:b/>
          <w:bCs/>
        </w:rPr>
        <w:t>Also commenting on the project, Chris Jackson, CEO of Protium, said,</w:t>
      </w:r>
      <w:r w:rsidRPr="001C40A7">
        <w:rPr>
          <w:rFonts w:cstheme="minorHAnsi"/>
        </w:rPr>
        <w:t xml:space="preserve"> “Protium is delighted to accelerate our work with Bruichladdich to decarbonize their distilling process, working with our partners Jericho </w:t>
      </w:r>
      <w:r w:rsidR="00AE39B8">
        <w:rPr>
          <w:rFonts w:cstheme="minorHAnsi"/>
        </w:rPr>
        <w:t>E</w:t>
      </w:r>
      <w:r w:rsidRPr="001C40A7">
        <w:rPr>
          <w:rFonts w:cstheme="minorHAnsi"/>
        </w:rPr>
        <w:t xml:space="preserve">nergy </w:t>
      </w:r>
      <w:r w:rsidR="00AE39B8">
        <w:rPr>
          <w:rFonts w:cstheme="minorHAnsi"/>
        </w:rPr>
        <w:t>V</w:t>
      </w:r>
      <w:r w:rsidRPr="001C40A7">
        <w:rPr>
          <w:rFonts w:cstheme="minorHAnsi"/>
        </w:rPr>
        <w:t>entures</w:t>
      </w:r>
      <w:r w:rsidR="007D73B0">
        <w:rPr>
          <w:rFonts w:cstheme="minorHAnsi"/>
        </w:rPr>
        <w:t xml:space="preserve"> as well as </w:t>
      </w:r>
      <w:r w:rsidRPr="001C40A7">
        <w:rPr>
          <w:rFonts w:cstheme="minorHAnsi"/>
        </w:rPr>
        <w:t xml:space="preserve">Petrofac and ITP </w:t>
      </w:r>
      <w:proofErr w:type="spellStart"/>
      <w:r w:rsidRPr="001C40A7">
        <w:rPr>
          <w:rFonts w:cstheme="minorHAnsi"/>
        </w:rPr>
        <w:t>Energised</w:t>
      </w:r>
      <w:proofErr w:type="spellEnd"/>
      <w:r w:rsidRPr="001C40A7">
        <w:rPr>
          <w:rFonts w:cstheme="minorHAnsi"/>
        </w:rPr>
        <w:t>.”</w:t>
      </w:r>
      <w:r w:rsidRPr="006F67A2">
        <w:rPr>
          <w:rFonts w:cstheme="minorHAnsi"/>
        </w:rPr>
        <w:t xml:space="preserve"> </w:t>
      </w:r>
    </w:p>
    <w:p w14:paraId="6CD96073" w14:textId="05202D3D" w:rsidR="007E5C5D" w:rsidRDefault="00456426" w:rsidP="007E5C5D">
      <w:pPr>
        <w:spacing w:line="240" w:lineRule="auto"/>
        <w:rPr>
          <w:rFonts w:cstheme="minorHAnsi"/>
        </w:rPr>
      </w:pPr>
      <w:r w:rsidRPr="00B71CDE">
        <w:rPr>
          <w:rFonts w:cstheme="minorHAnsi"/>
        </w:rPr>
        <w:t>“The drinks sector has been focused on decarbonization, with the Scot</w:t>
      </w:r>
      <w:r w:rsidR="00664F9A" w:rsidRPr="00B71CDE">
        <w:rPr>
          <w:rFonts w:cstheme="minorHAnsi"/>
        </w:rPr>
        <w:t>ch</w:t>
      </w:r>
      <w:r w:rsidRPr="00B71CDE">
        <w:rPr>
          <w:rFonts w:cstheme="minorHAnsi"/>
        </w:rPr>
        <w:t xml:space="preserve"> Whisky Association (SWA) targeting net zero emissions across the industry by 20</w:t>
      </w:r>
      <w:r w:rsidR="000C0CBD" w:rsidRPr="00B71CDE">
        <w:rPr>
          <w:rFonts w:cstheme="minorHAnsi"/>
        </w:rPr>
        <w:t>4</w:t>
      </w:r>
      <w:r w:rsidR="00DE7666" w:rsidRPr="00B71CDE">
        <w:rPr>
          <w:rFonts w:cstheme="minorHAnsi"/>
        </w:rPr>
        <w:t>0.</w:t>
      </w:r>
      <w:r w:rsidR="00DE7666">
        <w:rPr>
          <w:rFonts w:cstheme="minorHAnsi"/>
        </w:rPr>
        <w:t xml:space="preserve"> Despite this focus,</w:t>
      </w:r>
      <w:r w:rsidRPr="006F67A2">
        <w:rPr>
          <w:rFonts w:cstheme="minorHAnsi"/>
        </w:rPr>
        <w:t xml:space="preserve"> </w:t>
      </w:r>
      <w:r>
        <w:rPr>
          <w:rFonts w:cstheme="minorHAnsi"/>
        </w:rPr>
        <w:t>demonstrating viable technologies has been slow</w:t>
      </w:r>
      <w:r w:rsidR="00DE5F62">
        <w:rPr>
          <w:rFonts w:cstheme="minorHAnsi"/>
        </w:rPr>
        <w:t>, so w</w:t>
      </w:r>
      <w:r>
        <w:rPr>
          <w:rFonts w:cstheme="minorHAnsi"/>
        </w:rPr>
        <w:t xml:space="preserve">e believe that </w:t>
      </w:r>
      <w:r w:rsidRPr="006F67A2">
        <w:rPr>
          <w:rFonts w:cstheme="minorHAnsi"/>
        </w:rPr>
        <w:t xml:space="preserve">the successful deployment of the DCC™ will </w:t>
      </w:r>
      <w:r>
        <w:rPr>
          <w:rFonts w:cstheme="minorHAnsi"/>
        </w:rPr>
        <w:t>provide an important</w:t>
      </w:r>
      <w:r w:rsidRPr="006F67A2">
        <w:rPr>
          <w:rFonts w:cstheme="minorHAnsi"/>
        </w:rPr>
        <w:t xml:space="preserve"> precedent for other industries to</w:t>
      </w:r>
      <w:r>
        <w:rPr>
          <w:rFonts w:cstheme="minorHAnsi"/>
        </w:rPr>
        <w:t xml:space="preserve"> turn to when exploring options to</w:t>
      </w:r>
      <w:r w:rsidRPr="006F67A2">
        <w:rPr>
          <w:rFonts w:cstheme="minorHAnsi"/>
        </w:rPr>
        <w:t xml:space="preserve"> decarbonize their thermal operation</w:t>
      </w:r>
      <w:r>
        <w:rPr>
          <w:rFonts w:cstheme="minorHAnsi"/>
        </w:rPr>
        <w:t>s.</w:t>
      </w:r>
      <w:r w:rsidR="007E5C5D" w:rsidRPr="007E5C5D">
        <w:rPr>
          <w:rFonts w:cstheme="minorHAnsi"/>
        </w:rPr>
        <w:t xml:space="preserve"> </w:t>
      </w:r>
      <w:r w:rsidR="007E5C5D">
        <w:rPr>
          <w:rFonts w:cstheme="minorHAnsi"/>
        </w:rPr>
        <w:t>There’s an enormous industry in the US that could benefit from this technology, and I am excited to work with our partners Jericho</w:t>
      </w:r>
      <w:r w:rsidR="00C02714">
        <w:rPr>
          <w:rFonts w:cstheme="minorHAnsi"/>
        </w:rPr>
        <w:t xml:space="preserve"> Energy Ventures</w:t>
      </w:r>
      <w:r w:rsidR="007E5C5D">
        <w:rPr>
          <w:rFonts w:cstheme="minorHAnsi"/>
        </w:rPr>
        <w:t xml:space="preserve"> to demonstrate how this project could be a blueprint for others in North America to follow</w:t>
      </w:r>
      <w:r w:rsidR="00A1598E">
        <w:rPr>
          <w:rFonts w:cstheme="minorHAnsi"/>
        </w:rPr>
        <w:t xml:space="preserve"> suit</w:t>
      </w:r>
      <w:r w:rsidR="007E5C5D">
        <w:rPr>
          <w:rFonts w:cstheme="minorHAnsi"/>
        </w:rPr>
        <w:t>.</w:t>
      </w:r>
      <w:r w:rsidR="007E5C5D" w:rsidRPr="006F67A2">
        <w:rPr>
          <w:rFonts w:cstheme="minorHAnsi"/>
        </w:rPr>
        <w:t>”</w:t>
      </w:r>
    </w:p>
    <w:p w14:paraId="618BBD06" w14:textId="3B3DDC2A" w:rsidR="00456426" w:rsidRDefault="00456426" w:rsidP="00456426">
      <w:pPr>
        <w:shd w:val="clear" w:color="auto" w:fill="FFFFFF"/>
        <w:spacing w:after="0" w:line="240" w:lineRule="auto"/>
        <w:rPr>
          <w:rFonts w:eastAsia="Calibri" w:cstheme="minorHAnsi"/>
        </w:rPr>
      </w:pPr>
      <w:r>
        <w:rPr>
          <w:rFonts w:cstheme="minorHAnsi"/>
        </w:rPr>
        <w:t xml:space="preserve">The announcement of the consortium’s hydrogen demonstration project follows a string of decarbonization updates post-COP26 and represents a much-needed gear change in global decarbonization projects, notably with the recent signing of the </w:t>
      </w:r>
      <w:r w:rsidRPr="00A42ECF">
        <w:rPr>
          <w:rFonts w:eastAsia="Calibri" w:cstheme="minorHAnsi"/>
        </w:rPr>
        <w:t>Bipartisan Infrastructure Bill</w:t>
      </w:r>
      <w:r>
        <w:rPr>
          <w:rFonts w:eastAsia="Calibri" w:cstheme="minorHAnsi"/>
        </w:rPr>
        <w:t xml:space="preserve"> by the Biden Administration – a move which </w:t>
      </w:r>
      <w:r>
        <w:rPr>
          <w:rFonts w:cstheme="minorHAnsi"/>
        </w:rPr>
        <w:t xml:space="preserve">will </w:t>
      </w:r>
      <w:r w:rsidRPr="00A42ECF">
        <w:rPr>
          <w:rFonts w:eastAsia="Calibri" w:cstheme="minorHAnsi"/>
        </w:rPr>
        <w:t>designa</w:t>
      </w:r>
      <w:r>
        <w:rPr>
          <w:rFonts w:eastAsia="Calibri" w:cstheme="minorHAnsi"/>
        </w:rPr>
        <w:t>te</w:t>
      </w:r>
      <w:r w:rsidRPr="00A42ECF">
        <w:rPr>
          <w:rFonts w:eastAsia="Calibri" w:cstheme="minorHAnsi"/>
        </w:rPr>
        <w:t xml:space="preserve"> $9.5</w:t>
      </w:r>
      <w:r>
        <w:rPr>
          <w:rFonts w:eastAsia="Calibri" w:cstheme="minorHAnsi"/>
        </w:rPr>
        <w:t xml:space="preserve"> </w:t>
      </w:r>
      <w:r w:rsidRPr="00A42ECF">
        <w:rPr>
          <w:rFonts w:eastAsia="Calibri" w:cstheme="minorHAnsi"/>
        </w:rPr>
        <w:t xml:space="preserve">billion </w:t>
      </w:r>
      <w:r>
        <w:rPr>
          <w:rFonts w:eastAsia="Calibri" w:cstheme="minorHAnsi"/>
        </w:rPr>
        <w:t>towards</w:t>
      </w:r>
      <w:r w:rsidRPr="00A42ECF">
        <w:rPr>
          <w:rFonts w:eastAsia="Calibri" w:cstheme="minorHAnsi"/>
        </w:rPr>
        <w:t xml:space="preserve"> clean hydrogen programs</w:t>
      </w:r>
      <w:r>
        <w:rPr>
          <w:rStyle w:val="FootnoteReference"/>
          <w:rFonts w:eastAsia="Calibri" w:cstheme="minorHAnsi"/>
        </w:rPr>
        <w:footnoteReference w:id="2"/>
      </w:r>
      <w:r w:rsidRPr="00A42ECF">
        <w:rPr>
          <w:rFonts w:eastAsia="Calibri" w:cstheme="minorHAnsi"/>
        </w:rPr>
        <w:t xml:space="preserve">. </w:t>
      </w:r>
      <w:r>
        <w:rPr>
          <w:rFonts w:eastAsia="Calibri" w:cstheme="minorHAnsi"/>
        </w:rPr>
        <w:t xml:space="preserve">Of that sum, </w:t>
      </w:r>
      <w:r w:rsidRPr="00A42ECF">
        <w:rPr>
          <w:rFonts w:eastAsia="Calibri" w:cstheme="minorHAnsi"/>
        </w:rPr>
        <w:t>$8 billion will be dedicated to at least four regional clean hydrogen hubs</w:t>
      </w:r>
      <w:r>
        <w:rPr>
          <w:rStyle w:val="FootnoteReference"/>
          <w:rFonts w:eastAsia="Calibri" w:cstheme="minorHAnsi"/>
        </w:rPr>
        <w:footnoteReference w:id="3"/>
      </w:r>
      <w:r w:rsidRPr="00A42ECF">
        <w:rPr>
          <w:rFonts w:eastAsia="Calibri" w:cstheme="minorHAnsi"/>
        </w:rPr>
        <w:t xml:space="preserve">, one of which will be dedicated to demonstrating hydrogen use in heating. </w:t>
      </w:r>
    </w:p>
    <w:p w14:paraId="48DF8292" w14:textId="77777777" w:rsidR="00456426" w:rsidRDefault="00456426" w:rsidP="00456426">
      <w:pPr>
        <w:shd w:val="clear" w:color="auto" w:fill="FFFFFF"/>
        <w:spacing w:after="0" w:line="240" w:lineRule="auto"/>
        <w:rPr>
          <w:rFonts w:eastAsia="Calibri" w:cstheme="minorHAnsi"/>
        </w:rPr>
      </w:pPr>
    </w:p>
    <w:p w14:paraId="41A0EA63" w14:textId="7FA2653E" w:rsidR="00456426" w:rsidRDefault="00456426" w:rsidP="00456426">
      <w:pPr>
        <w:shd w:val="clear" w:color="auto" w:fill="FFFFFF"/>
        <w:spacing w:after="0" w:line="240" w:lineRule="auto"/>
        <w:rPr>
          <w:rFonts w:cstheme="minorHAnsi"/>
        </w:rPr>
      </w:pPr>
      <w:r>
        <w:rPr>
          <w:rFonts w:cstheme="minorHAnsi"/>
        </w:rPr>
        <w:t xml:space="preserve">The successful demonstration of the DCC™ will open the door not just for other distilleries in the US embarking on their decarbonization journeys, but it will also pave the way for other operators across a variety of industries who are accelerating their net zero activities. </w:t>
      </w:r>
    </w:p>
    <w:p w14:paraId="554CBF84" w14:textId="77777777" w:rsidR="00456426" w:rsidRDefault="00456426" w:rsidP="00456426">
      <w:pPr>
        <w:shd w:val="clear" w:color="auto" w:fill="FFFFFF"/>
        <w:spacing w:after="0" w:line="240" w:lineRule="auto"/>
        <w:rPr>
          <w:rFonts w:eastAsia="Calibri" w:cstheme="minorHAnsi"/>
        </w:rPr>
      </w:pPr>
    </w:p>
    <w:p w14:paraId="7C5C05D6" w14:textId="77777777" w:rsidR="00456426" w:rsidRPr="00B13191" w:rsidRDefault="00456426" w:rsidP="00456426">
      <w:pPr>
        <w:shd w:val="clear" w:color="auto" w:fill="FFFFFF"/>
        <w:spacing w:after="0" w:line="240" w:lineRule="auto"/>
        <w:jc w:val="center"/>
        <w:rPr>
          <w:rFonts w:eastAsia="Calibri" w:cstheme="minorHAnsi"/>
          <w:b/>
          <w:bCs/>
        </w:rPr>
      </w:pPr>
      <w:r>
        <w:rPr>
          <w:rFonts w:eastAsia="Calibri" w:cstheme="minorHAnsi"/>
          <w:b/>
          <w:bCs/>
        </w:rPr>
        <w:t>-</w:t>
      </w:r>
      <w:r w:rsidRPr="00B13191">
        <w:rPr>
          <w:rFonts w:eastAsia="Calibri" w:cstheme="minorHAnsi"/>
          <w:b/>
          <w:bCs/>
        </w:rPr>
        <w:t>ENDS</w:t>
      </w:r>
      <w:r>
        <w:rPr>
          <w:rFonts w:eastAsia="Calibri" w:cstheme="minorHAnsi"/>
          <w:b/>
          <w:bCs/>
        </w:rPr>
        <w:t>-</w:t>
      </w:r>
    </w:p>
    <w:p w14:paraId="7158EF9B" w14:textId="77777777" w:rsidR="00456426" w:rsidRPr="00B13191" w:rsidRDefault="00456426" w:rsidP="00456426">
      <w:pPr>
        <w:shd w:val="clear" w:color="auto" w:fill="FFFFFF"/>
        <w:spacing w:after="0" w:line="240" w:lineRule="auto"/>
        <w:rPr>
          <w:rFonts w:eastAsia="Calibri" w:cstheme="minorHAnsi"/>
        </w:rPr>
      </w:pPr>
    </w:p>
    <w:p w14:paraId="7BECF9BA" w14:textId="77777777" w:rsidR="00456426" w:rsidRDefault="00456426" w:rsidP="00456426">
      <w:pPr>
        <w:spacing w:line="240" w:lineRule="auto"/>
        <w:rPr>
          <w:rFonts w:eastAsia="Times New Roman" w:cstheme="minorHAnsi"/>
          <w:b/>
          <w:bCs/>
          <w:color w:val="000000"/>
          <w:u w:val="single"/>
          <w:lang w:eastAsia="en-GB"/>
        </w:rPr>
      </w:pPr>
      <w:r w:rsidRPr="006F67A2">
        <w:rPr>
          <w:rFonts w:eastAsia="Times New Roman" w:cstheme="minorHAnsi"/>
          <w:b/>
          <w:bCs/>
          <w:color w:val="000000"/>
          <w:u w:val="single"/>
          <w:lang w:eastAsia="en-GB"/>
        </w:rPr>
        <w:t>NOTES TO THE EDITOR</w:t>
      </w:r>
    </w:p>
    <w:p w14:paraId="4D354E7A" w14:textId="77777777" w:rsidR="00456426" w:rsidRPr="006F67A2" w:rsidRDefault="00456426" w:rsidP="00456426">
      <w:pPr>
        <w:spacing w:after="0" w:line="240" w:lineRule="auto"/>
        <w:rPr>
          <w:rFonts w:cstheme="minorHAnsi"/>
        </w:rPr>
      </w:pPr>
      <w:r w:rsidRPr="00B13191">
        <w:rPr>
          <w:rFonts w:cstheme="minorHAnsi"/>
        </w:rPr>
        <w:t>*</w:t>
      </w:r>
      <w:r w:rsidRPr="00AD7F80">
        <w:rPr>
          <w:rFonts w:cstheme="minorHAnsi"/>
        </w:rPr>
        <w:t xml:space="preserve"> </w:t>
      </w:r>
      <w:r w:rsidRPr="006F67A2">
        <w:rPr>
          <w:rFonts w:cstheme="minorHAnsi"/>
        </w:rPr>
        <w:t xml:space="preserve">The DCC™ </w:t>
      </w:r>
      <w:r>
        <w:rPr>
          <w:rFonts w:cstheme="minorHAnsi"/>
        </w:rPr>
        <w:t xml:space="preserve">leverages </w:t>
      </w:r>
      <w:r w:rsidRPr="006F67A2">
        <w:rPr>
          <w:rFonts w:cstheme="minorHAnsi"/>
        </w:rPr>
        <w:t xml:space="preserve">revolutionary technology </w:t>
      </w:r>
      <w:r>
        <w:rPr>
          <w:rFonts w:cstheme="minorHAnsi"/>
        </w:rPr>
        <w:t xml:space="preserve">and is the </w:t>
      </w:r>
      <w:r w:rsidRPr="006F67A2">
        <w:rPr>
          <w:rFonts w:cstheme="minorHAnsi"/>
        </w:rPr>
        <w:t>world’s first zero-emission megawatt</w:t>
      </w:r>
      <w:r>
        <w:rPr>
          <w:rFonts w:cstheme="minorHAnsi"/>
        </w:rPr>
        <w:t>-</w:t>
      </w:r>
      <w:r w:rsidRPr="006F67A2">
        <w:rPr>
          <w:rFonts w:cstheme="minorHAnsi"/>
        </w:rPr>
        <w:t xml:space="preserve">scale, closed loop hydrogen boiler that generates high temperature steam, using only oxygen and hydrogen that is reacted in a vacuum. The DCC™ does not require a smokestack or any other energy dissipating exhaust, eliminating any emissions of CO2, </w:t>
      </w:r>
      <w:proofErr w:type="gramStart"/>
      <w:r w:rsidRPr="006F67A2">
        <w:rPr>
          <w:rFonts w:cstheme="minorHAnsi"/>
        </w:rPr>
        <w:t>NOx</w:t>
      </w:r>
      <w:proofErr w:type="gramEnd"/>
      <w:r w:rsidRPr="006F67A2">
        <w:rPr>
          <w:rFonts w:cstheme="minorHAnsi"/>
        </w:rPr>
        <w:t xml:space="preserve"> and </w:t>
      </w:r>
      <w:proofErr w:type="spellStart"/>
      <w:r w:rsidRPr="006F67A2">
        <w:rPr>
          <w:rFonts w:cstheme="minorHAnsi"/>
        </w:rPr>
        <w:t>SOx</w:t>
      </w:r>
      <w:proofErr w:type="spellEnd"/>
      <w:r w:rsidRPr="006F67A2">
        <w:rPr>
          <w:rFonts w:cstheme="minorHAnsi"/>
        </w:rPr>
        <w:t>. The only by-product of the reaction is water that can be recycled.</w:t>
      </w:r>
    </w:p>
    <w:p w14:paraId="490D4E8C" w14:textId="77777777" w:rsidR="00192EB8" w:rsidRDefault="00192EB8" w:rsidP="00456426">
      <w:pPr>
        <w:spacing w:line="240" w:lineRule="auto"/>
        <w:rPr>
          <w:rFonts w:eastAsia="Times New Roman" w:cstheme="minorHAnsi"/>
          <w:b/>
          <w:bCs/>
          <w:color w:val="000000"/>
          <w:u w:val="single"/>
          <w:lang w:eastAsia="en-GB"/>
        </w:rPr>
      </w:pPr>
    </w:p>
    <w:p w14:paraId="02E0AC54" w14:textId="181DC4A3" w:rsidR="00456426" w:rsidRPr="006F67A2" w:rsidRDefault="00456426" w:rsidP="00456426">
      <w:pPr>
        <w:spacing w:line="240" w:lineRule="auto"/>
        <w:rPr>
          <w:rFonts w:eastAsia="Times New Roman" w:cstheme="minorHAnsi"/>
          <w:b/>
          <w:bCs/>
          <w:color w:val="000000"/>
          <w:u w:val="single"/>
          <w:lang w:eastAsia="en-GB"/>
        </w:rPr>
      </w:pPr>
      <w:r w:rsidRPr="006F67A2">
        <w:rPr>
          <w:rFonts w:eastAsia="Times New Roman" w:cstheme="minorHAnsi"/>
          <w:b/>
          <w:bCs/>
          <w:color w:val="000000"/>
          <w:u w:val="single"/>
          <w:lang w:eastAsia="en-GB"/>
        </w:rPr>
        <w:t>Further information</w:t>
      </w:r>
      <w:r>
        <w:rPr>
          <w:rFonts w:eastAsia="Times New Roman" w:cstheme="minorHAnsi"/>
          <w:b/>
          <w:bCs/>
          <w:color w:val="000000"/>
          <w:u w:val="single"/>
          <w:lang w:eastAsia="en-GB"/>
        </w:rPr>
        <w:t xml:space="preserve"> - media</w:t>
      </w:r>
    </w:p>
    <w:p w14:paraId="003FD38F" w14:textId="77777777" w:rsidR="00456426" w:rsidRDefault="00456426" w:rsidP="00456426">
      <w:pPr>
        <w:spacing w:line="240" w:lineRule="auto"/>
        <w:rPr>
          <w:rFonts w:eastAsia="Times New Roman" w:cstheme="minorHAnsi"/>
          <w:color w:val="000000"/>
          <w:lang w:eastAsia="en-GB"/>
        </w:rPr>
      </w:pPr>
      <w:r>
        <w:rPr>
          <w:rFonts w:eastAsia="Times New Roman" w:cstheme="minorHAnsi"/>
          <w:color w:val="000000"/>
          <w:lang w:eastAsia="en-GB"/>
        </w:rPr>
        <w:t>Imogen Kranz, Senior Consultant</w:t>
      </w:r>
      <w:r>
        <w:rPr>
          <w:rFonts w:eastAsia="Times New Roman" w:cstheme="minorHAnsi"/>
          <w:color w:val="000000"/>
          <w:lang w:eastAsia="en-GB"/>
        </w:rPr>
        <w:br/>
      </w:r>
      <w:hyperlink r:id="rId19" w:history="1">
        <w:r w:rsidRPr="006F67A2">
          <w:rPr>
            <w:rStyle w:val="Hyperlink"/>
            <w:rFonts w:eastAsia="Times New Roman" w:cstheme="minorHAnsi"/>
            <w:lang w:eastAsia="en-GB"/>
          </w:rPr>
          <w:t>protium@boldspace.com</w:t>
        </w:r>
      </w:hyperlink>
      <w:r w:rsidRPr="006F67A2">
        <w:rPr>
          <w:rFonts w:eastAsia="Times New Roman" w:cstheme="minorHAnsi"/>
          <w:color w:val="000000"/>
          <w:lang w:eastAsia="en-GB"/>
        </w:rPr>
        <w:t xml:space="preserve"> </w:t>
      </w:r>
      <w:r w:rsidRPr="006F67A2">
        <w:rPr>
          <w:rFonts w:eastAsia="Times New Roman" w:cstheme="minorHAnsi"/>
          <w:color w:val="000000"/>
          <w:lang w:eastAsia="en-GB"/>
        </w:rPr>
        <w:br/>
        <w:t>+44 (0) 7465 941392</w:t>
      </w:r>
    </w:p>
    <w:p w14:paraId="2BA3BB8B" w14:textId="77777777" w:rsidR="00456426" w:rsidRPr="00456426" w:rsidRDefault="00456426" w:rsidP="00456426">
      <w:pPr>
        <w:spacing w:line="240" w:lineRule="auto"/>
        <w:rPr>
          <w:rFonts w:eastAsia="Times New Roman" w:cstheme="minorHAnsi"/>
          <w:b/>
          <w:bCs/>
          <w:color w:val="000000"/>
          <w:u w:val="single"/>
          <w:lang w:eastAsia="en-GB"/>
        </w:rPr>
      </w:pPr>
      <w:r w:rsidRPr="00456426">
        <w:rPr>
          <w:rFonts w:eastAsia="Times New Roman" w:cstheme="minorHAnsi"/>
          <w:b/>
          <w:bCs/>
          <w:color w:val="000000"/>
          <w:u w:val="single"/>
          <w:lang w:eastAsia="en-GB"/>
        </w:rPr>
        <w:t>Further Information -</w:t>
      </w:r>
      <w:r>
        <w:rPr>
          <w:rFonts w:eastAsia="Times New Roman" w:cstheme="minorHAnsi"/>
          <w:b/>
          <w:bCs/>
          <w:color w:val="000000"/>
          <w:u w:val="single"/>
          <w:lang w:eastAsia="en-GB"/>
        </w:rPr>
        <w:t xml:space="preserve"> </w:t>
      </w:r>
      <w:r w:rsidRPr="00456426">
        <w:rPr>
          <w:rFonts w:eastAsia="Times New Roman" w:cstheme="minorHAnsi"/>
          <w:b/>
          <w:bCs/>
          <w:color w:val="000000"/>
          <w:u w:val="single"/>
          <w:lang w:eastAsia="en-GB"/>
        </w:rPr>
        <w:t>investors</w:t>
      </w:r>
    </w:p>
    <w:p w14:paraId="435E7C83" w14:textId="77777777" w:rsidR="00456426" w:rsidRPr="00EC1DA6" w:rsidRDefault="00456426" w:rsidP="00456426">
      <w:pPr>
        <w:spacing w:line="240" w:lineRule="auto"/>
        <w:rPr>
          <w:rFonts w:eastAsia="Times New Roman" w:cstheme="minorHAnsi"/>
          <w:color w:val="000000"/>
          <w:lang w:eastAsia="en-GB"/>
        </w:rPr>
      </w:pPr>
      <w:r w:rsidRPr="00456426">
        <w:rPr>
          <w:rFonts w:cstheme="minorHAnsi"/>
        </w:rPr>
        <w:t>Adam Rabiner, Director of IR</w:t>
      </w:r>
      <w:r w:rsidRPr="00456426">
        <w:rPr>
          <w:rFonts w:cstheme="minorHAnsi"/>
        </w:rPr>
        <w:br/>
        <w:t>Jericho Energy Ventures</w:t>
      </w:r>
      <w:r w:rsidRPr="00456426">
        <w:rPr>
          <w:rFonts w:cstheme="minorHAnsi"/>
        </w:rPr>
        <w:br/>
        <w:t>604.343.4534</w:t>
      </w:r>
      <w:r w:rsidRPr="00456426">
        <w:rPr>
          <w:rFonts w:cstheme="minorHAnsi"/>
        </w:rPr>
        <w:br/>
      </w:r>
      <w:hyperlink r:id="rId20">
        <w:r w:rsidRPr="00456426">
          <w:rPr>
            <w:rFonts w:cstheme="minorHAnsi"/>
            <w:color w:val="0563C1"/>
            <w:u w:val="single"/>
          </w:rPr>
          <w:t>adam@jerichoenergyventures.com</w:t>
        </w:r>
      </w:hyperlink>
    </w:p>
    <w:p w14:paraId="5C1F7C8C" w14:textId="64429B45" w:rsidR="00456426" w:rsidRPr="00CE4537" w:rsidRDefault="00DA1F3E" w:rsidP="00CE4537">
      <w:pPr>
        <w:spacing w:line="240" w:lineRule="auto"/>
        <w:rPr>
          <w:rFonts w:cstheme="minorHAnsi"/>
          <w:color w:val="0000FF"/>
          <w:u w:val="single"/>
        </w:rPr>
      </w:pPr>
      <w:r>
        <w:rPr>
          <w:rFonts w:cstheme="minorHAnsi"/>
          <w:b/>
          <w:u w:val="single"/>
        </w:rPr>
        <w:br/>
      </w:r>
      <w:r w:rsidR="00456426" w:rsidRPr="00B13191">
        <w:rPr>
          <w:rFonts w:cstheme="minorHAnsi"/>
          <w:b/>
          <w:u w:val="single"/>
        </w:rPr>
        <w:t>About Jericho Energy Ventures</w:t>
      </w:r>
      <w:r w:rsidR="00CE4537">
        <w:rPr>
          <w:rFonts w:cstheme="minorHAnsi"/>
          <w:color w:val="000000"/>
        </w:rPr>
        <w:br/>
      </w:r>
      <w:r w:rsidR="00456426" w:rsidRPr="00B13191">
        <w:rPr>
          <w:rFonts w:cstheme="minorHAnsi"/>
          <w:color w:val="000000"/>
        </w:rPr>
        <w:t xml:space="preserve">Jericho Energy Ventures is focused on advancing the low-carbon energy transition with investments in hydrogen technologies, energy storage, carbon capture and new energy systems. </w:t>
      </w:r>
      <w:r w:rsidR="00456426" w:rsidRPr="00B13191">
        <w:rPr>
          <w:rFonts w:cstheme="minorHAnsi"/>
          <w:color w:val="000000"/>
          <w:highlight w:val="white"/>
        </w:rPr>
        <w:t>J</w:t>
      </w:r>
      <w:r w:rsidR="003240AF">
        <w:rPr>
          <w:rFonts w:cstheme="minorHAnsi"/>
          <w:color w:val="000000"/>
          <w:highlight w:val="white"/>
        </w:rPr>
        <w:t>ericho</w:t>
      </w:r>
      <w:r w:rsidR="00456426" w:rsidRPr="00B13191">
        <w:rPr>
          <w:rFonts w:cstheme="minorHAnsi"/>
          <w:color w:val="000000"/>
          <w:highlight w:val="white"/>
        </w:rPr>
        <w:t xml:space="preserve">’s wholly owned subsidiary, </w:t>
      </w:r>
      <w:hyperlink r:id="rId21" w:history="1">
        <w:r w:rsidR="00456426" w:rsidRPr="006F67A2">
          <w:rPr>
            <w:rStyle w:val="Hyperlink"/>
            <w:rFonts w:cstheme="minorHAnsi"/>
            <w:highlight w:val="white"/>
          </w:rPr>
          <w:t>Hydrogen Technologies</w:t>
        </w:r>
      </w:hyperlink>
      <w:r w:rsidR="00456426" w:rsidRPr="00B13191">
        <w:rPr>
          <w:rFonts w:cstheme="minorHAnsi"/>
          <w:color w:val="000000"/>
          <w:highlight w:val="white"/>
        </w:rPr>
        <w:t xml:space="preserve">, </w:t>
      </w:r>
      <w:r w:rsidR="00456426" w:rsidRPr="00B13191">
        <w:rPr>
          <w:rFonts w:cstheme="minorHAnsi"/>
          <w:highlight w:val="white"/>
        </w:rPr>
        <w:t>delivers patented, zero-emission boiler technology to the $30 Billion Commercial &amp; Industrial heat and steam industry</w:t>
      </w:r>
      <w:r w:rsidR="00456426" w:rsidRPr="00B13191">
        <w:rPr>
          <w:rFonts w:cstheme="minorHAnsi"/>
        </w:rPr>
        <w:t xml:space="preserve"> in addition to its investment in </w:t>
      </w:r>
      <w:hyperlink r:id="rId22" w:history="1">
        <w:r w:rsidR="00456426" w:rsidRPr="006F67A2">
          <w:rPr>
            <w:rStyle w:val="Hyperlink"/>
            <w:rFonts w:cstheme="minorHAnsi"/>
          </w:rPr>
          <w:t>H2U</w:t>
        </w:r>
      </w:hyperlink>
      <w:r w:rsidR="00456426" w:rsidRPr="00B13191">
        <w:rPr>
          <w:rFonts w:cstheme="minorHAnsi"/>
          <w:color w:val="000000"/>
        </w:rPr>
        <w:t>’s electrocatalyst and low-cost electroly</w:t>
      </w:r>
      <w:r w:rsidR="00456426">
        <w:rPr>
          <w:rFonts w:cstheme="minorHAnsi"/>
          <w:color w:val="000000"/>
        </w:rPr>
        <w:t>z</w:t>
      </w:r>
      <w:r w:rsidR="00456426" w:rsidRPr="00B13191">
        <w:rPr>
          <w:rFonts w:cstheme="minorHAnsi"/>
          <w:color w:val="000000"/>
        </w:rPr>
        <w:t>er platform.</w:t>
      </w:r>
      <w:r w:rsidR="00456426" w:rsidRPr="00B13191">
        <w:rPr>
          <w:rFonts w:cstheme="minorHAnsi"/>
        </w:rPr>
        <w:br/>
      </w:r>
      <w:r w:rsidR="00456426">
        <w:rPr>
          <w:rFonts w:cstheme="minorHAnsi"/>
        </w:rPr>
        <w:br/>
      </w:r>
      <w:hyperlink r:id="rId23" w:history="1">
        <w:r w:rsidR="00456426" w:rsidRPr="006F67A2">
          <w:rPr>
            <w:rStyle w:val="Hyperlink"/>
            <w:rFonts w:cstheme="minorHAnsi"/>
          </w:rPr>
          <w:t>www.jerichoenergyventures.com</w:t>
        </w:r>
      </w:hyperlink>
      <w:r w:rsidR="00CE4537">
        <w:rPr>
          <w:rStyle w:val="Hyperlink"/>
          <w:rFonts w:cstheme="minorHAnsi"/>
        </w:rPr>
        <w:br/>
      </w:r>
      <w:r w:rsidR="00CE4537">
        <w:rPr>
          <w:rStyle w:val="Hyperlink"/>
          <w:rFonts w:cstheme="minorHAnsi"/>
        </w:rPr>
        <w:br/>
      </w:r>
      <w:r w:rsidR="00456426" w:rsidRPr="00B13191">
        <w:rPr>
          <w:rFonts w:cstheme="minorHAnsi"/>
          <w:b/>
          <w:bCs/>
          <w:color w:val="000000"/>
          <w:u w:val="single"/>
        </w:rPr>
        <w:t>About Bruichladdich</w:t>
      </w:r>
    </w:p>
    <w:p w14:paraId="3EF9E079" w14:textId="77777777" w:rsidR="00456426" w:rsidRPr="00B13191" w:rsidRDefault="00456426" w:rsidP="00456426">
      <w:pPr>
        <w:pStyle w:val="NormalWeb"/>
        <w:spacing w:before="0" w:beforeAutospacing="0" w:after="0" w:afterAutospacing="0"/>
        <w:rPr>
          <w:rFonts w:asciiTheme="minorHAnsi" w:hAnsiTheme="minorHAnsi" w:cstheme="minorHAnsi"/>
          <w:sz w:val="22"/>
          <w:szCs w:val="22"/>
        </w:rPr>
      </w:pPr>
      <w:r w:rsidRPr="00B13191">
        <w:rPr>
          <w:rFonts w:asciiTheme="minorHAnsi" w:hAnsiTheme="minorHAnsi" w:cstheme="minorHAnsi"/>
          <w:color w:val="000000"/>
          <w:sz w:val="22"/>
          <w:szCs w:val="22"/>
        </w:rPr>
        <w:t xml:space="preserve">Bruichladdich Distillery is located on the remote Scottish island of Islay and was built in 1881. The distillery crafts four different spirits including, Bruichladdich, unpeated Islay single malt Scotch whisky; Port Charlotte, heavily peated Islay single malt Scotch whisky (40PPM); </w:t>
      </w:r>
      <w:proofErr w:type="spellStart"/>
      <w:r w:rsidRPr="00B13191">
        <w:rPr>
          <w:rFonts w:asciiTheme="minorHAnsi" w:hAnsiTheme="minorHAnsi" w:cstheme="minorHAnsi"/>
          <w:color w:val="000000"/>
          <w:sz w:val="22"/>
          <w:szCs w:val="22"/>
        </w:rPr>
        <w:t>Octomore</w:t>
      </w:r>
      <w:proofErr w:type="spellEnd"/>
      <w:r w:rsidRPr="00B13191">
        <w:rPr>
          <w:rFonts w:asciiTheme="minorHAnsi" w:hAnsiTheme="minorHAnsi" w:cstheme="minorHAnsi"/>
          <w:color w:val="000000"/>
          <w:sz w:val="22"/>
          <w:szCs w:val="22"/>
        </w:rPr>
        <w:t>, the world’s most heavily peated Scotch whisky series (80+PPM); and The Botanist Gin, the first Islay dry gin.</w:t>
      </w:r>
    </w:p>
    <w:p w14:paraId="13256517" w14:textId="77777777" w:rsidR="00456426" w:rsidRPr="00B13191" w:rsidRDefault="00456426" w:rsidP="00456426">
      <w:pPr>
        <w:pStyle w:val="NormalWeb"/>
        <w:spacing w:before="0" w:beforeAutospacing="0" w:after="0" w:afterAutospacing="0"/>
        <w:rPr>
          <w:rFonts w:asciiTheme="minorHAnsi" w:hAnsiTheme="minorHAnsi" w:cstheme="minorHAnsi"/>
          <w:sz w:val="22"/>
          <w:szCs w:val="22"/>
        </w:rPr>
      </w:pPr>
      <w:r w:rsidRPr="00B13191">
        <w:rPr>
          <w:rFonts w:asciiTheme="minorHAnsi" w:hAnsiTheme="minorHAnsi" w:cstheme="minorHAnsi"/>
          <w:color w:val="000000"/>
          <w:sz w:val="22"/>
          <w:szCs w:val="22"/>
        </w:rPr>
        <w:br/>
        <w:t xml:space="preserve">Bruichladdich Distillery matures and bottles all their single malts on the island of Islay. They are due to install on-site maltings </w:t>
      </w:r>
      <w:proofErr w:type="gramStart"/>
      <w:r w:rsidRPr="00B13191">
        <w:rPr>
          <w:rFonts w:asciiTheme="minorHAnsi" w:hAnsiTheme="minorHAnsi" w:cstheme="minorHAnsi"/>
          <w:color w:val="000000"/>
          <w:sz w:val="22"/>
          <w:szCs w:val="22"/>
        </w:rPr>
        <w:t>in the near future</w:t>
      </w:r>
      <w:proofErr w:type="gramEnd"/>
      <w:r w:rsidRPr="00B13191">
        <w:rPr>
          <w:rFonts w:asciiTheme="minorHAnsi" w:hAnsiTheme="minorHAnsi" w:cstheme="minorHAnsi"/>
          <w:color w:val="000000"/>
          <w:sz w:val="22"/>
          <w:szCs w:val="22"/>
        </w:rPr>
        <w:t>, which will enable them to complete a proportion of their annual production on the island. Bruichladdich Distillery is the largest private employer on the island of Islay.</w:t>
      </w:r>
    </w:p>
    <w:p w14:paraId="1CA3E2BF" w14:textId="77777777" w:rsidR="00456426" w:rsidRPr="00B13191" w:rsidRDefault="00456426" w:rsidP="00456426">
      <w:pPr>
        <w:pStyle w:val="NormalWeb"/>
        <w:spacing w:before="0" w:beforeAutospacing="0" w:after="0" w:afterAutospacing="0"/>
        <w:rPr>
          <w:rFonts w:asciiTheme="minorHAnsi" w:hAnsiTheme="minorHAnsi" w:cstheme="minorHAnsi"/>
          <w:sz w:val="22"/>
          <w:szCs w:val="22"/>
        </w:rPr>
      </w:pPr>
      <w:r w:rsidRPr="00B13191">
        <w:rPr>
          <w:rFonts w:asciiTheme="minorHAnsi" w:hAnsiTheme="minorHAnsi" w:cstheme="minorHAnsi"/>
          <w:sz w:val="22"/>
          <w:szCs w:val="22"/>
        </w:rPr>
        <w:br/>
      </w:r>
      <w:hyperlink r:id="rId24" w:history="1">
        <w:r w:rsidRPr="00B13191">
          <w:rPr>
            <w:rStyle w:val="Hyperlink"/>
            <w:rFonts w:asciiTheme="minorHAnsi" w:hAnsiTheme="minorHAnsi" w:cstheme="minorHAnsi"/>
            <w:sz w:val="22"/>
            <w:szCs w:val="22"/>
          </w:rPr>
          <w:t>www.bruichladdich.com</w:t>
        </w:r>
      </w:hyperlink>
    </w:p>
    <w:p w14:paraId="37BA3FBA" w14:textId="6A16AAE2" w:rsidR="00456426" w:rsidRPr="00B13191" w:rsidRDefault="00DA1F3E" w:rsidP="0045642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u w:val="single"/>
        </w:rPr>
        <w:br/>
      </w:r>
      <w:r w:rsidR="00456426" w:rsidRPr="00B13191">
        <w:rPr>
          <w:rFonts w:asciiTheme="minorHAnsi" w:hAnsiTheme="minorHAnsi" w:cstheme="minorHAnsi"/>
          <w:b/>
          <w:bCs/>
          <w:color w:val="000000"/>
          <w:sz w:val="22"/>
          <w:szCs w:val="22"/>
          <w:u w:val="single"/>
        </w:rPr>
        <w:t>About The Botanist</w:t>
      </w:r>
    </w:p>
    <w:p w14:paraId="7F2BA5FF" w14:textId="77777777" w:rsidR="00456426" w:rsidRPr="00B13191" w:rsidRDefault="00456426" w:rsidP="00456426">
      <w:pPr>
        <w:pStyle w:val="NormalWeb"/>
        <w:spacing w:before="0" w:beforeAutospacing="0" w:after="0" w:afterAutospacing="0"/>
        <w:rPr>
          <w:rFonts w:asciiTheme="minorHAnsi" w:hAnsiTheme="minorHAnsi" w:cstheme="minorHAnsi"/>
          <w:sz w:val="22"/>
          <w:szCs w:val="22"/>
        </w:rPr>
      </w:pPr>
      <w:r w:rsidRPr="00B13191">
        <w:rPr>
          <w:rFonts w:asciiTheme="minorHAnsi" w:hAnsiTheme="minorHAnsi" w:cstheme="minorHAnsi"/>
          <w:color w:val="000000"/>
          <w:sz w:val="22"/>
          <w:szCs w:val="22"/>
        </w:rPr>
        <w:t>The Botanist is conceived, distilled and hand-crafted on Islay using 22 foraged island botanicals at Bruichladdich Distillery.</w:t>
      </w:r>
      <w:r w:rsidRPr="006F67A2">
        <w:rPr>
          <w:rFonts w:asciiTheme="minorHAnsi" w:hAnsiTheme="minorHAnsi" w:cstheme="minorHAnsi"/>
          <w:color w:val="000000"/>
          <w:sz w:val="22"/>
          <w:szCs w:val="22"/>
        </w:rPr>
        <w:br/>
      </w:r>
    </w:p>
    <w:p w14:paraId="488C2943" w14:textId="77777777" w:rsidR="00456426" w:rsidRPr="00B13191" w:rsidRDefault="00456426" w:rsidP="00456426">
      <w:pPr>
        <w:pStyle w:val="NormalWeb"/>
        <w:spacing w:before="0" w:beforeAutospacing="0" w:after="0" w:afterAutospacing="0"/>
        <w:rPr>
          <w:rFonts w:asciiTheme="minorHAnsi" w:hAnsiTheme="minorHAnsi" w:cstheme="minorHAnsi"/>
          <w:sz w:val="22"/>
          <w:szCs w:val="22"/>
        </w:rPr>
      </w:pPr>
      <w:r w:rsidRPr="00B13191">
        <w:rPr>
          <w:rFonts w:asciiTheme="minorHAnsi" w:hAnsiTheme="minorHAnsi" w:cstheme="minorHAnsi"/>
          <w:color w:val="000000"/>
          <w:sz w:val="22"/>
          <w:szCs w:val="22"/>
        </w:rPr>
        <w:t xml:space="preserve">A professional forager, James Donaldson, hand-picks the botanicals for the gin one by one throughout spring, </w:t>
      </w:r>
      <w:proofErr w:type="gramStart"/>
      <w:r w:rsidRPr="00B13191">
        <w:rPr>
          <w:rFonts w:asciiTheme="minorHAnsi" w:hAnsiTheme="minorHAnsi" w:cstheme="minorHAnsi"/>
          <w:color w:val="000000"/>
          <w:sz w:val="22"/>
          <w:szCs w:val="22"/>
        </w:rPr>
        <w:t>summer</w:t>
      </w:r>
      <w:proofErr w:type="gramEnd"/>
      <w:r w:rsidRPr="00B13191">
        <w:rPr>
          <w:rFonts w:asciiTheme="minorHAnsi" w:hAnsiTheme="minorHAnsi" w:cstheme="minorHAnsi"/>
          <w:color w:val="000000"/>
          <w:sz w:val="22"/>
          <w:szCs w:val="22"/>
        </w:rPr>
        <w:t xml:space="preserve"> and autumn. The botanicals are then dried carefully before being distilled. </w:t>
      </w:r>
    </w:p>
    <w:p w14:paraId="4417D278" w14:textId="77777777" w:rsidR="00456426" w:rsidRDefault="00456426" w:rsidP="00456426">
      <w:pPr>
        <w:pStyle w:val="NormalWeb"/>
        <w:spacing w:before="0" w:beforeAutospacing="0" w:after="0" w:afterAutospacing="0"/>
        <w:rPr>
          <w:rFonts w:asciiTheme="minorHAnsi" w:hAnsiTheme="minorHAnsi" w:cstheme="minorHAnsi"/>
          <w:color w:val="000000"/>
          <w:sz w:val="22"/>
          <w:szCs w:val="22"/>
        </w:rPr>
      </w:pPr>
      <w:r w:rsidRPr="00B13191">
        <w:rPr>
          <w:rFonts w:asciiTheme="minorHAnsi" w:hAnsiTheme="minorHAnsi" w:cstheme="minorHAnsi"/>
          <w:sz w:val="22"/>
          <w:szCs w:val="22"/>
        </w:rPr>
        <w:br/>
      </w:r>
      <w:hyperlink r:id="rId25" w:history="1">
        <w:r w:rsidRPr="00B13191">
          <w:rPr>
            <w:rStyle w:val="Hyperlink"/>
            <w:rFonts w:asciiTheme="minorHAnsi" w:hAnsiTheme="minorHAnsi" w:cstheme="minorHAnsi"/>
            <w:color w:val="1155CC"/>
            <w:sz w:val="22"/>
            <w:szCs w:val="22"/>
          </w:rPr>
          <w:t>www.thebotanist.com</w:t>
        </w:r>
      </w:hyperlink>
      <w:r w:rsidRPr="00B13191">
        <w:rPr>
          <w:rFonts w:asciiTheme="minorHAnsi" w:hAnsiTheme="minorHAnsi" w:cstheme="minorHAnsi"/>
          <w:color w:val="000000"/>
          <w:sz w:val="22"/>
          <w:szCs w:val="22"/>
        </w:rPr>
        <w:t> </w:t>
      </w:r>
    </w:p>
    <w:p w14:paraId="60F22B58" w14:textId="77777777" w:rsidR="00456426" w:rsidRDefault="00456426" w:rsidP="00456426">
      <w:pPr>
        <w:pStyle w:val="NormalWeb"/>
        <w:spacing w:before="0" w:beforeAutospacing="0" w:after="0" w:afterAutospacing="0"/>
        <w:rPr>
          <w:rFonts w:asciiTheme="minorHAnsi" w:hAnsiTheme="minorHAnsi" w:cstheme="minorHAnsi"/>
          <w:color w:val="000000"/>
          <w:sz w:val="22"/>
          <w:szCs w:val="22"/>
        </w:rPr>
      </w:pPr>
    </w:p>
    <w:p w14:paraId="4575C26F" w14:textId="764DD7C4" w:rsidR="00456426" w:rsidRPr="00A42ECF" w:rsidRDefault="00456426" w:rsidP="00456426">
      <w:pPr>
        <w:spacing w:line="240" w:lineRule="auto"/>
        <w:rPr>
          <w:rFonts w:eastAsia="Calibri" w:cstheme="minorHAnsi"/>
        </w:rPr>
      </w:pPr>
      <w:r w:rsidRPr="006F67A2">
        <w:rPr>
          <w:rFonts w:eastAsia="Times New Roman" w:cstheme="minorHAnsi"/>
          <w:b/>
          <w:bCs/>
          <w:color w:val="000000"/>
          <w:u w:val="single"/>
          <w:lang w:eastAsia="en-GB"/>
        </w:rPr>
        <w:t>About Protium</w:t>
      </w:r>
      <w:r w:rsidRPr="006F67A2">
        <w:rPr>
          <w:rFonts w:eastAsia="Times New Roman" w:cstheme="minorHAnsi"/>
          <w:b/>
          <w:bCs/>
          <w:color w:val="000000"/>
          <w:u w:val="single"/>
          <w:lang w:eastAsia="en-GB"/>
        </w:rPr>
        <w:br/>
      </w:r>
      <w:proofErr w:type="spellStart"/>
      <w:r w:rsidRPr="006F67A2">
        <w:rPr>
          <w:rFonts w:cstheme="minorHAnsi"/>
          <w:color w:val="000000"/>
          <w:lang w:eastAsia="en-GB"/>
        </w:rPr>
        <w:t>Protium</w:t>
      </w:r>
      <w:proofErr w:type="spellEnd"/>
      <w:r w:rsidRPr="006F67A2">
        <w:rPr>
          <w:rFonts w:cstheme="minorHAnsi"/>
          <w:color w:val="000000"/>
          <w:lang w:eastAsia="en-GB"/>
        </w:rPr>
        <w:t xml:space="preserve"> is a UK-based green hydrogen energy services company, engaged in designing, developing, financing, </w:t>
      </w:r>
      <w:proofErr w:type="gramStart"/>
      <w:r w:rsidRPr="006F67A2">
        <w:rPr>
          <w:rFonts w:cstheme="minorHAnsi"/>
          <w:color w:val="000000"/>
          <w:lang w:eastAsia="en-GB"/>
        </w:rPr>
        <w:t>owning</w:t>
      </w:r>
      <w:proofErr w:type="gramEnd"/>
      <w:r w:rsidRPr="006F67A2">
        <w:rPr>
          <w:rFonts w:cstheme="minorHAnsi"/>
          <w:color w:val="000000"/>
          <w:lang w:eastAsia="en-GB"/>
        </w:rPr>
        <w:t xml:space="preserve"> and operating green hydrogen and renewable energy infrastructure assets, to help our clients to achieve net zero energy emissions. </w:t>
      </w:r>
    </w:p>
    <w:p w14:paraId="51B0F2A4" w14:textId="77777777" w:rsidR="00456426" w:rsidRPr="006F67A2" w:rsidRDefault="00456426" w:rsidP="00456426">
      <w:pPr>
        <w:spacing w:line="240" w:lineRule="auto"/>
        <w:rPr>
          <w:rFonts w:cstheme="minorHAnsi"/>
          <w:color w:val="000000"/>
          <w:lang w:eastAsia="en-GB"/>
        </w:rPr>
      </w:pPr>
      <w:r w:rsidRPr="006F67A2">
        <w:rPr>
          <w:rFonts w:cstheme="minorHAnsi"/>
          <w:color w:val="000000"/>
          <w:lang w:eastAsia="en-GB"/>
        </w:rPr>
        <w:lastRenderedPageBreak/>
        <w:t xml:space="preserve">With offices in London and </w:t>
      </w:r>
      <w:proofErr w:type="spellStart"/>
      <w:r w:rsidRPr="006F67A2">
        <w:rPr>
          <w:rFonts w:cstheme="minorHAnsi"/>
          <w:color w:val="000000"/>
          <w:lang w:eastAsia="en-GB"/>
        </w:rPr>
        <w:t>Caerphilly</w:t>
      </w:r>
      <w:proofErr w:type="spellEnd"/>
      <w:r w:rsidRPr="006F67A2">
        <w:rPr>
          <w:rFonts w:cstheme="minorHAnsi"/>
          <w:color w:val="000000"/>
          <w:lang w:eastAsia="en-GB"/>
        </w:rPr>
        <w:t xml:space="preserve">, and a growing presence in Scotland, we are pioneers in the transition to a distributed, </w:t>
      </w:r>
      <w:proofErr w:type="spellStart"/>
      <w:r w:rsidRPr="006F67A2">
        <w:rPr>
          <w:rFonts w:cstheme="minorHAnsi"/>
          <w:color w:val="000000"/>
          <w:lang w:eastAsia="en-GB"/>
        </w:rPr>
        <w:t>decarbonised</w:t>
      </w:r>
      <w:proofErr w:type="spellEnd"/>
      <w:r w:rsidRPr="006F67A2">
        <w:rPr>
          <w:rFonts w:cstheme="minorHAnsi"/>
          <w:color w:val="000000"/>
          <w:lang w:eastAsia="en-GB"/>
        </w:rPr>
        <w:t>, future energy system.</w:t>
      </w:r>
    </w:p>
    <w:p w14:paraId="0C596103" w14:textId="154BE347" w:rsidR="00456426" w:rsidRPr="00D36C96" w:rsidRDefault="006E3961" w:rsidP="00456426">
      <w:pPr>
        <w:spacing w:line="240" w:lineRule="auto"/>
        <w:rPr>
          <w:rFonts w:cstheme="minorHAnsi"/>
        </w:rPr>
      </w:pPr>
      <w:hyperlink r:id="rId26" w:history="1">
        <w:r w:rsidR="00456426" w:rsidRPr="006F67A2">
          <w:rPr>
            <w:rStyle w:val="Hyperlink"/>
            <w:rFonts w:cstheme="minorHAnsi"/>
          </w:rPr>
          <w:t>protium.green</w:t>
        </w:r>
      </w:hyperlink>
      <w:r w:rsidR="00456426" w:rsidRPr="006F67A2">
        <w:rPr>
          <w:rFonts w:cstheme="minorHAnsi"/>
        </w:rPr>
        <w:t xml:space="preserve"> </w:t>
      </w:r>
      <w:r w:rsidR="00826AB7">
        <w:rPr>
          <w:rFonts w:cstheme="minorHAnsi"/>
        </w:rPr>
        <w:br/>
      </w:r>
      <w:r w:rsidR="00826AB7">
        <w:rPr>
          <w:rFonts w:cstheme="minorHAnsi"/>
        </w:rPr>
        <w:br/>
      </w:r>
      <w:r w:rsidR="00826AB7">
        <w:rPr>
          <w:rFonts w:ascii="Calibri" w:eastAsia="Calibri" w:hAnsi="Calibri" w:cs="Calibri"/>
          <w:i/>
          <w:sz w:val="20"/>
          <w:szCs w:val="20"/>
        </w:rPr>
        <w:br/>
        <w:t xml:space="preserve">This news release contains certain "forward-looking information" within the meaning of applicable Canadian securities legislation and may also contain statements that may constitute "forward-looking statements" within the meaning of the safe harbor provisions of the United States Private Securities Litigation Reform Act of 1995. Such forward-looking information and forward-looking statements are not representative of historical facts or information or current condition, but instead represent only Jericho's beliefs regarding future events, plans or objectives, many of which, by their nature, are inherently uncertain and outside of Jericho's control. Generally, such forward-looking information or forward-looking statements can be identified by the use of forward-looking terminology such as "plans", "expects" or "does not expect", "is expected", "budget", "scheduled", "estimates", "forecasts", "intends", "anticipates" or "does not anticipate", or "believes", or variations of such words and phrases or may contain statements that certain actions, events or results "may", "could", "would", "might" or "will be taken", "will continue", "will occur" or "will be achieved". Although Jericho believes that the assumptions and factors used in preparing, and the expectations contained in, the forward-looking information and statements are reasonable, undue reliance should not be placed on such information and statements, and no assurance or guarantee can be given that such forward-looking information and statements will prove to be accurate, as actual results and future events could differ materially from those anticipated in such information and statements. Forward-looking information and statements are subject to a variety of risks and uncertainties and other factors that could cause actual events or results to differ materially from those anticipated in the forward-looking information and statements which include, but are not limited to: </w:t>
      </w:r>
      <w:r w:rsidR="00826AB7">
        <w:rPr>
          <w:rFonts w:ascii="Calibri" w:eastAsia="Calibri" w:hAnsi="Calibri" w:cs="Calibri"/>
          <w:i/>
          <w:sz w:val="20"/>
          <w:szCs w:val="20"/>
          <w:highlight w:val="white"/>
        </w:rPr>
        <w:t xml:space="preserve">the effects of and risks associated with the ongoing COVID-19 pandemic, </w:t>
      </w:r>
      <w:r w:rsidR="00826AB7">
        <w:rPr>
          <w:rFonts w:ascii="Calibri" w:eastAsia="Calibri" w:hAnsi="Calibri" w:cs="Calibri"/>
          <w:i/>
          <w:sz w:val="20"/>
          <w:szCs w:val="20"/>
        </w:rPr>
        <w:t xml:space="preserve">the impact of general economic conditions, industry conditions and current and future commodity prices including sustained low oil prices, significant and ongoing stock market volatility, currency and interest rates, governmental regulation of the oil and gas industry, including environmental regulation; geological, technical and drilling problems; unanticipated operating events; competition for and/or inability to retain drilling rigs and other services; the availability of capital on acceptable terms; the need to obtain required approvals from regulatory authorities; liabilities inherent in oil and gas exploration, development and production operations; liabilities inherent in Jericho’s </w:t>
      </w:r>
      <w:r w:rsidR="00826AB7">
        <w:rPr>
          <w:rFonts w:ascii="Calibri" w:eastAsia="Calibri" w:hAnsi="Calibri" w:cs="Calibri"/>
          <w:i/>
          <w:color w:val="000000"/>
          <w:sz w:val="20"/>
          <w:szCs w:val="20"/>
        </w:rPr>
        <w:t>low-carbon energy transition with investments in hydrogen technologies, energy storage, carbon capture and new energy systems; that Jericho’s</w:t>
      </w:r>
      <w:r w:rsidR="00826AB7">
        <w:rPr>
          <w:rFonts w:ascii="Calibri" w:eastAsia="Calibri" w:hAnsi="Calibri" w:cs="Calibri"/>
          <w:i/>
          <w:sz w:val="20"/>
          <w:szCs w:val="20"/>
        </w:rPr>
        <w:t xml:space="preserve"> </w:t>
      </w:r>
      <w:r w:rsidR="00826AB7">
        <w:rPr>
          <w:rFonts w:ascii="Calibri" w:eastAsia="Calibri" w:hAnsi="Calibri" w:cs="Calibri"/>
          <w:i/>
          <w:color w:val="000000"/>
          <w:sz w:val="20"/>
          <w:szCs w:val="20"/>
          <w:highlight w:val="white"/>
        </w:rPr>
        <w:t xml:space="preserve">wholly owned subsidiary, </w:t>
      </w:r>
      <w:hyperlink r:id="rId27">
        <w:r w:rsidR="00826AB7">
          <w:rPr>
            <w:rFonts w:ascii="Calibri" w:eastAsia="Calibri" w:hAnsi="Calibri" w:cs="Calibri"/>
            <w:i/>
            <w:color w:val="0000FF"/>
            <w:sz w:val="20"/>
            <w:szCs w:val="20"/>
            <w:highlight w:val="white"/>
            <w:u w:val="single"/>
          </w:rPr>
          <w:t>Hydrogen Technologies</w:t>
        </w:r>
      </w:hyperlink>
      <w:r w:rsidR="00826AB7">
        <w:rPr>
          <w:rFonts w:ascii="Calibri" w:eastAsia="Calibri" w:hAnsi="Calibri" w:cs="Calibri"/>
          <w:i/>
          <w:color w:val="000000"/>
          <w:sz w:val="20"/>
          <w:szCs w:val="20"/>
          <w:highlight w:val="white"/>
        </w:rPr>
        <w:t xml:space="preserve">, will </w:t>
      </w:r>
      <w:r w:rsidR="00826AB7">
        <w:rPr>
          <w:rFonts w:ascii="Calibri" w:eastAsia="Calibri" w:hAnsi="Calibri" w:cs="Calibri"/>
          <w:i/>
          <w:sz w:val="20"/>
          <w:szCs w:val="20"/>
          <w:highlight w:val="white"/>
        </w:rPr>
        <w:t>deliver zero-emission boiler technology to the $30 Billion Commercial &amp; Industrial heat and steam industry</w:t>
      </w:r>
      <w:r w:rsidR="00826AB7">
        <w:rPr>
          <w:rFonts w:ascii="Calibri" w:eastAsia="Calibri" w:hAnsi="Calibri" w:cs="Calibri"/>
          <w:i/>
          <w:sz w:val="20"/>
          <w:szCs w:val="20"/>
        </w:rPr>
        <w:t xml:space="preserve">; the performance of </w:t>
      </w:r>
      <w:hyperlink r:id="rId28">
        <w:r w:rsidR="00826AB7">
          <w:rPr>
            <w:rFonts w:ascii="Calibri" w:eastAsia="Calibri" w:hAnsi="Calibri" w:cs="Calibri"/>
            <w:i/>
            <w:color w:val="0000FF"/>
            <w:sz w:val="20"/>
            <w:szCs w:val="20"/>
            <w:u w:val="single"/>
          </w:rPr>
          <w:t>H2U</w:t>
        </w:r>
      </w:hyperlink>
      <w:r w:rsidR="00826AB7">
        <w:rPr>
          <w:rFonts w:ascii="Calibri" w:eastAsia="Calibri" w:hAnsi="Calibri" w:cs="Calibri"/>
          <w:i/>
          <w:color w:val="000000"/>
          <w:sz w:val="20"/>
          <w:szCs w:val="20"/>
        </w:rPr>
        <w:t xml:space="preserve">’s electrocatalyst and low-cost electrolyser platform </w:t>
      </w:r>
      <w:r w:rsidR="00826AB7">
        <w:rPr>
          <w:rFonts w:ascii="Calibri" w:eastAsia="Calibri" w:hAnsi="Calibri" w:cs="Calibri"/>
          <w:i/>
          <w:sz w:val="20"/>
          <w:szCs w:val="20"/>
        </w:rPr>
        <w:t xml:space="preserve"> and the other factors described in our public filings available at </w:t>
      </w:r>
      <w:hyperlink r:id="rId29">
        <w:r w:rsidR="00826AB7">
          <w:rPr>
            <w:rFonts w:ascii="Calibri" w:eastAsia="Calibri" w:hAnsi="Calibri" w:cs="Calibri"/>
            <w:i/>
            <w:color w:val="0563C1"/>
            <w:sz w:val="20"/>
            <w:szCs w:val="20"/>
            <w:u w:val="single"/>
          </w:rPr>
          <w:t>www.sedar.com</w:t>
        </w:r>
      </w:hyperlink>
      <w:r w:rsidR="00826AB7">
        <w:rPr>
          <w:rFonts w:ascii="Calibri" w:eastAsia="Calibri" w:hAnsi="Calibri" w:cs="Calibri"/>
          <w:i/>
          <w:sz w:val="20"/>
          <w:szCs w:val="20"/>
        </w:rPr>
        <w:t>. Readers are cautioned that this list of risk factors should not be construed as exhaustive. The forward-looking information and forward-looking statements contained in this news release are made as of the date of this news release, and Jericho does not undertake to update any forward-looking information and/or forward-looking statements that are contained or referenced herein, except in accordance with applicable securities laws.</w:t>
      </w:r>
      <w:r w:rsidR="00826AB7">
        <w:rPr>
          <w:rFonts w:ascii="Calibri" w:eastAsia="Calibri" w:hAnsi="Calibri" w:cs="Calibri"/>
          <w:i/>
          <w:sz w:val="20"/>
          <w:szCs w:val="20"/>
        </w:rPr>
        <w:br/>
      </w:r>
      <w:r w:rsidR="00826AB7">
        <w:rPr>
          <w:rFonts w:ascii="Calibri" w:eastAsia="Calibri" w:hAnsi="Calibri" w:cs="Calibri"/>
          <w:i/>
          <w:sz w:val="20"/>
          <w:szCs w:val="20"/>
        </w:rPr>
        <w:br/>
      </w:r>
      <w:r w:rsidR="00826AB7">
        <w:rPr>
          <w:rFonts w:ascii="Calibri" w:eastAsia="Calibri" w:hAnsi="Calibri" w:cs="Calibri"/>
          <w:b/>
          <w:sz w:val="20"/>
          <w:szCs w:val="20"/>
        </w:rPr>
        <w:t>Neither TSX Venture Exchange nor its Regulation Services Provider (as that term is defined in the policies of the TSX Venture Exchange) accepts responsibility for the adequacy or accuracy of this release.</w:t>
      </w:r>
    </w:p>
    <w:p w14:paraId="4A36C95A" w14:textId="3FC52BCD" w:rsidR="0009467A" w:rsidRPr="00D36C96" w:rsidRDefault="0009467A" w:rsidP="00CE4537">
      <w:pPr>
        <w:shd w:val="clear" w:color="auto" w:fill="FFFFFF"/>
        <w:spacing w:after="0" w:line="240" w:lineRule="auto"/>
        <w:rPr>
          <w:rFonts w:cstheme="minorHAnsi"/>
        </w:rPr>
      </w:pPr>
    </w:p>
    <w:sectPr w:rsidR="0009467A" w:rsidRPr="00D36C96">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3780" w14:textId="77777777" w:rsidR="00A6354F" w:rsidRDefault="00A6354F" w:rsidP="00712FCC">
      <w:pPr>
        <w:spacing w:after="0" w:line="240" w:lineRule="auto"/>
      </w:pPr>
      <w:r>
        <w:separator/>
      </w:r>
    </w:p>
  </w:endnote>
  <w:endnote w:type="continuationSeparator" w:id="0">
    <w:p w14:paraId="4A0FE823" w14:textId="77777777" w:rsidR="00A6354F" w:rsidRDefault="00A6354F" w:rsidP="00712FCC">
      <w:pPr>
        <w:spacing w:after="0" w:line="240" w:lineRule="auto"/>
      </w:pPr>
      <w:r>
        <w:continuationSeparator/>
      </w:r>
    </w:p>
  </w:endnote>
  <w:endnote w:type="continuationNotice" w:id="1">
    <w:p w14:paraId="1E548A63" w14:textId="77777777" w:rsidR="00A6354F" w:rsidRDefault="00A63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B58C" w14:textId="77777777" w:rsidR="00A6354F" w:rsidRDefault="00A6354F" w:rsidP="00712FCC">
      <w:pPr>
        <w:spacing w:after="0" w:line="240" w:lineRule="auto"/>
      </w:pPr>
      <w:r>
        <w:separator/>
      </w:r>
    </w:p>
  </w:footnote>
  <w:footnote w:type="continuationSeparator" w:id="0">
    <w:p w14:paraId="6B4D8AB9" w14:textId="77777777" w:rsidR="00A6354F" w:rsidRDefault="00A6354F" w:rsidP="00712FCC">
      <w:pPr>
        <w:spacing w:after="0" w:line="240" w:lineRule="auto"/>
      </w:pPr>
      <w:r>
        <w:continuationSeparator/>
      </w:r>
    </w:p>
  </w:footnote>
  <w:footnote w:type="continuationNotice" w:id="1">
    <w:p w14:paraId="792C9C5F" w14:textId="77777777" w:rsidR="00A6354F" w:rsidRDefault="00A6354F">
      <w:pPr>
        <w:spacing w:after="0" w:line="240" w:lineRule="auto"/>
      </w:pPr>
    </w:p>
  </w:footnote>
  <w:footnote w:id="2">
    <w:p w14:paraId="311FEB17" w14:textId="77777777" w:rsidR="00456426" w:rsidRPr="00B13191" w:rsidRDefault="00456426" w:rsidP="00456426">
      <w:pPr>
        <w:pStyle w:val="FootnoteText"/>
        <w:rPr>
          <w:lang w:val="en-GB"/>
        </w:rPr>
      </w:pPr>
      <w:r>
        <w:rPr>
          <w:rStyle w:val="FootnoteReference"/>
        </w:rPr>
        <w:footnoteRef/>
      </w:r>
      <w:r>
        <w:t xml:space="preserve"> </w:t>
      </w:r>
      <w:hyperlink r:id="rId1" w:history="1">
        <w:r w:rsidRPr="005C59F0">
          <w:rPr>
            <w:rStyle w:val="Hyperlink"/>
          </w:rPr>
          <w:t>Orrick, Key Hydrogen Provisions of the Bi-Partisan Infrastructure Plan, 2021</w:t>
        </w:r>
      </w:hyperlink>
    </w:p>
  </w:footnote>
  <w:footnote w:id="3">
    <w:p w14:paraId="308A9577" w14:textId="77777777" w:rsidR="00456426" w:rsidRPr="00B13191" w:rsidRDefault="00456426" w:rsidP="00456426">
      <w:pPr>
        <w:pStyle w:val="FootnoteText"/>
        <w:rPr>
          <w:lang w:val="en-GB"/>
        </w:rPr>
      </w:pPr>
      <w:r>
        <w:rPr>
          <w:rStyle w:val="FootnoteReference"/>
        </w:rPr>
        <w:footnoteRef/>
      </w:r>
      <w:r>
        <w:t xml:space="preserve"> </w:t>
      </w:r>
      <w:hyperlink r:id="rId2" w:history="1">
        <w:r w:rsidRPr="00930214">
          <w:rPr>
            <w:rStyle w:val="Hyperlink"/>
            <w:lang w:val="en-GB"/>
          </w:rPr>
          <w:t>Fuel Cell &amp; Hydrogen Energy Association, Bi-Partisan Infrastructure Bill Clean Energy Programs 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CDA" w14:textId="182512C3" w:rsidR="00712FCC" w:rsidRDefault="00712FCC">
    <w:pPr>
      <w:pStyle w:val="Header"/>
    </w:pPr>
    <w:r>
      <w:rPr>
        <w:noProof/>
        <w:color w:val="2F3435"/>
      </w:rPr>
      <w:drawing>
        <wp:inline distT="0" distB="0" distL="0" distR="0" wp14:anchorId="2CA989C1" wp14:editId="79D0EC45">
          <wp:extent cx="1972078" cy="374015"/>
          <wp:effectExtent l="0" t="0" r="9525" b="6985"/>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664" cy="375643"/>
                  </a:xfrm>
                  <a:prstGeom prst="rect">
                    <a:avLst/>
                  </a:prstGeom>
                  <a:noFill/>
                  <a:ln>
                    <a:noFill/>
                  </a:ln>
                </pic:spPr>
              </pic:pic>
            </a:graphicData>
          </a:graphic>
        </wp:inline>
      </w:drawing>
    </w:r>
    <w:r>
      <w:t xml:space="preserve">    </w:t>
    </w:r>
    <w:r w:rsidR="00B56EBC">
      <w:tab/>
      <w:t xml:space="preserve"> </w:t>
    </w:r>
    <w:r w:rsidR="00B56EBC">
      <w:rPr>
        <w:noProof/>
        <w:bdr w:val="none" w:sz="0" w:space="0" w:color="auto" w:frame="1"/>
      </w:rPr>
      <w:drawing>
        <wp:inline distT="0" distB="0" distL="0" distR="0" wp14:anchorId="6D3309D6" wp14:editId="1F2161C7">
          <wp:extent cx="1619250" cy="431800"/>
          <wp:effectExtent l="0" t="0" r="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495" cy="434532"/>
                  </a:xfrm>
                  <a:prstGeom prst="rect">
                    <a:avLst/>
                  </a:prstGeom>
                  <a:noFill/>
                  <a:ln>
                    <a:noFill/>
                  </a:ln>
                </pic:spPr>
              </pic:pic>
            </a:graphicData>
          </a:graphic>
        </wp:inline>
      </w:drawing>
    </w:r>
    <w:r w:rsidR="00B56EBC">
      <w:t xml:space="preserve">    </w:t>
    </w:r>
    <w:r w:rsidR="00B56EBC">
      <w:rPr>
        <w:noProof/>
        <w:bdr w:val="none" w:sz="0" w:space="0" w:color="auto" w:frame="1"/>
      </w:rPr>
      <w:drawing>
        <wp:inline distT="0" distB="0" distL="0" distR="0" wp14:anchorId="486F65AE" wp14:editId="3D318EF4">
          <wp:extent cx="1625600" cy="496236"/>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7406" cy="496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6209F"/>
    <w:multiLevelType w:val="hybridMultilevel"/>
    <w:tmpl w:val="3958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31C92"/>
    <w:multiLevelType w:val="hybridMultilevel"/>
    <w:tmpl w:val="687C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7D55"/>
    <w:multiLevelType w:val="hybridMultilevel"/>
    <w:tmpl w:val="00201F6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727B2262"/>
    <w:multiLevelType w:val="hybridMultilevel"/>
    <w:tmpl w:val="9790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3D"/>
    <w:rsid w:val="0000013A"/>
    <w:rsid w:val="00011208"/>
    <w:rsid w:val="0001680F"/>
    <w:rsid w:val="00017189"/>
    <w:rsid w:val="00024964"/>
    <w:rsid w:val="00025C0A"/>
    <w:rsid w:val="00057905"/>
    <w:rsid w:val="00077E8E"/>
    <w:rsid w:val="00085826"/>
    <w:rsid w:val="0009467A"/>
    <w:rsid w:val="000A79D5"/>
    <w:rsid w:val="000B5ECB"/>
    <w:rsid w:val="000C0CBD"/>
    <w:rsid w:val="000C264C"/>
    <w:rsid w:val="000D0F05"/>
    <w:rsid w:val="000D3D2E"/>
    <w:rsid w:val="000F71EB"/>
    <w:rsid w:val="00100F6B"/>
    <w:rsid w:val="00106763"/>
    <w:rsid w:val="00111B43"/>
    <w:rsid w:val="0012354A"/>
    <w:rsid w:val="00124A97"/>
    <w:rsid w:val="0014294D"/>
    <w:rsid w:val="00143B06"/>
    <w:rsid w:val="0014596B"/>
    <w:rsid w:val="00153AD9"/>
    <w:rsid w:val="00154670"/>
    <w:rsid w:val="001556CD"/>
    <w:rsid w:val="00170783"/>
    <w:rsid w:val="001915D2"/>
    <w:rsid w:val="00192EB8"/>
    <w:rsid w:val="00193166"/>
    <w:rsid w:val="001A68F1"/>
    <w:rsid w:val="001D2945"/>
    <w:rsid w:val="001E03A8"/>
    <w:rsid w:val="001E4724"/>
    <w:rsid w:val="001E4B00"/>
    <w:rsid w:val="001E6E72"/>
    <w:rsid w:val="001E79DE"/>
    <w:rsid w:val="002072E0"/>
    <w:rsid w:val="0021137E"/>
    <w:rsid w:val="00225E06"/>
    <w:rsid w:val="002305B7"/>
    <w:rsid w:val="00232D0C"/>
    <w:rsid w:val="00270691"/>
    <w:rsid w:val="00292B3B"/>
    <w:rsid w:val="00296159"/>
    <w:rsid w:val="002B008D"/>
    <w:rsid w:val="002B2A04"/>
    <w:rsid w:val="002B41E5"/>
    <w:rsid w:val="002B7192"/>
    <w:rsid w:val="002D17F4"/>
    <w:rsid w:val="002D192B"/>
    <w:rsid w:val="002D4F8E"/>
    <w:rsid w:val="002D72D8"/>
    <w:rsid w:val="002E2B3D"/>
    <w:rsid w:val="002E7164"/>
    <w:rsid w:val="00313846"/>
    <w:rsid w:val="00314B11"/>
    <w:rsid w:val="00315907"/>
    <w:rsid w:val="00317D0C"/>
    <w:rsid w:val="003240AF"/>
    <w:rsid w:val="00341075"/>
    <w:rsid w:val="0035074F"/>
    <w:rsid w:val="0037217A"/>
    <w:rsid w:val="00387499"/>
    <w:rsid w:val="003927A5"/>
    <w:rsid w:val="00393697"/>
    <w:rsid w:val="003B392B"/>
    <w:rsid w:val="003B76B8"/>
    <w:rsid w:val="003D0D62"/>
    <w:rsid w:val="003D1FF4"/>
    <w:rsid w:val="003E68F4"/>
    <w:rsid w:val="003F229B"/>
    <w:rsid w:val="003F65B2"/>
    <w:rsid w:val="003F6A7E"/>
    <w:rsid w:val="0041235D"/>
    <w:rsid w:val="00414B5F"/>
    <w:rsid w:val="00420DF4"/>
    <w:rsid w:val="004268C1"/>
    <w:rsid w:val="0042769F"/>
    <w:rsid w:val="004303F0"/>
    <w:rsid w:val="004410AB"/>
    <w:rsid w:val="00442B51"/>
    <w:rsid w:val="00456426"/>
    <w:rsid w:val="00460F83"/>
    <w:rsid w:val="00464C55"/>
    <w:rsid w:val="004653F9"/>
    <w:rsid w:val="004C0AAC"/>
    <w:rsid w:val="004C6902"/>
    <w:rsid w:val="004D1501"/>
    <w:rsid w:val="004D71E0"/>
    <w:rsid w:val="004E396A"/>
    <w:rsid w:val="004F5E23"/>
    <w:rsid w:val="005218ED"/>
    <w:rsid w:val="00523C6A"/>
    <w:rsid w:val="00530EDE"/>
    <w:rsid w:val="00533EA1"/>
    <w:rsid w:val="00544D33"/>
    <w:rsid w:val="005475E6"/>
    <w:rsid w:val="00553958"/>
    <w:rsid w:val="00554166"/>
    <w:rsid w:val="005628D5"/>
    <w:rsid w:val="005922BE"/>
    <w:rsid w:val="005A7375"/>
    <w:rsid w:val="005B076D"/>
    <w:rsid w:val="005C59F0"/>
    <w:rsid w:val="005D076D"/>
    <w:rsid w:val="005D0E01"/>
    <w:rsid w:val="005D5205"/>
    <w:rsid w:val="005D61DD"/>
    <w:rsid w:val="005F1E35"/>
    <w:rsid w:val="0060363F"/>
    <w:rsid w:val="0061572D"/>
    <w:rsid w:val="006176FC"/>
    <w:rsid w:val="00620500"/>
    <w:rsid w:val="0062293E"/>
    <w:rsid w:val="0063321A"/>
    <w:rsid w:val="00634AB6"/>
    <w:rsid w:val="00637F9D"/>
    <w:rsid w:val="00643D21"/>
    <w:rsid w:val="00653F79"/>
    <w:rsid w:val="00655A58"/>
    <w:rsid w:val="006562B5"/>
    <w:rsid w:val="00662CB0"/>
    <w:rsid w:val="00664E5D"/>
    <w:rsid w:val="00664F9A"/>
    <w:rsid w:val="0067031F"/>
    <w:rsid w:val="00670DB7"/>
    <w:rsid w:val="006760B3"/>
    <w:rsid w:val="0069179E"/>
    <w:rsid w:val="006A1E2F"/>
    <w:rsid w:val="006A2E50"/>
    <w:rsid w:val="006A60B9"/>
    <w:rsid w:val="006C153B"/>
    <w:rsid w:val="006C76F4"/>
    <w:rsid w:val="006C7A19"/>
    <w:rsid w:val="006D17F9"/>
    <w:rsid w:val="006D21D2"/>
    <w:rsid w:val="006D4D21"/>
    <w:rsid w:val="006E608C"/>
    <w:rsid w:val="006F2DC9"/>
    <w:rsid w:val="006F67A2"/>
    <w:rsid w:val="00710960"/>
    <w:rsid w:val="0071256F"/>
    <w:rsid w:val="00712FCC"/>
    <w:rsid w:val="00717A3B"/>
    <w:rsid w:val="00725E41"/>
    <w:rsid w:val="0073479D"/>
    <w:rsid w:val="0077121C"/>
    <w:rsid w:val="007A6C41"/>
    <w:rsid w:val="007B1648"/>
    <w:rsid w:val="007D0887"/>
    <w:rsid w:val="007D21D9"/>
    <w:rsid w:val="007D53E4"/>
    <w:rsid w:val="007D73B0"/>
    <w:rsid w:val="007E5C5D"/>
    <w:rsid w:val="007F0859"/>
    <w:rsid w:val="0080197A"/>
    <w:rsid w:val="00810731"/>
    <w:rsid w:val="00811CD9"/>
    <w:rsid w:val="008171D8"/>
    <w:rsid w:val="00826AB7"/>
    <w:rsid w:val="008344FA"/>
    <w:rsid w:val="008367DF"/>
    <w:rsid w:val="008406FD"/>
    <w:rsid w:val="0086056F"/>
    <w:rsid w:val="008860F6"/>
    <w:rsid w:val="0088632D"/>
    <w:rsid w:val="00893F3A"/>
    <w:rsid w:val="0089628B"/>
    <w:rsid w:val="008A633C"/>
    <w:rsid w:val="008F0976"/>
    <w:rsid w:val="008F74C4"/>
    <w:rsid w:val="009123E9"/>
    <w:rsid w:val="00913BC8"/>
    <w:rsid w:val="00921AA0"/>
    <w:rsid w:val="00930214"/>
    <w:rsid w:val="00940189"/>
    <w:rsid w:val="009413A0"/>
    <w:rsid w:val="00943111"/>
    <w:rsid w:val="00946C66"/>
    <w:rsid w:val="00957727"/>
    <w:rsid w:val="009617DF"/>
    <w:rsid w:val="00965A8D"/>
    <w:rsid w:val="00974AA7"/>
    <w:rsid w:val="00976773"/>
    <w:rsid w:val="00982084"/>
    <w:rsid w:val="0099740A"/>
    <w:rsid w:val="009A313D"/>
    <w:rsid w:val="009B1126"/>
    <w:rsid w:val="009B2771"/>
    <w:rsid w:val="009B7EF8"/>
    <w:rsid w:val="009C4C32"/>
    <w:rsid w:val="009D2B0E"/>
    <w:rsid w:val="009D3939"/>
    <w:rsid w:val="009F68AE"/>
    <w:rsid w:val="00A010FC"/>
    <w:rsid w:val="00A1598E"/>
    <w:rsid w:val="00A27C7E"/>
    <w:rsid w:val="00A53B8D"/>
    <w:rsid w:val="00A55186"/>
    <w:rsid w:val="00A6219F"/>
    <w:rsid w:val="00A6354F"/>
    <w:rsid w:val="00A64C6F"/>
    <w:rsid w:val="00A6500F"/>
    <w:rsid w:val="00A769FF"/>
    <w:rsid w:val="00A87E4C"/>
    <w:rsid w:val="00AA3938"/>
    <w:rsid w:val="00AB3C7D"/>
    <w:rsid w:val="00AD4C68"/>
    <w:rsid w:val="00AD54CF"/>
    <w:rsid w:val="00AD7F80"/>
    <w:rsid w:val="00AE2AAB"/>
    <w:rsid w:val="00AE39B8"/>
    <w:rsid w:val="00AF204F"/>
    <w:rsid w:val="00AF72C1"/>
    <w:rsid w:val="00B13191"/>
    <w:rsid w:val="00B14BD8"/>
    <w:rsid w:val="00B247D3"/>
    <w:rsid w:val="00B36CB7"/>
    <w:rsid w:val="00B418FD"/>
    <w:rsid w:val="00B475BA"/>
    <w:rsid w:val="00B56EBC"/>
    <w:rsid w:val="00B66B28"/>
    <w:rsid w:val="00B67D44"/>
    <w:rsid w:val="00B7194E"/>
    <w:rsid w:val="00B71CDE"/>
    <w:rsid w:val="00B97567"/>
    <w:rsid w:val="00BC0C53"/>
    <w:rsid w:val="00BC6FB6"/>
    <w:rsid w:val="00BD1B6E"/>
    <w:rsid w:val="00BD232A"/>
    <w:rsid w:val="00BD7ABA"/>
    <w:rsid w:val="00BF2209"/>
    <w:rsid w:val="00BF6DDA"/>
    <w:rsid w:val="00C02714"/>
    <w:rsid w:val="00C064A0"/>
    <w:rsid w:val="00C115BA"/>
    <w:rsid w:val="00C13B31"/>
    <w:rsid w:val="00C308E4"/>
    <w:rsid w:val="00C34961"/>
    <w:rsid w:val="00C4390F"/>
    <w:rsid w:val="00C54E7E"/>
    <w:rsid w:val="00C82C97"/>
    <w:rsid w:val="00C84184"/>
    <w:rsid w:val="00C86AF9"/>
    <w:rsid w:val="00C86DA8"/>
    <w:rsid w:val="00C919E1"/>
    <w:rsid w:val="00C92A0D"/>
    <w:rsid w:val="00C97654"/>
    <w:rsid w:val="00CA003F"/>
    <w:rsid w:val="00CA1043"/>
    <w:rsid w:val="00CA4188"/>
    <w:rsid w:val="00CB0F78"/>
    <w:rsid w:val="00CB256C"/>
    <w:rsid w:val="00CC5A74"/>
    <w:rsid w:val="00CD221D"/>
    <w:rsid w:val="00CD3AFC"/>
    <w:rsid w:val="00CD53EC"/>
    <w:rsid w:val="00CE0B58"/>
    <w:rsid w:val="00CE3BDE"/>
    <w:rsid w:val="00CE4537"/>
    <w:rsid w:val="00CE7068"/>
    <w:rsid w:val="00CF41F9"/>
    <w:rsid w:val="00D003F7"/>
    <w:rsid w:val="00D142EC"/>
    <w:rsid w:val="00D249E9"/>
    <w:rsid w:val="00D25F7D"/>
    <w:rsid w:val="00D35E20"/>
    <w:rsid w:val="00D3637D"/>
    <w:rsid w:val="00D36C96"/>
    <w:rsid w:val="00D3753D"/>
    <w:rsid w:val="00D42AE7"/>
    <w:rsid w:val="00D710F3"/>
    <w:rsid w:val="00D80C14"/>
    <w:rsid w:val="00D81067"/>
    <w:rsid w:val="00D8343B"/>
    <w:rsid w:val="00D84977"/>
    <w:rsid w:val="00D857DD"/>
    <w:rsid w:val="00D86226"/>
    <w:rsid w:val="00D91475"/>
    <w:rsid w:val="00DA021C"/>
    <w:rsid w:val="00DA1F3E"/>
    <w:rsid w:val="00DA63FC"/>
    <w:rsid w:val="00DB164E"/>
    <w:rsid w:val="00DC1F90"/>
    <w:rsid w:val="00DD4B38"/>
    <w:rsid w:val="00DE1985"/>
    <w:rsid w:val="00DE3120"/>
    <w:rsid w:val="00DE3B6A"/>
    <w:rsid w:val="00DE561E"/>
    <w:rsid w:val="00DE5F62"/>
    <w:rsid w:val="00DE7666"/>
    <w:rsid w:val="00DF3FAA"/>
    <w:rsid w:val="00E04767"/>
    <w:rsid w:val="00E051D4"/>
    <w:rsid w:val="00E129B5"/>
    <w:rsid w:val="00E14C98"/>
    <w:rsid w:val="00E178F8"/>
    <w:rsid w:val="00E362CC"/>
    <w:rsid w:val="00E53DF2"/>
    <w:rsid w:val="00E708B9"/>
    <w:rsid w:val="00E93CA3"/>
    <w:rsid w:val="00EA043C"/>
    <w:rsid w:val="00EC22F0"/>
    <w:rsid w:val="00EC7675"/>
    <w:rsid w:val="00ED3CBE"/>
    <w:rsid w:val="00F01607"/>
    <w:rsid w:val="00F02FFF"/>
    <w:rsid w:val="00F11271"/>
    <w:rsid w:val="00F203DC"/>
    <w:rsid w:val="00F24A5F"/>
    <w:rsid w:val="00F309A6"/>
    <w:rsid w:val="00F32959"/>
    <w:rsid w:val="00F62A1E"/>
    <w:rsid w:val="00F8081C"/>
    <w:rsid w:val="00F938A4"/>
    <w:rsid w:val="00F97C0A"/>
    <w:rsid w:val="00FB2547"/>
    <w:rsid w:val="00FC0C28"/>
    <w:rsid w:val="00FC0CA5"/>
    <w:rsid w:val="00FC265F"/>
    <w:rsid w:val="00FC6610"/>
    <w:rsid w:val="00FF17C5"/>
    <w:rsid w:val="00FF3E25"/>
    <w:rsid w:val="00FF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0D74C"/>
  <w15:chartTrackingRefBased/>
  <w15:docId w15:val="{F1995D6D-22DE-4AE4-980D-B4CB624C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53D"/>
    <w:pPr>
      <w:spacing w:line="256" w:lineRule="auto"/>
    </w:pPr>
    <w:rPr>
      <w:lang w:val="en-US"/>
    </w:rPr>
  </w:style>
  <w:style w:type="paragraph" w:styleId="Heading1">
    <w:name w:val="heading 1"/>
    <w:basedOn w:val="Normal"/>
    <w:next w:val="Normal"/>
    <w:link w:val="Heading1Char"/>
    <w:uiPriority w:val="9"/>
    <w:qFormat/>
    <w:rsid w:val="00D37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3D"/>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D3753D"/>
    <w:rPr>
      <w:color w:val="0000FF"/>
      <w:u w:val="single"/>
    </w:rPr>
  </w:style>
  <w:style w:type="paragraph" w:styleId="Revision">
    <w:name w:val="Revision"/>
    <w:hidden/>
    <w:uiPriority w:val="99"/>
    <w:semiHidden/>
    <w:rsid w:val="00D3753D"/>
    <w:pPr>
      <w:spacing w:after="0" w:line="240" w:lineRule="auto"/>
    </w:pPr>
    <w:rPr>
      <w:lang w:val="en-US"/>
    </w:rPr>
  </w:style>
  <w:style w:type="character" w:styleId="UnresolvedMention">
    <w:name w:val="Unresolved Mention"/>
    <w:basedOn w:val="DefaultParagraphFont"/>
    <w:uiPriority w:val="99"/>
    <w:semiHidden/>
    <w:unhideWhenUsed/>
    <w:rsid w:val="00E051D4"/>
    <w:rPr>
      <w:color w:val="605E5C"/>
      <w:shd w:val="clear" w:color="auto" w:fill="E1DFDD"/>
    </w:rPr>
  </w:style>
  <w:style w:type="paragraph" w:styleId="Header">
    <w:name w:val="header"/>
    <w:basedOn w:val="Normal"/>
    <w:link w:val="HeaderChar"/>
    <w:uiPriority w:val="99"/>
    <w:unhideWhenUsed/>
    <w:rsid w:val="00712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FCC"/>
    <w:rPr>
      <w:lang w:val="en-US"/>
    </w:rPr>
  </w:style>
  <w:style w:type="paragraph" w:styleId="Footer">
    <w:name w:val="footer"/>
    <w:basedOn w:val="Normal"/>
    <w:link w:val="FooterChar"/>
    <w:uiPriority w:val="99"/>
    <w:unhideWhenUsed/>
    <w:rsid w:val="00712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FCC"/>
    <w:rPr>
      <w:lang w:val="en-US"/>
    </w:rPr>
  </w:style>
  <w:style w:type="character" w:styleId="CommentReference">
    <w:name w:val="annotation reference"/>
    <w:basedOn w:val="DefaultParagraphFont"/>
    <w:uiPriority w:val="99"/>
    <w:semiHidden/>
    <w:unhideWhenUsed/>
    <w:rsid w:val="00BC6FB6"/>
    <w:rPr>
      <w:sz w:val="16"/>
      <w:szCs w:val="16"/>
    </w:rPr>
  </w:style>
  <w:style w:type="paragraph" w:styleId="CommentText">
    <w:name w:val="annotation text"/>
    <w:basedOn w:val="Normal"/>
    <w:link w:val="CommentTextChar"/>
    <w:uiPriority w:val="99"/>
    <w:semiHidden/>
    <w:unhideWhenUsed/>
    <w:rsid w:val="00BC6FB6"/>
    <w:pPr>
      <w:spacing w:line="240" w:lineRule="auto"/>
    </w:pPr>
    <w:rPr>
      <w:sz w:val="20"/>
      <w:szCs w:val="20"/>
    </w:rPr>
  </w:style>
  <w:style w:type="character" w:customStyle="1" w:styleId="CommentTextChar">
    <w:name w:val="Comment Text Char"/>
    <w:basedOn w:val="DefaultParagraphFont"/>
    <w:link w:val="CommentText"/>
    <w:uiPriority w:val="99"/>
    <w:semiHidden/>
    <w:rsid w:val="00BC6FB6"/>
    <w:rPr>
      <w:sz w:val="20"/>
      <w:szCs w:val="20"/>
      <w:lang w:val="en-US"/>
    </w:rPr>
  </w:style>
  <w:style w:type="paragraph" w:styleId="CommentSubject">
    <w:name w:val="annotation subject"/>
    <w:basedOn w:val="CommentText"/>
    <w:next w:val="CommentText"/>
    <w:link w:val="CommentSubjectChar"/>
    <w:uiPriority w:val="99"/>
    <w:semiHidden/>
    <w:unhideWhenUsed/>
    <w:rsid w:val="00BC6FB6"/>
    <w:rPr>
      <w:b/>
      <w:bCs/>
    </w:rPr>
  </w:style>
  <w:style w:type="character" w:customStyle="1" w:styleId="CommentSubjectChar">
    <w:name w:val="Comment Subject Char"/>
    <w:basedOn w:val="CommentTextChar"/>
    <w:link w:val="CommentSubject"/>
    <w:uiPriority w:val="99"/>
    <w:semiHidden/>
    <w:rsid w:val="00BC6FB6"/>
    <w:rPr>
      <w:b/>
      <w:bCs/>
      <w:sz w:val="20"/>
      <w:szCs w:val="20"/>
      <w:lang w:val="en-US"/>
    </w:rPr>
  </w:style>
  <w:style w:type="character" w:styleId="FollowedHyperlink">
    <w:name w:val="FollowedHyperlink"/>
    <w:basedOn w:val="DefaultParagraphFont"/>
    <w:uiPriority w:val="99"/>
    <w:semiHidden/>
    <w:unhideWhenUsed/>
    <w:rsid w:val="0035074F"/>
    <w:rPr>
      <w:color w:val="954F72" w:themeColor="followedHyperlink"/>
      <w:u w:val="single"/>
    </w:rPr>
  </w:style>
  <w:style w:type="paragraph" w:styleId="NormalWeb">
    <w:name w:val="Normal (Web)"/>
    <w:basedOn w:val="Normal"/>
    <w:uiPriority w:val="99"/>
    <w:unhideWhenUsed/>
    <w:rsid w:val="00B67D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F229B"/>
    <w:pPr>
      <w:ind w:left="720"/>
      <w:contextualSpacing/>
    </w:pPr>
  </w:style>
  <w:style w:type="paragraph" w:styleId="FootnoteText">
    <w:name w:val="footnote text"/>
    <w:basedOn w:val="Normal"/>
    <w:link w:val="FootnoteTextChar"/>
    <w:uiPriority w:val="99"/>
    <w:semiHidden/>
    <w:unhideWhenUsed/>
    <w:rsid w:val="00D84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977"/>
    <w:rPr>
      <w:sz w:val="20"/>
      <w:szCs w:val="20"/>
      <w:lang w:val="en-US"/>
    </w:rPr>
  </w:style>
  <w:style w:type="character" w:styleId="FootnoteReference">
    <w:name w:val="footnote reference"/>
    <w:basedOn w:val="DefaultParagraphFont"/>
    <w:uiPriority w:val="99"/>
    <w:semiHidden/>
    <w:unhideWhenUsed/>
    <w:rsid w:val="00D84977"/>
    <w:rPr>
      <w:vertAlign w:val="superscript"/>
    </w:rPr>
  </w:style>
  <w:style w:type="table" w:styleId="TableGrid">
    <w:name w:val="Table Grid"/>
    <w:basedOn w:val="TableNormal"/>
    <w:uiPriority w:val="39"/>
    <w:rsid w:val="00CA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531">
      <w:bodyDiv w:val="1"/>
      <w:marLeft w:val="0"/>
      <w:marRight w:val="0"/>
      <w:marTop w:val="0"/>
      <w:marBottom w:val="0"/>
      <w:divBdr>
        <w:top w:val="none" w:sz="0" w:space="0" w:color="auto"/>
        <w:left w:val="none" w:sz="0" w:space="0" w:color="auto"/>
        <w:bottom w:val="none" w:sz="0" w:space="0" w:color="auto"/>
        <w:right w:val="none" w:sz="0" w:space="0" w:color="auto"/>
      </w:divBdr>
    </w:div>
    <w:div w:id="631786519">
      <w:bodyDiv w:val="1"/>
      <w:marLeft w:val="0"/>
      <w:marRight w:val="0"/>
      <w:marTop w:val="0"/>
      <w:marBottom w:val="0"/>
      <w:divBdr>
        <w:top w:val="none" w:sz="0" w:space="0" w:color="auto"/>
        <w:left w:val="none" w:sz="0" w:space="0" w:color="auto"/>
        <w:bottom w:val="none" w:sz="0" w:space="0" w:color="auto"/>
        <w:right w:val="none" w:sz="0" w:space="0" w:color="auto"/>
      </w:divBdr>
    </w:div>
    <w:div w:id="971205622">
      <w:bodyDiv w:val="1"/>
      <w:marLeft w:val="0"/>
      <w:marRight w:val="0"/>
      <w:marTop w:val="0"/>
      <w:marBottom w:val="0"/>
      <w:divBdr>
        <w:top w:val="none" w:sz="0" w:space="0" w:color="auto"/>
        <w:left w:val="none" w:sz="0" w:space="0" w:color="auto"/>
        <w:bottom w:val="none" w:sz="0" w:space="0" w:color="auto"/>
        <w:right w:val="none" w:sz="0" w:space="0" w:color="auto"/>
      </w:divBdr>
    </w:div>
    <w:div w:id="19695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ydrogentechnologiesinc.com/" TargetMode="External"/><Relationship Id="rId18" Type="http://schemas.openxmlformats.org/officeDocument/2006/relationships/hyperlink" Target="https://youtu.be/Uw4K2DTPFFQ" TargetMode="External"/><Relationship Id="rId26" Type="http://schemas.openxmlformats.org/officeDocument/2006/relationships/hyperlink" Target="https://protium.green/" TargetMode="External"/><Relationship Id="rId3" Type="http://schemas.openxmlformats.org/officeDocument/2006/relationships/customXml" Target="../customXml/item3.xml"/><Relationship Id="rId21" Type="http://schemas.openxmlformats.org/officeDocument/2006/relationships/hyperlink" Target="http://www.hydrogentechnologiesinc.com/" TargetMode="External"/><Relationship Id="rId7" Type="http://schemas.openxmlformats.org/officeDocument/2006/relationships/settings" Target="settings.xml"/><Relationship Id="rId12" Type="http://schemas.openxmlformats.org/officeDocument/2006/relationships/hyperlink" Target="http://www.jerichoenergyventures.com" TargetMode="External"/><Relationship Id="rId17" Type="http://schemas.openxmlformats.org/officeDocument/2006/relationships/hyperlink" Target="https://youtu.be/Uw4K2DTPFFQ" TargetMode="External"/><Relationship Id="rId25" Type="http://schemas.openxmlformats.org/officeDocument/2006/relationships/hyperlink" Target="http://www.thebotanist.com" TargetMode="External"/><Relationship Id="rId2" Type="http://schemas.openxmlformats.org/officeDocument/2006/relationships/customXml" Target="../customXml/item2.xml"/><Relationship Id="rId16" Type="http://schemas.openxmlformats.org/officeDocument/2006/relationships/hyperlink" Target="https://www.gov.uk/government/publications/green-distilleries-competition" TargetMode="External"/><Relationship Id="rId20" Type="http://schemas.openxmlformats.org/officeDocument/2006/relationships/hyperlink" Target="mailto:adam@jerichoenergyventures.com" TargetMode="External"/><Relationship Id="rId29" Type="http://schemas.openxmlformats.org/officeDocument/2006/relationships/hyperlink" Target="http://www.seda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distilleries-competition" TargetMode="External"/><Relationship Id="rId24" Type="http://schemas.openxmlformats.org/officeDocument/2006/relationships/hyperlink" Target="http://www.bruichladdich.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tium.green/" TargetMode="External"/><Relationship Id="rId23" Type="http://schemas.openxmlformats.org/officeDocument/2006/relationships/hyperlink" Target="http://www.jerichoenergyventures.com" TargetMode="External"/><Relationship Id="rId28" Type="http://schemas.openxmlformats.org/officeDocument/2006/relationships/hyperlink" Target="https://www.h2utechnologies.com/" TargetMode="External"/><Relationship Id="rId10" Type="http://schemas.openxmlformats.org/officeDocument/2006/relationships/endnotes" Target="endnotes.xml"/><Relationship Id="rId19" Type="http://schemas.openxmlformats.org/officeDocument/2006/relationships/hyperlink" Target="mailto:protium@boldspace.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uichladdich.com/" TargetMode="External"/><Relationship Id="rId22" Type="http://schemas.openxmlformats.org/officeDocument/2006/relationships/hyperlink" Target="https://www.h2utechnologies.com/" TargetMode="External"/><Relationship Id="rId27" Type="http://schemas.openxmlformats.org/officeDocument/2006/relationships/hyperlink" Target="http://www.hydrogentechnologiesinc.com/"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atic1.squarespace.com/static/53ab1feee4b0bef0179a1563/t/6193bb53636e1c7e5b0c08be/1637071700107/BIF+Passage+Press+Release+2021-Nov.pdf" TargetMode="External"/><Relationship Id="rId1" Type="http://schemas.openxmlformats.org/officeDocument/2006/relationships/hyperlink" Target="https://www.orrick.com/en/Insights/2021/08/Key-Hydrogen-Provisions-of-the-Bi-Partisan-Infrastructure-Pla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9307416E707499BF1A8460F2D1D1B" ma:contentTypeVersion="13" ma:contentTypeDescription="Create a new document." ma:contentTypeScope="" ma:versionID="fe66043047f1c4f72cf4173660279997">
  <xsd:schema xmlns:xsd="http://www.w3.org/2001/XMLSchema" xmlns:xs="http://www.w3.org/2001/XMLSchema" xmlns:p="http://schemas.microsoft.com/office/2006/metadata/properties" xmlns:ns3="8a460236-8dbd-4ca9-951b-4674dc05676d" xmlns:ns4="217c9bd9-2cb7-4e5c-9848-260431e4d4eb" targetNamespace="http://schemas.microsoft.com/office/2006/metadata/properties" ma:root="true" ma:fieldsID="506acce95c21c9c4dc3338ff646c07f7" ns3:_="" ns4:_="">
    <xsd:import namespace="8a460236-8dbd-4ca9-951b-4674dc05676d"/>
    <xsd:import namespace="217c9bd9-2cb7-4e5c-9848-260431e4d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0236-8dbd-4ca9-951b-4674dc0567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c9bd9-2cb7-4e5c-9848-260431e4d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E846A-DF05-4C3B-A5D1-911486EFBA1F}">
  <ds:schemaRefs>
    <ds:schemaRef ds:uri="http://schemas.microsoft.com/sharepoint/v3/contenttype/forms"/>
  </ds:schemaRefs>
</ds:datastoreItem>
</file>

<file path=customXml/itemProps2.xml><?xml version="1.0" encoding="utf-8"?>
<ds:datastoreItem xmlns:ds="http://schemas.openxmlformats.org/officeDocument/2006/customXml" ds:itemID="{5EC0EBCC-4CCD-49A6-BCB4-A19CB6F66C5A}">
  <ds:schemaRefs>
    <ds:schemaRef ds:uri="http://schemas.openxmlformats.org/officeDocument/2006/bibliography"/>
  </ds:schemaRefs>
</ds:datastoreItem>
</file>

<file path=customXml/itemProps3.xml><?xml version="1.0" encoding="utf-8"?>
<ds:datastoreItem xmlns:ds="http://schemas.openxmlformats.org/officeDocument/2006/customXml" ds:itemID="{C1B74C43-D658-4C5A-B42B-A01C9546F1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DEBE43-A3DB-4BE6-95A9-7A9544903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0236-8dbd-4ca9-951b-4674dc05676d"/>
    <ds:schemaRef ds:uri="217c9bd9-2cb7-4e5c-9848-260431e4d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Links>
    <vt:vector size="84" baseType="variant">
      <vt:variant>
        <vt:i4>7602231</vt:i4>
      </vt:variant>
      <vt:variant>
        <vt:i4>33</vt:i4>
      </vt:variant>
      <vt:variant>
        <vt:i4>0</vt:i4>
      </vt:variant>
      <vt:variant>
        <vt:i4>5</vt:i4>
      </vt:variant>
      <vt:variant>
        <vt:lpwstr>https://protium.green/</vt:lpwstr>
      </vt:variant>
      <vt:variant>
        <vt:lpwstr/>
      </vt:variant>
      <vt:variant>
        <vt:i4>2556018</vt:i4>
      </vt:variant>
      <vt:variant>
        <vt:i4>30</vt:i4>
      </vt:variant>
      <vt:variant>
        <vt:i4>0</vt:i4>
      </vt:variant>
      <vt:variant>
        <vt:i4>5</vt:i4>
      </vt:variant>
      <vt:variant>
        <vt:lpwstr>http://www.thebotanist.com/</vt:lpwstr>
      </vt:variant>
      <vt:variant>
        <vt:lpwstr/>
      </vt:variant>
      <vt:variant>
        <vt:i4>5767172</vt:i4>
      </vt:variant>
      <vt:variant>
        <vt:i4>27</vt:i4>
      </vt:variant>
      <vt:variant>
        <vt:i4>0</vt:i4>
      </vt:variant>
      <vt:variant>
        <vt:i4>5</vt:i4>
      </vt:variant>
      <vt:variant>
        <vt:lpwstr>http://www.bruichladdich.com/</vt:lpwstr>
      </vt:variant>
      <vt:variant>
        <vt:lpwstr/>
      </vt:variant>
      <vt:variant>
        <vt:i4>4456474</vt:i4>
      </vt:variant>
      <vt:variant>
        <vt:i4>24</vt:i4>
      </vt:variant>
      <vt:variant>
        <vt:i4>0</vt:i4>
      </vt:variant>
      <vt:variant>
        <vt:i4>5</vt:i4>
      </vt:variant>
      <vt:variant>
        <vt:lpwstr>http://www.jerichoenergyventures.com/</vt:lpwstr>
      </vt:variant>
      <vt:variant>
        <vt:lpwstr/>
      </vt:variant>
      <vt:variant>
        <vt:i4>196676</vt:i4>
      </vt:variant>
      <vt:variant>
        <vt:i4>21</vt:i4>
      </vt:variant>
      <vt:variant>
        <vt:i4>0</vt:i4>
      </vt:variant>
      <vt:variant>
        <vt:i4>5</vt:i4>
      </vt:variant>
      <vt:variant>
        <vt:lpwstr>https://www.h2utechnologies.com/</vt:lpwstr>
      </vt:variant>
      <vt:variant>
        <vt:lpwstr/>
      </vt:variant>
      <vt:variant>
        <vt:i4>4063338</vt:i4>
      </vt:variant>
      <vt:variant>
        <vt:i4>18</vt:i4>
      </vt:variant>
      <vt:variant>
        <vt:i4>0</vt:i4>
      </vt:variant>
      <vt:variant>
        <vt:i4>5</vt:i4>
      </vt:variant>
      <vt:variant>
        <vt:lpwstr>http://www.hydrogentechnologiesinc.com/</vt:lpwstr>
      </vt:variant>
      <vt:variant>
        <vt:lpwstr/>
      </vt:variant>
      <vt:variant>
        <vt:i4>917536</vt:i4>
      </vt:variant>
      <vt:variant>
        <vt:i4>15</vt:i4>
      </vt:variant>
      <vt:variant>
        <vt:i4>0</vt:i4>
      </vt:variant>
      <vt:variant>
        <vt:i4>5</vt:i4>
      </vt:variant>
      <vt:variant>
        <vt:lpwstr>mailto:protium@boldspace.com</vt:lpwstr>
      </vt:variant>
      <vt:variant>
        <vt:lpwstr/>
      </vt:variant>
      <vt:variant>
        <vt:i4>720915</vt:i4>
      </vt:variant>
      <vt:variant>
        <vt:i4>12</vt:i4>
      </vt:variant>
      <vt:variant>
        <vt:i4>0</vt:i4>
      </vt:variant>
      <vt:variant>
        <vt:i4>5</vt:i4>
      </vt:variant>
      <vt:variant>
        <vt:lpwstr>https://www.gov.uk/government/publications/green-distilleries-competition</vt:lpwstr>
      </vt:variant>
      <vt:variant>
        <vt:lpwstr/>
      </vt:variant>
      <vt:variant>
        <vt:i4>7602231</vt:i4>
      </vt:variant>
      <vt:variant>
        <vt:i4>9</vt:i4>
      </vt:variant>
      <vt:variant>
        <vt:i4>0</vt:i4>
      </vt:variant>
      <vt:variant>
        <vt:i4>5</vt:i4>
      </vt:variant>
      <vt:variant>
        <vt:lpwstr>https://protium.green/</vt:lpwstr>
      </vt:variant>
      <vt:variant>
        <vt:lpwstr/>
      </vt:variant>
      <vt:variant>
        <vt:i4>3342387</vt:i4>
      </vt:variant>
      <vt:variant>
        <vt:i4>6</vt:i4>
      </vt:variant>
      <vt:variant>
        <vt:i4>0</vt:i4>
      </vt:variant>
      <vt:variant>
        <vt:i4>5</vt:i4>
      </vt:variant>
      <vt:variant>
        <vt:lpwstr>https://www.bruichladdich.com/</vt:lpwstr>
      </vt:variant>
      <vt:variant>
        <vt:lpwstr/>
      </vt:variant>
      <vt:variant>
        <vt:i4>4063338</vt:i4>
      </vt:variant>
      <vt:variant>
        <vt:i4>3</vt:i4>
      </vt:variant>
      <vt:variant>
        <vt:i4>0</vt:i4>
      </vt:variant>
      <vt:variant>
        <vt:i4>5</vt:i4>
      </vt:variant>
      <vt:variant>
        <vt:lpwstr>http://www.hydrogentechnologiesinc.com/</vt:lpwstr>
      </vt:variant>
      <vt:variant>
        <vt:lpwstr/>
      </vt:variant>
      <vt:variant>
        <vt:i4>4456474</vt:i4>
      </vt:variant>
      <vt:variant>
        <vt:i4>0</vt:i4>
      </vt:variant>
      <vt:variant>
        <vt:i4>0</vt:i4>
      </vt:variant>
      <vt:variant>
        <vt:i4>5</vt:i4>
      </vt:variant>
      <vt:variant>
        <vt:lpwstr>http://www.jerichoenergyventures.com/</vt:lpwstr>
      </vt:variant>
      <vt:variant>
        <vt:lpwstr/>
      </vt:variant>
      <vt:variant>
        <vt:i4>2490491</vt:i4>
      </vt:variant>
      <vt:variant>
        <vt:i4>3</vt:i4>
      </vt:variant>
      <vt:variant>
        <vt:i4>0</vt:i4>
      </vt:variant>
      <vt:variant>
        <vt:i4>5</vt:i4>
      </vt:variant>
      <vt:variant>
        <vt:lpwstr>https://static1.squarespace.com/static/53ab1feee4b0bef0179a1563/t/6193bb53636e1c7e5b0c08be/1637071700107/BIF+Passage+Press+Release+2021-Nov.pdf</vt:lpwstr>
      </vt:variant>
      <vt:variant>
        <vt:lpwstr/>
      </vt:variant>
      <vt:variant>
        <vt:i4>1245192</vt:i4>
      </vt:variant>
      <vt:variant>
        <vt:i4>0</vt:i4>
      </vt:variant>
      <vt:variant>
        <vt:i4>0</vt:i4>
      </vt:variant>
      <vt:variant>
        <vt:i4>5</vt:i4>
      </vt:variant>
      <vt:variant>
        <vt:lpwstr>https://www.orrick.com/en/Insights/2021/08/Key-Hydrogen-Provisions-of-the-Bi-Partisan-Infrastructure-Plan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Orr</dc:creator>
  <cp:keywords/>
  <dc:description/>
  <cp:lastModifiedBy>Adam Rabiner</cp:lastModifiedBy>
  <cp:revision>2</cp:revision>
  <dcterms:created xsi:type="dcterms:W3CDTF">2021-11-29T17:31:00Z</dcterms:created>
  <dcterms:modified xsi:type="dcterms:W3CDTF">2021-11-29T17:31:00Z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0x0101006CC9307416E707499BF1A8460F2D1D1B</vt:lpwstr>
  </property>
  <property fmtid="{D5CDD505-2E9C-101B-9397-08002B2CF9AE}" pid="3" name="_dlc_DocIdItemGuid">
    <vt:lpwstr>32490b65-63ba-4078-913a-b51800e73b68</vt:lpwstr>
  </property>
</Properties>
</file>