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DC05" w14:textId="77777777" w:rsidR="0012458A" w:rsidRDefault="0012458A" w:rsidP="0012458A">
      <w:pPr>
        <w:pStyle w:val="BodySubheadSpaceBeforeLightBlue"/>
        <w:spacing w:before="0"/>
        <w:rPr>
          <w:rStyle w:val="Strong"/>
          <w:rFonts w:ascii="Calibri" w:hAnsi="Calibri" w:cs="Calibri"/>
          <w:b/>
          <w:bCs/>
          <w:color w:val="000000" w:themeColor="text1"/>
          <w:kern w:val="0"/>
          <w:sz w:val="23"/>
          <w:szCs w:val="23"/>
          <w:shd w:val="clear" w:color="auto" w:fill="FFFFFF"/>
        </w:rPr>
      </w:pPr>
    </w:p>
    <w:p w14:paraId="09F89877" w14:textId="3B3C2BAA" w:rsidR="0012458A" w:rsidRPr="00710EEA" w:rsidRDefault="00010F93" w:rsidP="00010F93">
      <w:pPr>
        <w:pStyle w:val="BodySubheadSpaceBeforeLightBlue"/>
        <w:spacing w:before="0"/>
        <w:jc w:val="center"/>
        <w:rPr>
          <w:rStyle w:val="Strong"/>
          <w:rFonts w:ascii="Calibri" w:hAnsi="Calibri" w:cs="Calibri"/>
          <w:b/>
          <w:bCs/>
          <w:color w:val="auto"/>
          <w:kern w:val="0"/>
          <w:sz w:val="40"/>
          <w:szCs w:val="40"/>
          <w:shd w:val="clear" w:color="auto" w:fill="FFFFFF"/>
        </w:rPr>
      </w:pPr>
      <w:r w:rsidRPr="00710EEA">
        <w:rPr>
          <w:rStyle w:val="Strong"/>
          <w:rFonts w:ascii="Calibri" w:hAnsi="Calibri" w:cs="Calibri"/>
          <w:b/>
          <w:bCs/>
          <w:color w:val="auto"/>
          <w:kern w:val="0"/>
          <w:sz w:val="40"/>
          <w:szCs w:val="40"/>
          <w:shd w:val="clear" w:color="auto" w:fill="FFFFFF"/>
        </w:rPr>
        <w:t>MorganFranklin Consulting Acquires Blue Marble Consulting</w:t>
      </w:r>
    </w:p>
    <w:p w14:paraId="5A0AD6CF" w14:textId="77777777" w:rsidR="00417B88" w:rsidRPr="00710EEA" w:rsidRDefault="00A4416F" w:rsidP="00417B88">
      <w:pPr>
        <w:pStyle w:val="BodySubheadSpaceBeforeLightBlue"/>
        <w:spacing w:before="0"/>
        <w:jc w:val="center"/>
        <w:rPr>
          <w:rStyle w:val="Strong"/>
          <w:rFonts w:ascii="Calibri" w:hAnsi="Calibri" w:cs="Calibri"/>
          <w:b/>
          <w:bCs/>
          <w:i/>
          <w:color w:val="auto"/>
          <w:kern w:val="0"/>
          <w:sz w:val="28"/>
          <w:szCs w:val="28"/>
          <w:shd w:val="clear" w:color="auto" w:fill="FFFFFF"/>
        </w:rPr>
      </w:pPr>
      <w:r w:rsidRPr="00710EEA">
        <w:rPr>
          <w:rStyle w:val="Strong"/>
          <w:rFonts w:ascii="Calibri" w:hAnsi="Calibri" w:cs="Calibri"/>
          <w:b/>
          <w:bCs/>
          <w:i/>
          <w:color w:val="auto"/>
          <w:kern w:val="0"/>
          <w:sz w:val="28"/>
          <w:szCs w:val="28"/>
          <w:shd w:val="clear" w:color="auto" w:fill="FFFFFF"/>
        </w:rPr>
        <w:t>Advisory firm adds SAP capability to grow technology practice</w:t>
      </w:r>
    </w:p>
    <w:p w14:paraId="5C025E80" w14:textId="77777777" w:rsidR="00417B88" w:rsidRPr="00710EEA" w:rsidRDefault="00417B88" w:rsidP="00417B88">
      <w:pPr>
        <w:pStyle w:val="BodySubheadSpaceBeforeLightBlue"/>
        <w:spacing w:before="0"/>
        <w:jc w:val="center"/>
        <w:rPr>
          <w:rStyle w:val="Strong"/>
          <w:rFonts w:ascii="Calibri" w:hAnsi="Calibri" w:cs="Calibri"/>
          <w:b/>
          <w:bCs/>
          <w:i/>
          <w:color w:val="auto"/>
          <w:kern w:val="0"/>
          <w:sz w:val="28"/>
          <w:szCs w:val="28"/>
          <w:shd w:val="clear" w:color="auto" w:fill="FFFFFF"/>
        </w:rPr>
      </w:pPr>
    </w:p>
    <w:p w14:paraId="55935843" w14:textId="77777777" w:rsidR="00417B88" w:rsidRPr="00F01BBA" w:rsidRDefault="00D31321" w:rsidP="00417B88">
      <w:pPr>
        <w:pStyle w:val="BodySubheadSpaceBeforeLightBlue"/>
        <w:spacing w:before="0"/>
        <w:rPr>
          <w:rFonts w:ascii="Calibri" w:eastAsia="Verdana" w:hAnsi="Calibri" w:cs="Calibri"/>
          <w:b w:val="0"/>
          <w:color w:val="auto"/>
          <w:sz w:val="24"/>
          <w:szCs w:val="24"/>
        </w:rPr>
      </w:pPr>
      <w:r w:rsidRPr="00F01BBA">
        <w:rPr>
          <w:rFonts w:ascii="Calibri" w:eastAsia="Verdana" w:hAnsi="Calibri" w:cs="Calibri"/>
          <w:color w:val="auto"/>
          <w:sz w:val="24"/>
          <w:szCs w:val="24"/>
        </w:rPr>
        <w:t>WASHINGTON, D.C. – Dec. 7, 2021</w:t>
      </w:r>
      <w:r w:rsidRPr="00F01BBA">
        <w:rPr>
          <w:rFonts w:ascii="Calibri" w:eastAsia="Verdana" w:hAnsi="Calibri" w:cs="Calibri"/>
          <w:b w:val="0"/>
          <w:color w:val="auto"/>
          <w:sz w:val="24"/>
          <w:szCs w:val="24"/>
        </w:rPr>
        <w:t xml:space="preserve"> – </w:t>
      </w:r>
      <w:hyperlink r:id="rId11" w:history="1">
        <w:r w:rsidRPr="00F01BBA">
          <w:rPr>
            <w:rStyle w:val="Hyperlink"/>
            <w:rFonts w:ascii="Calibri" w:eastAsia="Verdana" w:hAnsi="Calibri" w:cs="Calibri"/>
            <w:b w:val="0"/>
            <w:sz w:val="24"/>
            <w:szCs w:val="24"/>
          </w:rPr>
          <w:t>MorganFranklin Consulting</w:t>
        </w:r>
      </w:hyperlink>
      <w:r w:rsidRPr="00F01BBA">
        <w:rPr>
          <w:rFonts w:ascii="Calibri" w:eastAsia="Verdana" w:hAnsi="Calibri" w:cs="Calibri"/>
          <w:b w:val="0"/>
          <w:color w:val="auto"/>
          <w:sz w:val="24"/>
          <w:szCs w:val="24"/>
        </w:rPr>
        <w:t>, a Vaco company, and a leading management and technology advisory firm that specializes in solving complex transformational challenges for its clients, has acquired Blue Marble Consulting, an SAP implementation partner and advisory firm based in Big Sky, Montana.</w:t>
      </w:r>
    </w:p>
    <w:p w14:paraId="77AE3059" w14:textId="77777777" w:rsidR="00417B88" w:rsidRPr="00F01BBA" w:rsidRDefault="00417B88" w:rsidP="00417B88">
      <w:pPr>
        <w:pStyle w:val="BodySubheadSpaceBeforeLightBlue"/>
        <w:spacing w:before="0"/>
        <w:rPr>
          <w:rFonts w:ascii="Calibri" w:eastAsia="Verdana" w:hAnsi="Calibri" w:cs="Calibri"/>
          <w:b w:val="0"/>
          <w:color w:val="auto"/>
          <w:sz w:val="24"/>
          <w:szCs w:val="24"/>
        </w:rPr>
      </w:pPr>
    </w:p>
    <w:p w14:paraId="52C39659" w14:textId="45737E86" w:rsidR="00417B88" w:rsidRPr="00F01BBA" w:rsidRDefault="00D31321" w:rsidP="00417B88">
      <w:pPr>
        <w:pStyle w:val="BodySubheadSpaceBeforeLightBlue"/>
        <w:spacing w:before="0"/>
        <w:rPr>
          <w:rFonts w:ascii="Calibri" w:eastAsia="Verdana" w:hAnsi="Calibri" w:cs="Calibri"/>
          <w:b w:val="0"/>
          <w:color w:val="auto"/>
          <w:sz w:val="24"/>
          <w:szCs w:val="24"/>
        </w:rPr>
      </w:pPr>
      <w:r w:rsidRPr="00F01BBA">
        <w:rPr>
          <w:rFonts w:ascii="Calibri" w:eastAsia="Verdana" w:hAnsi="Calibri" w:cs="Calibri"/>
          <w:b w:val="0"/>
          <w:color w:val="auto"/>
          <w:sz w:val="24"/>
          <w:szCs w:val="24"/>
        </w:rPr>
        <w:t xml:space="preserve">MorganFranklin’s addition of Blue Marble adds a robust SAP capability to the firm’s already </w:t>
      </w:r>
      <w:r w:rsidR="004F74B6">
        <w:rPr>
          <w:rFonts w:ascii="Calibri" w:eastAsia="Verdana" w:hAnsi="Calibri" w:cs="Calibri"/>
          <w:b w:val="0"/>
          <w:color w:val="auto"/>
          <w:sz w:val="24"/>
          <w:szCs w:val="24"/>
        </w:rPr>
        <w:t xml:space="preserve">extensive technology practice. </w:t>
      </w:r>
      <w:bookmarkStart w:id="0" w:name="_GoBack"/>
      <w:bookmarkEnd w:id="0"/>
      <w:r w:rsidRPr="00F01BBA">
        <w:rPr>
          <w:rFonts w:ascii="Calibri" w:eastAsia="Verdana" w:hAnsi="Calibri" w:cs="Calibri"/>
          <w:b w:val="0"/>
          <w:color w:val="auto"/>
          <w:sz w:val="24"/>
          <w:szCs w:val="24"/>
        </w:rPr>
        <w:t>Founded in 2001, Blue Marble has an extensive track record as an SAP implementation partner, having supported more than 100 SAP ERP clients across many industries including retail, higher education, professional services, manufacturing, as well as state and local government</w:t>
      </w:r>
      <w:r w:rsidR="00417B88" w:rsidRPr="00F01BBA">
        <w:rPr>
          <w:rFonts w:ascii="Calibri" w:eastAsia="Verdana" w:hAnsi="Calibri" w:cs="Calibri"/>
          <w:b w:val="0"/>
          <w:color w:val="auto"/>
          <w:sz w:val="24"/>
          <w:szCs w:val="24"/>
        </w:rPr>
        <w:t>.</w:t>
      </w:r>
    </w:p>
    <w:p w14:paraId="206A9227" w14:textId="77777777" w:rsidR="00417B88" w:rsidRPr="00F01BBA" w:rsidRDefault="00417B88" w:rsidP="00417B88">
      <w:pPr>
        <w:pStyle w:val="BodySubheadSpaceBeforeLightBlue"/>
        <w:spacing w:before="0"/>
        <w:rPr>
          <w:rFonts w:ascii="Calibri" w:eastAsia="Verdana" w:hAnsi="Calibri" w:cs="Calibri"/>
          <w:b w:val="0"/>
          <w:color w:val="auto"/>
          <w:sz w:val="24"/>
          <w:szCs w:val="24"/>
        </w:rPr>
      </w:pPr>
    </w:p>
    <w:p w14:paraId="06F8E6DB" w14:textId="77777777" w:rsidR="00417B88" w:rsidRPr="00F01BBA" w:rsidRDefault="00D31321" w:rsidP="00417B88">
      <w:pPr>
        <w:pStyle w:val="BodySubheadSpaceBeforeLightBlue"/>
        <w:spacing w:before="0"/>
        <w:rPr>
          <w:rFonts w:ascii="Calibri" w:eastAsia="Verdana" w:hAnsi="Calibri" w:cs="Calibri"/>
          <w:b w:val="0"/>
          <w:color w:val="auto"/>
          <w:sz w:val="24"/>
          <w:szCs w:val="24"/>
        </w:rPr>
      </w:pPr>
      <w:r w:rsidRPr="00F01BBA">
        <w:rPr>
          <w:rFonts w:ascii="Calibri" w:eastAsia="Verdana" w:hAnsi="Calibri" w:cs="Calibri"/>
          <w:b w:val="0"/>
          <w:color w:val="auto"/>
          <w:sz w:val="24"/>
          <w:szCs w:val="24"/>
        </w:rPr>
        <w:t>“The acquisition of Blue Marble adds to our robust digital transformation and enterprise cloud application solutions practice and enables MorganFranklin to meet the growing demands of our clients,” said Geoff Harkness, managing director and practice leader at MorganFranklin. “We are excited to welcome Blue Marble to our fast-growing team and look forward to collaboratively serving our clients.”</w:t>
      </w:r>
    </w:p>
    <w:p w14:paraId="141F7475" w14:textId="77777777" w:rsidR="00417B88" w:rsidRPr="00F01BBA" w:rsidRDefault="00417B88" w:rsidP="00417B88">
      <w:pPr>
        <w:pStyle w:val="BodySubheadSpaceBeforeLightBlue"/>
        <w:spacing w:before="0"/>
        <w:rPr>
          <w:rFonts w:ascii="Calibri" w:eastAsia="Verdana" w:hAnsi="Calibri" w:cs="Calibri"/>
          <w:b w:val="0"/>
          <w:color w:val="auto"/>
          <w:sz w:val="24"/>
          <w:szCs w:val="24"/>
        </w:rPr>
      </w:pPr>
    </w:p>
    <w:p w14:paraId="1739482E" w14:textId="77777777" w:rsidR="00417B88" w:rsidRPr="00F01BBA" w:rsidRDefault="00D31321" w:rsidP="00417B88">
      <w:pPr>
        <w:pStyle w:val="BodySubheadSpaceBeforeLightBlue"/>
        <w:spacing w:before="0"/>
        <w:rPr>
          <w:rFonts w:ascii="Calibri" w:eastAsia="Verdana" w:hAnsi="Calibri" w:cs="Calibri"/>
          <w:b w:val="0"/>
          <w:color w:val="auto"/>
          <w:sz w:val="24"/>
          <w:szCs w:val="24"/>
        </w:rPr>
      </w:pPr>
      <w:r w:rsidRPr="00F01BBA">
        <w:rPr>
          <w:rFonts w:ascii="Calibri" w:eastAsia="Verdana" w:hAnsi="Calibri" w:cs="Calibri"/>
          <w:b w:val="0"/>
          <w:color w:val="auto"/>
          <w:sz w:val="24"/>
          <w:szCs w:val="24"/>
        </w:rPr>
        <w:t xml:space="preserve">The acquisition continues MorganFranklin’s ongoing rapid growth. Earlier this year, the firm added supply chain services through the addition of </w:t>
      </w:r>
      <w:hyperlink r:id="rId12">
        <w:r w:rsidRPr="00F01BBA">
          <w:rPr>
            <w:rStyle w:val="Hyperlink"/>
            <w:rFonts w:ascii="Calibri" w:eastAsia="Verdana" w:hAnsi="Calibri" w:cs="Calibri"/>
            <w:b w:val="0"/>
            <w:sz w:val="24"/>
            <w:szCs w:val="24"/>
          </w:rPr>
          <w:t>Plantensive</w:t>
        </w:r>
      </w:hyperlink>
      <w:r w:rsidRPr="00F01BBA">
        <w:rPr>
          <w:rFonts w:ascii="Calibri" w:eastAsia="Verdana" w:hAnsi="Calibri" w:cs="Calibri"/>
          <w:b w:val="0"/>
          <w:color w:val="auto"/>
          <w:sz w:val="24"/>
          <w:szCs w:val="24"/>
        </w:rPr>
        <w:t>, a supply chain, retail, and category management</w:t>
      </w:r>
      <w:r w:rsidRPr="00F01BBA">
        <w:rPr>
          <w:rFonts w:ascii="Calibri" w:eastAsia="Verdana" w:hAnsi="Calibri" w:cs="Calibri"/>
          <w:color w:val="auto"/>
          <w:sz w:val="24"/>
          <w:szCs w:val="24"/>
        </w:rPr>
        <w:t xml:space="preserve"> </w:t>
      </w:r>
      <w:r w:rsidRPr="00F01BBA">
        <w:rPr>
          <w:rFonts w:ascii="Calibri" w:eastAsia="Verdana" w:hAnsi="Calibri" w:cs="Calibri"/>
          <w:b w:val="0"/>
          <w:color w:val="auto"/>
          <w:sz w:val="24"/>
          <w:szCs w:val="24"/>
        </w:rPr>
        <w:t>advisory firm</w:t>
      </w:r>
      <w:r w:rsidR="00417B88" w:rsidRPr="00F01BBA">
        <w:rPr>
          <w:rFonts w:ascii="Calibri" w:eastAsia="Verdana" w:hAnsi="Calibri" w:cs="Calibri"/>
          <w:b w:val="0"/>
          <w:color w:val="auto"/>
          <w:sz w:val="24"/>
          <w:szCs w:val="24"/>
        </w:rPr>
        <w:t>.</w:t>
      </w:r>
    </w:p>
    <w:p w14:paraId="18E95758" w14:textId="77777777" w:rsidR="00417B88" w:rsidRPr="00F01BBA" w:rsidRDefault="00417B88" w:rsidP="00417B88">
      <w:pPr>
        <w:pStyle w:val="BodySubheadSpaceBeforeLightBlue"/>
        <w:spacing w:before="0"/>
        <w:rPr>
          <w:rFonts w:ascii="Calibri" w:eastAsia="Verdana" w:hAnsi="Calibri" w:cs="Calibri"/>
          <w:b w:val="0"/>
          <w:color w:val="auto"/>
          <w:sz w:val="24"/>
          <w:szCs w:val="24"/>
        </w:rPr>
      </w:pPr>
    </w:p>
    <w:p w14:paraId="09E0FEFE" w14:textId="77777777" w:rsidR="00417B88" w:rsidRPr="00F01BBA" w:rsidRDefault="00D31321" w:rsidP="000B3C68">
      <w:pPr>
        <w:pStyle w:val="BodySubheadSpaceBeforeLightBlue"/>
        <w:spacing w:before="0"/>
        <w:rPr>
          <w:rFonts w:ascii="Calibri" w:hAnsi="Calibri" w:cs="Calibri"/>
          <w:b w:val="0"/>
          <w:i/>
          <w:color w:val="auto"/>
          <w:kern w:val="0"/>
          <w:sz w:val="24"/>
          <w:szCs w:val="24"/>
          <w:shd w:val="clear" w:color="auto" w:fill="FFFFFF"/>
        </w:rPr>
      </w:pPr>
      <w:r w:rsidRPr="00F01BBA">
        <w:rPr>
          <w:rFonts w:ascii="Calibri" w:eastAsia="Verdana" w:hAnsi="Calibri" w:cs="Calibri"/>
          <w:b w:val="0"/>
          <w:color w:val="auto"/>
          <w:sz w:val="24"/>
          <w:szCs w:val="24"/>
        </w:rPr>
        <w:t>“We are extremely excited to join the MorganFranklin team,” said Sabrina Sigourney, founder and CEO of Blue Marble Consulting. “</w:t>
      </w:r>
      <w:r w:rsidRPr="00F01BBA">
        <w:rPr>
          <w:rFonts w:ascii="Calibri" w:hAnsi="Calibri" w:cs="Calibri"/>
          <w:b w:val="0"/>
          <w:color w:val="auto"/>
          <w:sz w:val="24"/>
          <w:szCs w:val="24"/>
        </w:rPr>
        <w:t>Our approach has always been to simplify SAP and help clients maximize the return on their technology investment. Joining forces with MorganFranklin allows us to incorporate their broader set of capabilities, providing tremendous value to all our clients. We are truly two families blending together.” </w:t>
      </w:r>
    </w:p>
    <w:p w14:paraId="6654E9ED" w14:textId="77777777" w:rsidR="00417B88" w:rsidRPr="00F01BBA" w:rsidRDefault="00417B88" w:rsidP="000B3C68">
      <w:pPr>
        <w:pStyle w:val="BodySubheadSpaceBeforeLightBlue"/>
        <w:spacing w:before="0"/>
        <w:rPr>
          <w:rFonts w:ascii="Calibri" w:hAnsi="Calibri" w:cs="Calibri"/>
          <w:b w:val="0"/>
          <w:color w:val="auto"/>
          <w:kern w:val="0"/>
          <w:sz w:val="24"/>
          <w:szCs w:val="24"/>
          <w:shd w:val="clear" w:color="auto" w:fill="FFFFFF"/>
        </w:rPr>
      </w:pPr>
    </w:p>
    <w:p w14:paraId="0CDB3959" w14:textId="77777777" w:rsidR="00417B88" w:rsidRPr="00F01BBA" w:rsidRDefault="004F74B6" w:rsidP="00417B88">
      <w:pPr>
        <w:pStyle w:val="BodySubheadSpaceBeforeLightBlue"/>
        <w:spacing w:before="0"/>
        <w:rPr>
          <w:rStyle w:val="Hyperlink"/>
          <w:rFonts w:ascii="Calibri" w:hAnsi="Calibri" w:cstheme="minorHAnsi"/>
          <w:sz w:val="24"/>
          <w:szCs w:val="24"/>
        </w:rPr>
      </w:pPr>
      <w:hyperlink r:id="rId13" w:history="1">
        <w:r w:rsidR="000B3C68" w:rsidRPr="00F01BBA">
          <w:rPr>
            <w:rStyle w:val="Hyperlink"/>
            <w:rFonts w:ascii="Calibri" w:hAnsi="Calibri" w:cstheme="minorHAnsi"/>
            <w:sz w:val="24"/>
            <w:szCs w:val="24"/>
          </w:rPr>
          <w:t>About MorganFranklin Consulting</w:t>
        </w:r>
      </w:hyperlink>
    </w:p>
    <w:p w14:paraId="4CC3D881" w14:textId="538A63A8" w:rsidR="00417B88" w:rsidRPr="00F01BBA" w:rsidRDefault="00D31321" w:rsidP="00417B88">
      <w:pPr>
        <w:pStyle w:val="BodySubheadSpaceBeforeLightBlue"/>
        <w:spacing w:before="0"/>
        <w:rPr>
          <w:rFonts w:ascii="Calibri" w:hAnsi="Calibri" w:cs="Calibri"/>
          <w:b w:val="0"/>
          <w:color w:val="363839"/>
          <w:sz w:val="24"/>
          <w:szCs w:val="24"/>
          <w:shd w:val="clear" w:color="auto" w:fill="FFFFFF"/>
        </w:rPr>
      </w:pPr>
      <w:r w:rsidRPr="00F01BBA">
        <w:rPr>
          <w:rFonts w:ascii="Calibri" w:hAnsi="Calibri" w:cs="Calibri"/>
          <w:b w:val="0"/>
          <w:color w:val="auto"/>
          <w:sz w:val="24"/>
          <w:szCs w:val="24"/>
          <w:shd w:val="clear" w:color="auto" w:fill="FFFFFF"/>
        </w:rPr>
        <w:t>MorganFranklin Consulting is a management advisory firm that works with leading businesses to address critical finance, technology and business objectives. MorganFranklin is headquartered in the Washington D.C. area with regional offices in New York, Philadelphia, Atlanta, Raleigh, Charlotte, Nashville, Dallas, Los Angeles, and San Francisco. The firm supports clients across the globe. For more information visit: </w:t>
      </w:r>
      <w:hyperlink r:id="rId14" w:history="1">
        <w:r w:rsidRPr="00F01BBA">
          <w:rPr>
            <w:rStyle w:val="Hyperlink"/>
            <w:rFonts w:ascii="Calibri" w:hAnsi="Calibri" w:cs="Calibri"/>
            <w:b w:val="0"/>
            <w:sz w:val="24"/>
            <w:szCs w:val="24"/>
            <w:shd w:val="clear" w:color="auto" w:fill="FFFFFF"/>
          </w:rPr>
          <w:t>www.morganfranklin.com</w:t>
        </w:r>
      </w:hyperlink>
      <w:r w:rsidR="00544319" w:rsidRPr="00F01BBA">
        <w:rPr>
          <w:rFonts w:ascii="Calibri" w:hAnsi="Calibri" w:cs="Calibri"/>
          <w:b w:val="0"/>
          <w:color w:val="auto"/>
          <w:sz w:val="24"/>
          <w:szCs w:val="24"/>
          <w:shd w:val="clear" w:color="auto" w:fill="FFFFFF"/>
        </w:rPr>
        <w:t xml:space="preserve">. </w:t>
      </w:r>
    </w:p>
    <w:p w14:paraId="438C9AAC" w14:textId="77777777" w:rsidR="00417B88" w:rsidRPr="00F01BBA" w:rsidRDefault="00417B88" w:rsidP="00417B88">
      <w:pPr>
        <w:pStyle w:val="BodySubheadSpaceBeforeLightBlue"/>
        <w:spacing w:before="0"/>
        <w:rPr>
          <w:rFonts w:ascii="Calibri" w:hAnsi="Calibri" w:cs="Calibri"/>
          <w:color w:val="363839"/>
          <w:sz w:val="24"/>
          <w:szCs w:val="24"/>
          <w:shd w:val="clear" w:color="auto" w:fill="FFFFFF"/>
        </w:rPr>
      </w:pPr>
    </w:p>
    <w:p w14:paraId="6F7FBCC3" w14:textId="77777777" w:rsidR="00417B88" w:rsidRPr="00F01BBA" w:rsidRDefault="004F74B6" w:rsidP="00417B88">
      <w:pPr>
        <w:pStyle w:val="BodySubheadSpaceBeforeLightBlue"/>
        <w:spacing w:before="0"/>
        <w:rPr>
          <w:rStyle w:val="Hyperlink"/>
          <w:rFonts w:ascii="Calibri" w:hAnsi="Calibri" w:cs="Calibri"/>
          <w:sz w:val="24"/>
          <w:szCs w:val="24"/>
          <w:u w:val="none"/>
        </w:rPr>
      </w:pPr>
      <w:hyperlink r:id="rId15" w:history="1">
        <w:r w:rsidR="00D31321" w:rsidRPr="00F01BBA">
          <w:rPr>
            <w:rStyle w:val="Hyperlink"/>
            <w:rFonts w:ascii="Calibri" w:hAnsi="Calibri" w:cs="Calibri"/>
            <w:sz w:val="24"/>
            <w:szCs w:val="24"/>
          </w:rPr>
          <w:t>About Blue Marble Consulting</w:t>
        </w:r>
      </w:hyperlink>
    </w:p>
    <w:p w14:paraId="33EAE5EC" w14:textId="47854762" w:rsidR="00AD10D0" w:rsidRPr="00F01BBA" w:rsidRDefault="00D31321" w:rsidP="000B3C68">
      <w:pPr>
        <w:pStyle w:val="BodySubheadSpaceBeforeLightBlue"/>
        <w:spacing w:before="0"/>
        <w:rPr>
          <w:rStyle w:val="Hyperlink"/>
          <w:rFonts w:ascii="Calibri" w:hAnsi="Calibri" w:cs="Calibri"/>
          <w:i/>
          <w:color w:val="auto"/>
          <w:kern w:val="0"/>
          <w:sz w:val="24"/>
          <w:szCs w:val="24"/>
          <w:u w:val="none"/>
          <w:shd w:val="clear" w:color="auto" w:fill="FFFFFF"/>
        </w:rPr>
      </w:pPr>
      <w:r w:rsidRPr="00F01BBA">
        <w:rPr>
          <w:rFonts w:ascii="Calibri" w:hAnsi="Calibri" w:cs="Calibri"/>
          <w:b w:val="0"/>
          <w:color w:val="auto"/>
          <w:sz w:val="24"/>
          <w:szCs w:val="24"/>
        </w:rPr>
        <w:t>Blue Marble Consulting, Inc is an SAP implementation partner and authorized license reseller of SAP® solutions including SAP S/4HANA</w:t>
      </w:r>
      <w:r w:rsidR="00417B88" w:rsidRPr="00F01BBA">
        <w:rPr>
          <w:rFonts w:ascii="Calibri" w:hAnsi="Calibri" w:cs="Calibri"/>
          <w:b w:val="0"/>
          <w:color w:val="auto"/>
          <w:sz w:val="24"/>
          <w:szCs w:val="24"/>
        </w:rPr>
        <w:t xml:space="preserve">® suite and Business Objects™. </w:t>
      </w:r>
      <w:r w:rsidRPr="00F01BBA">
        <w:rPr>
          <w:rFonts w:ascii="Calibri" w:hAnsi="Calibri" w:cs="Calibri"/>
          <w:b w:val="0"/>
          <w:color w:val="auto"/>
          <w:sz w:val="24"/>
          <w:szCs w:val="24"/>
        </w:rPr>
        <w:t>Since its founding in 2001, the company has enabled more than 100 SAP ERP clients and maintains a 100% reference rate.</w:t>
      </w:r>
      <w:r w:rsidRPr="00F01BBA">
        <w:rPr>
          <w:rFonts w:ascii="Calibri" w:hAnsi="Calibri" w:cs="Calibri"/>
          <w:sz w:val="24"/>
          <w:szCs w:val="24"/>
        </w:rPr>
        <w:t xml:space="preserve"> </w:t>
      </w:r>
      <w:r w:rsidRPr="00F01BBA">
        <w:rPr>
          <w:rStyle w:val="Strong"/>
          <w:rFonts w:ascii="Calibri" w:hAnsi="Calibri" w:cs="Calibri"/>
          <w:color w:val="000000" w:themeColor="text1"/>
          <w:spacing w:val="2"/>
          <w:sz w:val="24"/>
          <w:szCs w:val="24"/>
        </w:rPr>
        <w:t xml:space="preserve">Blue Marble understands the demands of today’s tech world and simplifies the entire process by applying an experienced methodology and the latest tools to deliver quick wins, knowledge transfer and design optimization to exceed expectations. </w:t>
      </w:r>
      <w:r w:rsidRPr="00F01BBA">
        <w:rPr>
          <w:rFonts w:ascii="Calibri" w:hAnsi="Calibri" w:cs="Calibri"/>
          <w:b w:val="0"/>
          <w:color w:val="000000" w:themeColor="text1"/>
          <w:spacing w:val="2"/>
          <w:sz w:val="24"/>
          <w:szCs w:val="24"/>
        </w:rPr>
        <w:t xml:space="preserve">For more information, visit us at </w:t>
      </w:r>
      <w:hyperlink r:id="rId16" w:history="1">
        <w:r w:rsidR="00AD10D0" w:rsidRPr="00F01BBA">
          <w:rPr>
            <w:rStyle w:val="Hyperlink"/>
            <w:rFonts w:ascii="Calibri" w:hAnsi="Calibri" w:cs="Calibri"/>
            <w:b w:val="0"/>
            <w:spacing w:val="2"/>
            <w:sz w:val="24"/>
            <w:szCs w:val="24"/>
          </w:rPr>
          <w:t>www.SAP-BMC.com</w:t>
        </w:r>
      </w:hyperlink>
      <w:r w:rsidRPr="00F01BBA">
        <w:rPr>
          <w:rFonts w:ascii="Calibri" w:hAnsi="Calibri" w:cs="Calibri"/>
          <w:b w:val="0"/>
          <w:color w:val="000000" w:themeColor="text1"/>
          <w:spacing w:val="2"/>
          <w:sz w:val="24"/>
          <w:szCs w:val="24"/>
        </w:rPr>
        <w:t>.</w:t>
      </w:r>
    </w:p>
    <w:p w14:paraId="5F104408" w14:textId="77777777" w:rsidR="00AD10D0" w:rsidRPr="00F01BBA" w:rsidRDefault="00AD10D0" w:rsidP="000B3C68">
      <w:pPr>
        <w:pStyle w:val="BodySubheadSpaceBeforeLightBlue"/>
        <w:spacing w:before="0"/>
        <w:rPr>
          <w:rStyle w:val="Hyperlink"/>
          <w:rFonts w:ascii="Calibri" w:hAnsi="Calibri" w:cs="Calibri"/>
          <w:b w:val="0"/>
          <w:color w:val="auto"/>
          <w:kern w:val="0"/>
          <w:sz w:val="24"/>
          <w:szCs w:val="24"/>
          <w:u w:val="none"/>
          <w:shd w:val="clear" w:color="auto" w:fill="FFFFFF"/>
        </w:rPr>
      </w:pPr>
    </w:p>
    <w:p w14:paraId="6710B08A" w14:textId="77777777" w:rsidR="00AD10D0" w:rsidRPr="00F01BBA" w:rsidRDefault="004F74B6" w:rsidP="00AD10D0">
      <w:pPr>
        <w:pStyle w:val="BodySubheadSpaceBeforeLightBlue"/>
        <w:spacing w:before="0"/>
        <w:rPr>
          <w:rStyle w:val="Hyperlink"/>
          <w:rFonts w:ascii="Calibri" w:hAnsi="Calibri" w:cstheme="minorHAnsi"/>
          <w:sz w:val="24"/>
          <w:szCs w:val="24"/>
        </w:rPr>
      </w:pPr>
      <w:hyperlink r:id="rId17" w:history="1">
        <w:r w:rsidR="00FE0CBB" w:rsidRPr="00F01BBA">
          <w:rPr>
            <w:rStyle w:val="Hyperlink"/>
            <w:rFonts w:ascii="Calibri" w:hAnsi="Calibri" w:cstheme="minorHAnsi"/>
            <w:sz w:val="24"/>
            <w:szCs w:val="24"/>
          </w:rPr>
          <w:t>About Vaco</w:t>
        </w:r>
      </w:hyperlink>
    </w:p>
    <w:p w14:paraId="03CFE11D" w14:textId="77777777" w:rsidR="00AD10D0" w:rsidRPr="00F01BBA" w:rsidRDefault="00D31321" w:rsidP="00AD10D0">
      <w:pPr>
        <w:pStyle w:val="BodySubheadSpaceBeforeLightBlue"/>
        <w:spacing w:before="0"/>
        <w:rPr>
          <w:rFonts w:ascii="Calibri" w:hAnsi="Calibri" w:cs="Calibri"/>
          <w:b w:val="0"/>
          <w:color w:val="auto"/>
          <w:sz w:val="24"/>
          <w:szCs w:val="24"/>
        </w:rPr>
      </w:pPr>
      <w:r w:rsidRPr="00F01BBA">
        <w:rPr>
          <w:rFonts w:ascii="Calibri" w:hAnsi="Calibri" w:cs="Calibri"/>
          <w:b w:val="0"/>
          <w:color w:val="auto"/>
          <w:sz w:val="24"/>
          <w:szCs w:val="24"/>
        </w:rPr>
        <w:t xml:space="preserve">Vaco delivers critical talent solutions to companies in the areas of consulting, project resources, executive search, direct hire and strategic staffing with expertise in numerous areas including accounting and finance, </w:t>
      </w:r>
      <w:r w:rsidRPr="00F01BBA">
        <w:rPr>
          <w:rFonts w:ascii="Calibri" w:hAnsi="Calibri" w:cs="Calibri"/>
          <w:b w:val="0"/>
          <w:color w:val="auto"/>
          <w:sz w:val="24"/>
          <w:szCs w:val="24"/>
        </w:rPr>
        <w:lastRenderedPageBreak/>
        <w:t>technology and operations. Vaco’s family of brands includes MorganFranklin Consulting, a methodology-driven global consulting platform; Pivot Point Consulting, a best in KLAS health care IT solutions provider and Focus Search Partners, a retained executive search practice. Since its founding in 2002, Vaco has grown to serve more than 12,000 clients across the globe with more than 10,000 employees. Vaco has been named to </w:t>
      </w:r>
      <w:r w:rsidRPr="00F01BBA">
        <w:rPr>
          <w:rFonts w:ascii="Calibri" w:hAnsi="Calibri" w:cs="Calibri"/>
          <w:b w:val="0"/>
          <w:i/>
          <w:iCs/>
          <w:color w:val="auto"/>
          <w:sz w:val="24"/>
          <w:szCs w:val="24"/>
        </w:rPr>
        <w:t>Inc</w:t>
      </w:r>
      <w:r w:rsidRPr="00F01BBA">
        <w:rPr>
          <w:rFonts w:ascii="Calibri" w:hAnsi="Calibri" w:cs="Calibri"/>
          <w:b w:val="0"/>
          <w:color w:val="auto"/>
          <w:sz w:val="24"/>
          <w:szCs w:val="24"/>
        </w:rPr>
        <w:t>. magazine’s list of the fastest-growing private companies for the past 15 years and was named to </w:t>
      </w:r>
      <w:r w:rsidRPr="00F01BBA">
        <w:rPr>
          <w:rFonts w:ascii="Calibri" w:hAnsi="Calibri" w:cs="Calibri"/>
          <w:b w:val="0"/>
          <w:i/>
          <w:iCs/>
          <w:color w:val="auto"/>
          <w:sz w:val="24"/>
          <w:szCs w:val="24"/>
        </w:rPr>
        <w:t>Forbes’</w:t>
      </w:r>
      <w:r w:rsidRPr="00F01BBA">
        <w:rPr>
          <w:rFonts w:ascii="Calibri" w:hAnsi="Calibri" w:cs="Calibri"/>
          <w:b w:val="0"/>
          <w:color w:val="auto"/>
          <w:sz w:val="24"/>
          <w:szCs w:val="24"/>
        </w:rPr>
        <w:t> 2018-2021 lists of America’s Best Recruiting Firms.</w:t>
      </w:r>
    </w:p>
    <w:p w14:paraId="4B6D2282" w14:textId="77777777" w:rsidR="00AD10D0" w:rsidRPr="00F01BBA" w:rsidRDefault="00AD10D0" w:rsidP="00AD10D0">
      <w:pPr>
        <w:pStyle w:val="BodySubheadSpaceBeforeLightBlue"/>
        <w:spacing w:before="0"/>
        <w:rPr>
          <w:rFonts w:ascii="Calibri" w:hAnsi="Calibri" w:cs="Calibri"/>
          <w:b w:val="0"/>
          <w:color w:val="auto"/>
          <w:sz w:val="24"/>
          <w:szCs w:val="24"/>
        </w:rPr>
      </w:pPr>
    </w:p>
    <w:p w14:paraId="6D74D6FB" w14:textId="11A0044D" w:rsidR="00AD10D0" w:rsidRPr="002B12C0" w:rsidRDefault="00D31321" w:rsidP="00AD10D0">
      <w:pPr>
        <w:pStyle w:val="BodySubheadSpaceBeforeLightBlue"/>
        <w:spacing w:before="0"/>
        <w:rPr>
          <w:rFonts w:ascii="Calibri" w:hAnsi="Calibri" w:cs="Calibri"/>
          <w:b w:val="0"/>
          <w:i/>
          <w:iCs/>
          <w:color w:val="auto"/>
          <w:sz w:val="20"/>
        </w:rPr>
      </w:pPr>
      <w:r w:rsidRPr="002B12C0">
        <w:rPr>
          <w:rFonts w:ascii="Calibri" w:hAnsi="Calibri" w:cs="Calibri"/>
          <w:b w:val="0"/>
          <w:i/>
          <w:iCs/>
          <w:color w:val="auto"/>
          <w:sz w:val="20"/>
        </w:rPr>
        <w:t xml:space="preserve">Any statements in this release that are not historical facts are forward-looking statements as defined in the U.S. Private Securities Litigation Reform Act of 1995. All forward-looking statements are subject to various risks and uncertainties described in SAP’s filings with the U.S. Securities and Exchange Commission, including its most recent annual report on Form 20-F, that could cause actual results to differ materially from expectations. SAP cautions readers not to place undue reliance on these forward-looking statements which SAP has no obligation to update, and which </w:t>
      </w:r>
      <w:r w:rsidR="00D53539" w:rsidRPr="002B12C0">
        <w:rPr>
          <w:rFonts w:ascii="Calibri" w:hAnsi="Calibri" w:cs="Calibri"/>
          <w:b w:val="0"/>
          <w:i/>
          <w:iCs/>
          <w:color w:val="auto"/>
          <w:sz w:val="20"/>
        </w:rPr>
        <w:t>speak only as of their dates. ©</w:t>
      </w:r>
      <w:r w:rsidRPr="002B12C0">
        <w:rPr>
          <w:rFonts w:ascii="Calibri" w:hAnsi="Calibri" w:cs="Calibri"/>
          <w:b w:val="0"/>
          <w:i/>
          <w:iCs/>
          <w:color w:val="auto"/>
          <w:sz w:val="20"/>
        </w:rPr>
        <w:t>2021 SAP SE. All rights reserved.</w:t>
      </w:r>
    </w:p>
    <w:p w14:paraId="59AC978F" w14:textId="77777777" w:rsidR="00AD10D0" w:rsidRDefault="00AD10D0" w:rsidP="00AD10D0">
      <w:pPr>
        <w:pStyle w:val="BodySubheadSpaceBeforeLightBlue"/>
        <w:spacing w:before="0"/>
        <w:rPr>
          <w:rFonts w:ascii="Calibri" w:hAnsi="Calibri" w:cs="Calibri"/>
          <w:b w:val="0"/>
          <w:iCs/>
          <w:color w:val="auto"/>
          <w:sz w:val="24"/>
          <w:szCs w:val="24"/>
        </w:rPr>
      </w:pPr>
    </w:p>
    <w:p w14:paraId="3BDC009D" w14:textId="77777777" w:rsidR="00E75B77" w:rsidRPr="00E75B77" w:rsidRDefault="00E75B77" w:rsidP="00AD10D0">
      <w:pPr>
        <w:pStyle w:val="BodySubheadSpaceBeforeLightBlue"/>
        <w:spacing w:before="0"/>
        <w:rPr>
          <w:rFonts w:ascii="Calibri" w:hAnsi="Calibri" w:cs="Calibri"/>
          <w:b w:val="0"/>
          <w:iCs/>
          <w:color w:val="auto"/>
          <w:sz w:val="24"/>
          <w:szCs w:val="24"/>
        </w:rPr>
      </w:pPr>
    </w:p>
    <w:p w14:paraId="6A2100C0" w14:textId="141671F7" w:rsidR="00CF6E4D" w:rsidRPr="00894E82" w:rsidRDefault="00CF6E4D" w:rsidP="00AD10D0">
      <w:pPr>
        <w:pStyle w:val="BodySubheadSpaceBeforeLightBlue"/>
        <w:spacing w:before="0"/>
        <w:rPr>
          <w:rFonts w:ascii="Calibri" w:hAnsi="Calibri" w:cs="Calibri"/>
          <w:b w:val="0"/>
          <w:i/>
          <w:color w:val="auto"/>
          <w:kern w:val="0"/>
          <w:sz w:val="24"/>
          <w:szCs w:val="24"/>
          <w:shd w:val="clear" w:color="auto" w:fill="FFFFFF"/>
        </w:rPr>
      </w:pPr>
      <w:r w:rsidRPr="00D53539">
        <w:rPr>
          <w:rFonts w:asciiTheme="minorHAnsi" w:eastAsia="Cambria" w:hAnsiTheme="minorHAnsi" w:cstheme="minorHAnsi"/>
          <w:color w:val="auto"/>
          <w:sz w:val="24"/>
          <w:szCs w:val="24"/>
        </w:rPr>
        <w:t>Contact</w:t>
      </w:r>
      <w:r w:rsidRPr="00894E82">
        <w:rPr>
          <w:rFonts w:asciiTheme="minorHAnsi" w:eastAsia="Cambria" w:hAnsiTheme="minorHAnsi" w:cstheme="minorHAnsi"/>
          <w:b w:val="0"/>
          <w:color w:val="auto"/>
          <w:sz w:val="24"/>
          <w:szCs w:val="24"/>
        </w:rPr>
        <w:t xml:space="preserve">: </w:t>
      </w:r>
      <w:r w:rsidRPr="00894E82">
        <w:rPr>
          <w:rFonts w:asciiTheme="minorHAnsi" w:eastAsia="Cambria" w:hAnsiTheme="minorHAnsi" w:cstheme="minorHAnsi"/>
          <w:b w:val="0"/>
          <w:color w:val="auto"/>
          <w:sz w:val="24"/>
          <w:szCs w:val="24"/>
        </w:rPr>
        <w:tab/>
        <w:t>Todd Smith</w:t>
      </w:r>
      <w:r w:rsidRPr="00894E82">
        <w:rPr>
          <w:rFonts w:asciiTheme="minorHAnsi" w:eastAsia="Cambria" w:hAnsiTheme="minorHAnsi" w:cstheme="minorHAnsi"/>
          <w:b w:val="0"/>
          <w:color w:val="auto"/>
          <w:sz w:val="24"/>
          <w:szCs w:val="24"/>
        </w:rPr>
        <w:tab/>
      </w:r>
      <w:r w:rsidRPr="00894E82">
        <w:rPr>
          <w:rFonts w:asciiTheme="minorHAnsi" w:eastAsia="Cambria" w:hAnsiTheme="minorHAnsi" w:cstheme="minorHAnsi"/>
          <w:b w:val="0"/>
          <w:color w:val="auto"/>
          <w:sz w:val="24"/>
          <w:szCs w:val="24"/>
        </w:rPr>
        <w:tab/>
      </w:r>
      <w:r w:rsidRPr="00894E82">
        <w:rPr>
          <w:rFonts w:asciiTheme="minorHAnsi" w:eastAsia="Cambria" w:hAnsiTheme="minorHAnsi" w:cstheme="minorHAnsi"/>
          <w:b w:val="0"/>
          <w:color w:val="auto"/>
          <w:sz w:val="24"/>
          <w:szCs w:val="24"/>
        </w:rPr>
        <w:tab/>
      </w:r>
      <w:r w:rsidRPr="00894E82">
        <w:rPr>
          <w:rFonts w:asciiTheme="minorHAnsi" w:eastAsia="Cambria" w:hAnsiTheme="minorHAnsi" w:cstheme="minorHAnsi"/>
          <w:b w:val="0"/>
          <w:color w:val="auto"/>
          <w:sz w:val="24"/>
          <w:szCs w:val="24"/>
        </w:rPr>
        <w:tab/>
      </w:r>
      <w:r w:rsidRPr="00894E82">
        <w:rPr>
          <w:rFonts w:asciiTheme="minorHAnsi" w:eastAsia="Cambria" w:hAnsiTheme="minorHAnsi" w:cstheme="minorHAnsi"/>
          <w:b w:val="0"/>
          <w:color w:val="auto"/>
          <w:sz w:val="24"/>
          <w:szCs w:val="24"/>
        </w:rPr>
        <w:tab/>
      </w:r>
      <w:r w:rsidRPr="00894E82">
        <w:rPr>
          <w:rFonts w:asciiTheme="minorHAnsi" w:hAnsiTheme="minorHAnsi" w:cstheme="minorHAnsi"/>
          <w:b w:val="0"/>
          <w:color w:val="auto"/>
          <w:sz w:val="24"/>
          <w:szCs w:val="24"/>
          <w:shd w:val="clear" w:color="auto" w:fill="FFFFFF"/>
        </w:rPr>
        <w:t>Andrew Moses</w:t>
      </w:r>
      <w:r w:rsidRPr="00894E82">
        <w:rPr>
          <w:rFonts w:asciiTheme="minorHAnsi" w:eastAsia="Cambria" w:hAnsiTheme="minorHAnsi" w:cstheme="minorHAnsi"/>
          <w:color w:val="auto"/>
          <w:sz w:val="24"/>
          <w:szCs w:val="24"/>
        </w:rPr>
        <w:tab/>
        <w:t xml:space="preserve">       </w:t>
      </w:r>
      <w:r w:rsidRPr="00894E82">
        <w:rPr>
          <w:rFonts w:asciiTheme="minorHAnsi" w:eastAsia="Cambria" w:hAnsiTheme="minorHAnsi" w:cstheme="minorHAnsi"/>
          <w:color w:val="auto"/>
          <w:sz w:val="24"/>
          <w:szCs w:val="24"/>
        </w:rPr>
        <w:tab/>
      </w:r>
    </w:p>
    <w:p w14:paraId="281DA017" w14:textId="77777777" w:rsidR="00DF748E" w:rsidRPr="00894E82" w:rsidRDefault="00225AF3" w:rsidP="00CF6E4D">
      <w:pPr>
        <w:pStyle w:val="Body"/>
        <w:rPr>
          <w:rFonts w:asciiTheme="minorHAnsi" w:eastAsia="Cambria" w:hAnsiTheme="minorHAnsi" w:cstheme="minorHAnsi"/>
          <w:color w:val="auto"/>
        </w:rPr>
      </w:pPr>
      <w:r w:rsidRPr="00894E82">
        <w:rPr>
          <w:rFonts w:asciiTheme="minorHAnsi" w:eastAsia="Cambria" w:hAnsiTheme="minorHAnsi" w:cstheme="minorHAnsi"/>
          <w:color w:val="auto"/>
        </w:rPr>
        <w:tab/>
      </w:r>
      <w:r w:rsidRPr="00894E82">
        <w:rPr>
          <w:rFonts w:asciiTheme="minorHAnsi" w:eastAsia="Cambria" w:hAnsiTheme="minorHAnsi" w:cstheme="minorHAnsi"/>
          <w:color w:val="auto"/>
        </w:rPr>
        <w:tab/>
      </w:r>
      <w:r w:rsidR="00DF748E" w:rsidRPr="00894E82">
        <w:rPr>
          <w:rFonts w:asciiTheme="minorHAnsi" w:eastAsia="Cambria" w:hAnsiTheme="minorHAnsi" w:cstheme="minorHAnsi"/>
          <w:color w:val="auto"/>
        </w:rPr>
        <w:t>Deane | Smith</w:t>
      </w:r>
      <w:r w:rsidR="00DF748E" w:rsidRPr="00894E82">
        <w:rPr>
          <w:rFonts w:asciiTheme="minorHAnsi" w:eastAsia="Cambria" w:hAnsiTheme="minorHAnsi" w:cstheme="minorHAnsi"/>
          <w:color w:val="auto"/>
        </w:rPr>
        <w:tab/>
      </w:r>
      <w:r w:rsidR="00DF748E" w:rsidRPr="00894E82">
        <w:rPr>
          <w:rFonts w:asciiTheme="minorHAnsi" w:eastAsia="Cambria" w:hAnsiTheme="minorHAnsi" w:cstheme="minorHAnsi"/>
          <w:color w:val="auto"/>
        </w:rPr>
        <w:tab/>
      </w:r>
      <w:r w:rsidR="00DF748E" w:rsidRPr="00894E82">
        <w:rPr>
          <w:rFonts w:asciiTheme="minorHAnsi" w:eastAsia="Cambria" w:hAnsiTheme="minorHAnsi" w:cstheme="minorHAnsi"/>
          <w:color w:val="auto"/>
        </w:rPr>
        <w:tab/>
      </w:r>
      <w:r w:rsidR="00DF748E" w:rsidRPr="00894E82">
        <w:rPr>
          <w:rFonts w:asciiTheme="minorHAnsi" w:eastAsia="Cambria" w:hAnsiTheme="minorHAnsi" w:cstheme="minorHAnsi"/>
          <w:color w:val="auto"/>
        </w:rPr>
        <w:tab/>
      </w:r>
      <w:r w:rsidR="00DF748E" w:rsidRPr="00894E82">
        <w:rPr>
          <w:rFonts w:asciiTheme="minorHAnsi" w:eastAsia="Cambria" w:hAnsiTheme="minorHAnsi" w:cstheme="minorHAnsi"/>
          <w:color w:val="auto"/>
        </w:rPr>
        <w:tab/>
        <w:t>MorganFranklin Consulting</w:t>
      </w:r>
    </w:p>
    <w:p w14:paraId="0F26BD30" w14:textId="13934BFA" w:rsidR="00CF6E4D" w:rsidRPr="00894E82" w:rsidRDefault="00225AF3" w:rsidP="00DF748E">
      <w:pPr>
        <w:pStyle w:val="Body"/>
        <w:ind w:left="720" w:firstLine="720"/>
        <w:rPr>
          <w:rFonts w:asciiTheme="minorHAnsi" w:eastAsia="Cambria" w:hAnsiTheme="minorHAnsi" w:cstheme="minorHAnsi"/>
          <w:color w:val="auto"/>
        </w:rPr>
      </w:pPr>
      <w:r w:rsidRPr="00894E82">
        <w:rPr>
          <w:rFonts w:asciiTheme="minorHAnsi" w:eastAsia="Cambria" w:hAnsiTheme="minorHAnsi" w:cstheme="minorHAnsi"/>
          <w:color w:val="auto"/>
        </w:rPr>
        <w:t>615-202-</w:t>
      </w:r>
      <w:r w:rsidR="00CF6E4D" w:rsidRPr="00894E82">
        <w:rPr>
          <w:rFonts w:asciiTheme="minorHAnsi" w:eastAsia="Cambria" w:hAnsiTheme="minorHAnsi" w:cstheme="minorHAnsi"/>
          <w:color w:val="auto"/>
        </w:rPr>
        <w:t>7944</w:t>
      </w:r>
      <w:r w:rsidR="00CF6E4D" w:rsidRPr="00894E82">
        <w:rPr>
          <w:rFonts w:asciiTheme="minorHAnsi" w:eastAsia="Cambria" w:hAnsiTheme="minorHAnsi" w:cstheme="minorHAnsi"/>
          <w:color w:val="auto"/>
        </w:rPr>
        <w:tab/>
        <w:t xml:space="preserve">       </w:t>
      </w:r>
      <w:r w:rsidR="00CF6E4D" w:rsidRPr="00894E82">
        <w:rPr>
          <w:rFonts w:asciiTheme="minorHAnsi" w:eastAsia="Cambria" w:hAnsiTheme="minorHAnsi" w:cstheme="minorHAnsi"/>
          <w:color w:val="auto"/>
        </w:rPr>
        <w:tab/>
      </w:r>
      <w:r w:rsidR="00CF6E4D" w:rsidRPr="00894E82">
        <w:rPr>
          <w:rFonts w:asciiTheme="minorHAnsi" w:eastAsia="Cambria" w:hAnsiTheme="minorHAnsi" w:cstheme="minorHAnsi"/>
          <w:color w:val="auto"/>
        </w:rPr>
        <w:tab/>
      </w:r>
      <w:r w:rsidR="00CF6E4D" w:rsidRPr="00894E82">
        <w:rPr>
          <w:rFonts w:asciiTheme="minorHAnsi" w:eastAsia="Cambria" w:hAnsiTheme="minorHAnsi" w:cstheme="minorHAnsi"/>
          <w:color w:val="auto"/>
        </w:rPr>
        <w:tab/>
      </w:r>
      <w:r w:rsidR="00CF6E4D" w:rsidRPr="00894E82">
        <w:rPr>
          <w:rFonts w:asciiTheme="minorHAnsi" w:eastAsia="Cambria" w:hAnsiTheme="minorHAnsi" w:cstheme="minorHAnsi"/>
          <w:color w:val="auto"/>
        </w:rPr>
        <w:tab/>
      </w:r>
      <w:r w:rsidR="00CF6E4D" w:rsidRPr="00894E82">
        <w:rPr>
          <w:rFonts w:asciiTheme="minorHAnsi" w:hAnsiTheme="minorHAnsi" w:cstheme="minorHAnsi"/>
          <w:color w:val="auto"/>
          <w:shd w:val="clear" w:color="auto" w:fill="FFFFFF"/>
        </w:rPr>
        <w:t>703</w:t>
      </w:r>
      <w:r w:rsidRPr="00894E82">
        <w:rPr>
          <w:rFonts w:asciiTheme="minorHAnsi" w:hAnsiTheme="minorHAnsi" w:cstheme="minorHAnsi"/>
          <w:color w:val="auto"/>
          <w:shd w:val="clear" w:color="auto" w:fill="FFFFFF"/>
        </w:rPr>
        <w:t>-</w:t>
      </w:r>
      <w:r w:rsidR="00CF6E4D" w:rsidRPr="00894E82">
        <w:rPr>
          <w:rFonts w:asciiTheme="minorHAnsi" w:hAnsiTheme="minorHAnsi" w:cstheme="minorHAnsi"/>
          <w:color w:val="auto"/>
          <w:shd w:val="clear" w:color="auto" w:fill="FFFFFF"/>
        </w:rPr>
        <w:t>564</w:t>
      </w:r>
      <w:r w:rsidRPr="00894E82">
        <w:rPr>
          <w:rFonts w:asciiTheme="minorHAnsi" w:hAnsiTheme="minorHAnsi" w:cstheme="minorHAnsi"/>
          <w:color w:val="auto"/>
          <w:shd w:val="clear" w:color="auto" w:fill="FFFFFF"/>
        </w:rPr>
        <w:t>-</w:t>
      </w:r>
      <w:r w:rsidR="00CF6E4D" w:rsidRPr="00894E82">
        <w:rPr>
          <w:rFonts w:asciiTheme="minorHAnsi" w:hAnsiTheme="minorHAnsi" w:cstheme="minorHAnsi"/>
          <w:color w:val="auto"/>
          <w:shd w:val="clear" w:color="auto" w:fill="FFFFFF"/>
        </w:rPr>
        <w:t>7525</w:t>
      </w:r>
    </w:p>
    <w:p w14:paraId="34D5BB23" w14:textId="3D308C17" w:rsidR="00477248" w:rsidRPr="004B3860" w:rsidRDefault="004F74B6" w:rsidP="00573001">
      <w:pPr>
        <w:pStyle w:val="NormalWeb"/>
        <w:shd w:val="clear" w:color="auto" w:fill="FFFFFF"/>
        <w:spacing w:before="0" w:beforeAutospacing="0" w:after="450" w:afterAutospacing="0"/>
        <w:ind w:left="720" w:firstLine="720"/>
        <w:contextualSpacing/>
        <w:rPr>
          <w:rFonts w:asciiTheme="minorHAnsi" w:hAnsiTheme="minorHAnsi" w:cstheme="minorHAnsi"/>
        </w:rPr>
      </w:pPr>
      <w:hyperlink r:id="rId18" w:history="1">
        <w:r w:rsidR="00CF6E4D" w:rsidRPr="004B3860">
          <w:rPr>
            <w:rStyle w:val="Hyperlink"/>
            <w:rFonts w:asciiTheme="minorHAnsi" w:eastAsia="Cambria" w:hAnsiTheme="minorHAnsi" w:cstheme="minorHAnsi"/>
          </w:rPr>
          <w:t xml:space="preserve">todd@deanesmith.agency </w:t>
        </w:r>
      </w:hyperlink>
      <w:r w:rsidR="00CF6E4D" w:rsidRPr="004B3860">
        <w:rPr>
          <w:rFonts w:asciiTheme="minorHAnsi" w:eastAsia="Cambria" w:hAnsiTheme="minorHAnsi" w:cstheme="minorHAnsi"/>
        </w:rPr>
        <w:t xml:space="preserve">  </w:t>
      </w:r>
      <w:r w:rsidR="00CF6E4D" w:rsidRPr="004B3860">
        <w:rPr>
          <w:rFonts w:asciiTheme="minorHAnsi" w:eastAsia="Cambria" w:hAnsiTheme="minorHAnsi" w:cstheme="minorHAnsi"/>
        </w:rPr>
        <w:tab/>
      </w:r>
      <w:r w:rsidR="00CF6E4D" w:rsidRPr="004B3860">
        <w:rPr>
          <w:rFonts w:asciiTheme="minorHAnsi" w:eastAsia="Cambria" w:hAnsiTheme="minorHAnsi" w:cstheme="minorHAnsi"/>
        </w:rPr>
        <w:tab/>
      </w:r>
      <w:r w:rsidR="00CF6E4D" w:rsidRPr="004B3860">
        <w:rPr>
          <w:rFonts w:asciiTheme="minorHAnsi" w:eastAsia="Cambria" w:hAnsiTheme="minorHAnsi" w:cstheme="minorHAnsi"/>
        </w:rPr>
        <w:tab/>
      </w:r>
      <w:hyperlink r:id="rId19" w:history="1">
        <w:r w:rsidR="00CF6E4D" w:rsidRPr="004B3860">
          <w:rPr>
            <w:rStyle w:val="Hyperlink"/>
            <w:rFonts w:asciiTheme="minorHAnsi" w:hAnsiTheme="minorHAnsi" w:cstheme="minorHAnsi"/>
            <w:shd w:val="clear" w:color="auto" w:fill="FFFFFF"/>
          </w:rPr>
          <w:t>andrew.moses@morganfranklin.com</w:t>
        </w:r>
      </w:hyperlink>
    </w:p>
    <w:sectPr w:rsidR="00477248" w:rsidRPr="004B3860" w:rsidSect="00B2622C">
      <w:headerReference w:type="even" r:id="rId20"/>
      <w:headerReference w:type="default" r:id="rId21"/>
      <w:footerReference w:type="even" r:id="rId22"/>
      <w:footerReference w:type="default" r:id="rId23"/>
      <w:headerReference w:type="first" r:id="rId24"/>
      <w:footerReference w:type="first" r:id="rId25"/>
      <w:pgSz w:w="12240" w:h="15840"/>
      <w:pgMar w:top="504" w:right="720" w:bottom="504" w:left="720" w:header="446" w:footer="27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43A47" w14:textId="77777777" w:rsidR="00937DE9" w:rsidRDefault="00937DE9" w:rsidP="0037716C">
      <w:pPr>
        <w:spacing w:after="0" w:line="240" w:lineRule="auto"/>
      </w:pPr>
      <w:r>
        <w:separator/>
      </w:r>
    </w:p>
  </w:endnote>
  <w:endnote w:type="continuationSeparator" w:id="0">
    <w:p w14:paraId="66570DA6" w14:textId="77777777" w:rsidR="00937DE9" w:rsidRDefault="00937DE9" w:rsidP="0037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DB228" w14:textId="77777777" w:rsidR="00BD1533" w:rsidRDefault="00BD15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4143A" w14:textId="77777777" w:rsidR="00BD1533" w:rsidRDefault="00BD153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FF0E" w14:textId="130DBA65" w:rsidR="005F5FE8" w:rsidRDefault="005F5FE8" w:rsidP="00FB181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7C6A" w14:textId="77777777" w:rsidR="00937DE9" w:rsidRDefault="00937DE9" w:rsidP="0037716C">
      <w:pPr>
        <w:spacing w:after="0" w:line="240" w:lineRule="auto"/>
      </w:pPr>
      <w:r>
        <w:separator/>
      </w:r>
    </w:p>
  </w:footnote>
  <w:footnote w:type="continuationSeparator" w:id="0">
    <w:p w14:paraId="732B4506" w14:textId="77777777" w:rsidR="00937DE9" w:rsidRDefault="00937DE9" w:rsidP="003771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EBA0C" w14:textId="77777777" w:rsidR="00BD1533" w:rsidRDefault="00BD15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B8210" w14:textId="39BBB248" w:rsidR="005F5FE8" w:rsidRDefault="005F5FE8">
    <w:pPr>
      <w:pStyle w:val="Header"/>
    </w:pPr>
    <w:r>
      <w:rPr>
        <w:rFonts w:ascii="Century Gothic" w:hAnsi="Century Gothic"/>
        <w:noProof/>
      </w:rPr>
      <w:drawing>
        <wp:inline distT="0" distB="0" distL="0" distR="0" wp14:anchorId="3436E1C4" wp14:editId="065131C0">
          <wp:extent cx="1840089" cy="5746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o-color (1).png"/>
                  <pic:cNvPicPr/>
                </pic:nvPicPr>
                <pic:blipFill>
                  <a:blip r:embed="rId1">
                    <a:extLst>
                      <a:ext uri="{28A0092B-C50C-407E-A947-70E740481C1C}">
                        <a14:useLocalDpi xmlns:a14="http://schemas.microsoft.com/office/drawing/2010/main" val="0"/>
                      </a:ext>
                    </a:extLst>
                  </a:blip>
                  <a:stretch>
                    <a:fillRect/>
                  </a:stretch>
                </pic:blipFill>
                <pic:spPr>
                  <a:xfrm>
                    <a:off x="0" y="0"/>
                    <a:ext cx="1850475" cy="577867"/>
                  </a:xfrm>
                  <a:prstGeom prst="rect">
                    <a:avLst/>
                  </a:prstGeom>
                </pic:spPr>
              </pic:pic>
            </a:graphicData>
          </a:graphic>
        </wp:inline>
      </w:drawing>
    </w:r>
  </w:p>
  <w:p w14:paraId="143871F2" w14:textId="77777777" w:rsidR="005F5FE8" w:rsidRDefault="005F5FE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FF34" w14:textId="796ABE0A" w:rsidR="005F5FE8" w:rsidRDefault="00AD57A7">
    <w:pPr>
      <w:pStyle w:val="Header"/>
    </w:pPr>
    <w:r>
      <w:t xml:space="preserve">     </w:t>
    </w:r>
    <w:r>
      <w:rPr>
        <w:noProof/>
      </w:rPr>
      <w:drawing>
        <wp:inline distT="0" distB="0" distL="0" distR="0" wp14:anchorId="2789C575" wp14:editId="7655A818">
          <wp:extent cx="1615948" cy="894702"/>
          <wp:effectExtent l="0" t="0" r="10160" b="0"/>
          <wp:docPr id="3" name="Picture 3" descr="Macintosh HD:Users:LesleyMoody:Desktop:MorganFrankl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sleyMoody:Desktop:MorganFrankli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50" cy="895146"/>
                  </a:xfrm>
                  <a:prstGeom prst="rect">
                    <a:avLst/>
                  </a:prstGeom>
                  <a:noFill/>
                  <a:ln>
                    <a:noFill/>
                  </a:ln>
                </pic:spPr>
              </pic:pic>
            </a:graphicData>
          </a:graphic>
        </wp:inline>
      </w:drawing>
    </w:r>
    <w:r>
      <w:t xml:space="preserve">                               </w:t>
    </w:r>
    <w:r w:rsidR="00BD1533">
      <w:t xml:space="preserve">                          </w:t>
    </w:r>
    <w:r>
      <w:t xml:space="preserve">     </w:t>
    </w:r>
    <w:r w:rsidR="00BD1533">
      <w:rPr>
        <w:noProof/>
      </w:rPr>
      <w:drawing>
        <wp:inline distT="0" distB="0" distL="0" distR="0" wp14:anchorId="76F6C83A" wp14:editId="746C4A49">
          <wp:extent cx="3090330" cy="618066"/>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97898" cy="619580"/>
                  </a:xfrm>
                  <a:prstGeom prst="rect">
                    <a:avLst/>
                  </a:prstGeom>
                </pic:spPr>
              </pic:pic>
            </a:graphicData>
          </a:graphic>
        </wp:inline>
      </w:drawing>
    </w:r>
    <w:r>
      <w:t xml:space="preserve">                                                   </w:t>
    </w:r>
    <w:r w:rsidR="005C4DED">
      <w:t xml:space="preserve">    </w:t>
    </w:r>
    <w:r w:rsidR="007F12CB">
      <w:t xml:space="preserve">                            </w:t>
    </w:r>
    <w:r w:rsidR="00C744F3">
      <w:t xml:space="preserve">      </w:t>
    </w:r>
    <w:r w:rsidR="005C4DED">
      <w:t xml:space="preserve"> </w:t>
    </w:r>
    <w:r w:rsidR="00B255A4">
      <w:t xml:space="preserve">                                </w:t>
    </w:r>
    <w:r w:rsidR="005C4DED">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B0E53"/>
    <w:multiLevelType w:val="hybridMultilevel"/>
    <w:tmpl w:val="793C5050"/>
    <w:lvl w:ilvl="0" w:tplc="AC70D88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80D5E"/>
    <w:multiLevelType w:val="hybridMultilevel"/>
    <w:tmpl w:val="26C6D0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BF0881"/>
    <w:multiLevelType w:val="hybridMultilevel"/>
    <w:tmpl w:val="C9B6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25000B"/>
    <w:multiLevelType w:val="hybridMultilevel"/>
    <w:tmpl w:val="A4C6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55"/>
    <w:rsid w:val="0000049C"/>
    <w:rsid w:val="00004061"/>
    <w:rsid w:val="00010F93"/>
    <w:rsid w:val="0001213D"/>
    <w:rsid w:val="00014E16"/>
    <w:rsid w:val="00020F99"/>
    <w:rsid w:val="000306BC"/>
    <w:rsid w:val="00034680"/>
    <w:rsid w:val="000376E0"/>
    <w:rsid w:val="00045379"/>
    <w:rsid w:val="00046BD2"/>
    <w:rsid w:val="000509B8"/>
    <w:rsid w:val="00052658"/>
    <w:rsid w:val="000614F5"/>
    <w:rsid w:val="0006172E"/>
    <w:rsid w:val="00062A53"/>
    <w:rsid w:val="00070213"/>
    <w:rsid w:val="00070B9C"/>
    <w:rsid w:val="00076EBC"/>
    <w:rsid w:val="00083519"/>
    <w:rsid w:val="00085FFB"/>
    <w:rsid w:val="000860E4"/>
    <w:rsid w:val="000904F9"/>
    <w:rsid w:val="00094B1D"/>
    <w:rsid w:val="00095061"/>
    <w:rsid w:val="000A58B2"/>
    <w:rsid w:val="000B3C68"/>
    <w:rsid w:val="000B5D50"/>
    <w:rsid w:val="000C5218"/>
    <w:rsid w:val="000D65DB"/>
    <w:rsid w:val="000E367C"/>
    <w:rsid w:val="000E5E2C"/>
    <w:rsid w:val="000F7C28"/>
    <w:rsid w:val="00114DC0"/>
    <w:rsid w:val="0012193D"/>
    <w:rsid w:val="00123C70"/>
    <w:rsid w:val="0012458A"/>
    <w:rsid w:val="00132780"/>
    <w:rsid w:val="00134EA4"/>
    <w:rsid w:val="00136C64"/>
    <w:rsid w:val="001521BE"/>
    <w:rsid w:val="00161E3E"/>
    <w:rsid w:val="00166A8F"/>
    <w:rsid w:val="00166CFC"/>
    <w:rsid w:val="00177CFF"/>
    <w:rsid w:val="00181613"/>
    <w:rsid w:val="00182EE3"/>
    <w:rsid w:val="00185A8A"/>
    <w:rsid w:val="00194E86"/>
    <w:rsid w:val="00194F6B"/>
    <w:rsid w:val="001951FA"/>
    <w:rsid w:val="0019618D"/>
    <w:rsid w:val="00196BD5"/>
    <w:rsid w:val="001A65FD"/>
    <w:rsid w:val="001B12DD"/>
    <w:rsid w:val="001B2D62"/>
    <w:rsid w:val="001C3C95"/>
    <w:rsid w:val="001C3D40"/>
    <w:rsid w:val="001D6D2E"/>
    <w:rsid w:val="001E3647"/>
    <w:rsid w:val="001E71A3"/>
    <w:rsid w:val="001F1281"/>
    <w:rsid w:val="001F1431"/>
    <w:rsid w:val="001F3782"/>
    <w:rsid w:val="00201E96"/>
    <w:rsid w:val="0020214F"/>
    <w:rsid w:val="002147A5"/>
    <w:rsid w:val="00216EFA"/>
    <w:rsid w:val="00217009"/>
    <w:rsid w:val="00217415"/>
    <w:rsid w:val="00225AF3"/>
    <w:rsid w:val="002316EA"/>
    <w:rsid w:val="0023643E"/>
    <w:rsid w:val="00243479"/>
    <w:rsid w:val="00251D99"/>
    <w:rsid w:val="00255574"/>
    <w:rsid w:val="0027283F"/>
    <w:rsid w:val="0027509C"/>
    <w:rsid w:val="002760D5"/>
    <w:rsid w:val="002763C6"/>
    <w:rsid w:val="00281242"/>
    <w:rsid w:val="00285354"/>
    <w:rsid w:val="00285E36"/>
    <w:rsid w:val="00291386"/>
    <w:rsid w:val="00292B4A"/>
    <w:rsid w:val="00295D31"/>
    <w:rsid w:val="002B12C0"/>
    <w:rsid w:val="002B1C77"/>
    <w:rsid w:val="002F48D1"/>
    <w:rsid w:val="0030354A"/>
    <w:rsid w:val="00311256"/>
    <w:rsid w:val="00330426"/>
    <w:rsid w:val="00331073"/>
    <w:rsid w:val="003331CD"/>
    <w:rsid w:val="003362AE"/>
    <w:rsid w:val="00343398"/>
    <w:rsid w:val="003437FC"/>
    <w:rsid w:val="00347890"/>
    <w:rsid w:val="00353998"/>
    <w:rsid w:val="00360CCB"/>
    <w:rsid w:val="00363B7D"/>
    <w:rsid w:val="00363EE1"/>
    <w:rsid w:val="00364FA1"/>
    <w:rsid w:val="00365A8F"/>
    <w:rsid w:val="00366359"/>
    <w:rsid w:val="003701B5"/>
    <w:rsid w:val="0037043B"/>
    <w:rsid w:val="00372E30"/>
    <w:rsid w:val="00375A7B"/>
    <w:rsid w:val="0037716C"/>
    <w:rsid w:val="00380ADD"/>
    <w:rsid w:val="00387A3C"/>
    <w:rsid w:val="0039615C"/>
    <w:rsid w:val="00397F16"/>
    <w:rsid w:val="003A16F1"/>
    <w:rsid w:val="003A2431"/>
    <w:rsid w:val="003B049C"/>
    <w:rsid w:val="003B6553"/>
    <w:rsid w:val="003C1BA1"/>
    <w:rsid w:val="003C2A7B"/>
    <w:rsid w:val="003C3E14"/>
    <w:rsid w:val="003D4F30"/>
    <w:rsid w:val="003E2BDA"/>
    <w:rsid w:val="003E64C1"/>
    <w:rsid w:val="003E7C42"/>
    <w:rsid w:val="00400CAD"/>
    <w:rsid w:val="00403901"/>
    <w:rsid w:val="0040455F"/>
    <w:rsid w:val="00406566"/>
    <w:rsid w:val="00407F3E"/>
    <w:rsid w:val="00417131"/>
    <w:rsid w:val="00417B88"/>
    <w:rsid w:val="004223F4"/>
    <w:rsid w:val="00424CCB"/>
    <w:rsid w:val="004302DE"/>
    <w:rsid w:val="00435283"/>
    <w:rsid w:val="00445D99"/>
    <w:rsid w:val="004465A2"/>
    <w:rsid w:val="00465119"/>
    <w:rsid w:val="00465C4B"/>
    <w:rsid w:val="00465D8B"/>
    <w:rsid w:val="00477248"/>
    <w:rsid w:val="00487851"/>
    <w:rsid w:val="004901CB"/>
    <w:rsid w:val="004903F9"/>
    <w:rsid w:val="004919FA"/>
    <w:rsid w:val="00492878"/>
    <w:rsid w:val="004A4E1B"/>
    <w:rsid w:val="004B3860"/>
    <w:rsid w:val="004B3A3E"/>
    <w:rsid w:val="004B6700"/>
    <w:rsid w:val="004B69FF"/>
    <w:rsid w:val="004C1FF5"/>
    <w:rsid w:val="004C263D"/>
    <w:rsid w:val="004C5C9A"/>
    <w:rsid w:val="004E0C11"/>
    <w:rsid w:val="004F74B6"/>
    <w:rsid w:val="00510A29"/>
    <w:rsid w:val="00516DDC"/>
    <w:rsid w:val="00535AFD"/>
    <w:rsid w:val="00544319"/>
    <w:rsid w:val="0054500A"/>
    <w:rsid w:val="0055237E"/>
    <w:rsid w:val="00553A99"/>
    <w:rsid w:val="00554544"/>
    <w:rsid w:val="00554C7D"/>
    <w:rsid w:val="00556263"/>
    <w:rsid w:val="00573001"/>
    <w:rsid w:val="00573B8C"/>
    <w:rsid w:val="005754C9"/>
    <w:rsid w:val="00587C32"/>
    <w:rsid w:val="0059253C"/>
    <w:rsid w:val="005A20AF"/>
    <w:rsid w:val="005A3857"/>
    <w:rsid w:val="005B7F3C"/>
    <w:rsid w:val="005C3969"/>
    <w:rsid w:val="005C4DED"/>
    <w:rsid w:val="005E4DE9"/>
    <w:rsid w:val="005E639F"/>
    <w:rsid w:val="005F233A"/>
    <w:rsid w:val="005F3D04"/>
    <w:rsid w:val="005F5FE8"/>
    <w:rsid w:val="0060381C"/>
    <w:rsid w:val="006041D6"/>
    <w:rsid w:val="006060CE"/>
    <w:rsid w:val="006145D6"/>
    <w:rsid w:val="0061462A"/>
    <w:rsid w:val="006158CB"/>
    <w:rsid w:val="00617C08"/>
    <w:rsid w:val="00621CCE"/>
    <w:rsid w:val="0062282A"/>
    <w:rsid w:val="0062473F"/>
    <w:rsid w:val="0062681A"/>
    <w:rsid w:val="0063252B"/>
    <w:rsid w:val="00632EA6"/>
    <w:rsid w:val="006410A0"/>
    <w:rsid w:val="00642A32"/>
    <w:rsid w:val="006478B2"/>
    <w:rsid w:val="00654F0E"/>
    <w:rsid w:val="00657787"/>
    <w:rsid w:val="00671E26"/>
    <w:rsid w:val="006730FF"/>
    <w:rsid w:val="0067364C"/>
    <w:rsid w:val="00674D34"/>
    <w:rsid w:val="006811BF"/>
    <w:rsid w:val="006829DD"/>
    <w:rsid w:val="0069089E"/>
    <w:rsid w:val="00694A5E"/>
    <w:rsid w:val="006A6780"/>
    <w:rsid w:val="006B20E8"/>
    <w:rsid w:val="006B275B"/>
    <w:rsid w:val="006B6124"/>
    <w:rsid w:val="006C3437"/>
    <w:rsid w:val="006F036D"/>
    <w:rsid w:val="00701363"/>
    <w:rsid w:val="00702194"/>
    <w:rsid w:val="00703D82"/>
    <w:rsid w:val="00710EEA"/>
    <w:rsid w:val="007165C5"/>
    <w:rsid w:val="0072194D"/>
    <w:rsid w:val="0072531C"/>
    <w:rsid w:val="007330E5"/>
    <w:rsid w:val="0073379A"/>
    <w:rsid w:val="00735440"/>
    <w:rsid w:val="007373A3"/>
    <w:rsid w:val="00744064"/>
    <w:rsid w:val="0074534F"/>
    <w:rsid w:val="00745FEB"/>
    <w:rsid w:val="00751B84"/>
    <w:rsid w:val="007544C0"/>
    <w:rsid w:val="00756DAE"/>
    <w:rsid w:val="00756F50"/>
    <w:rsid w:val="007676C3"/>
    <w:rsid w:val="00770F55"/>
    <w:rsid w:val="00775D0E"/>
    <w:rsid w:val="00780758"/>
    <w:rsid w:val="00790E76"/>
    <w:rsid w:val="007A563E"/>
    <w:rsid w:val="007A631C"/>
    <w:rsid w:val="007A7551"/>
    <w:rsid w:val="007B0D3B"/>
    <w:rsid w:val="007B189E"/>
    <w:rsid w:val="007B4EB3"/>
    <w:rsid w:val="007C238B"/>
    <w:rsid w:val="007D7BBB"/>
    <w:rsid w:val="007E4943"/>
    <w:rsid w:val="007F12CB"/>
    <w:rsid w:val="007F3C0C"/>
    <w:rsid w:val="007F6C32"/>
    <w:rsid w:val="008152EF"/>
    <w:rsid w:val="0081623D"/>
    <w:rsid w:val="00821729"/>
    <w:rsid w:val="00823F5A"/>
    <w:rsid w:val="008247A5"/>
    <w:rsid w:val="0082636C"/>
    <w:rsid w:val="00826C4C"/>
    <w:rsid w:val="00831B92"/>
    <w:rsid w:val="008369BE"/>
    <w:rsid w:val="00840395"/>
    <w:rsid w:val="00845567"/>
    <w:rsid w:val="00853D6F"/>
    <w:rsid w:val="00861A59"/>
    <w:rsid w:val="008634B4"/>
    <w:rsid w:val="00873C4F"/>
    <w:rsid w:val="0087486C"/>
    <w:rsid w:val="00874887"/>
    <w:rsid w:val="00876A46"/>
    <w:rsid w:val="00886010"/>
    <w:rsid w:val="00894E82"/>
    <w:rsid w:val="008B035E"/>
    <w:rsid w:val="008B1357"/>
    <w:rsid w:val="008B1FAE"/>
    <w:rsid w:val="008B301B"/>
    <w:rsid w:val="008B3584"/>
    <w:rsid w:val="008B6621"/>
    <w:rsid w:val="008B6FA3"/>
    <w:rsid w:val="008C1749"/>
    <w:rsid w:val="008C4CA0"/>
    <w:rsid w:val="008C7F10"/>
    <w:rsid w:val="008D1A02"/>
    <w:rsid w:val="008D5C03"/>
    <w:rsid w:val="008E0339"/>
    <w:rsid w:val="008E0673"/>
    <w:rsid w:val="008F1C2F"/>
    <w:rsid w:val="008F4768"/>
    <w:rsid w:val="009035E3"/>
    <w:rsid w:val="00910C5E"/>
    <w:rsid w:val="009120D5"/>
    <w:rsid w:val="00912B05"/>
    <w:rsid w:val="009133C9"/>
    <w:rsid w:val="00916FED"/>
    <w:rsid w:val="00920181"/>
    <w:rsid w:val="009241A9"/>
    <w:rsid w:val="00937DE9"/>
    <w:rsid w:val="00937DF2"/>
    <w:rsid w:val="00944B04"/>
    <w:rsid w:val="009525F2"/>
    <w:rsid w:val="00952EC2"/>
    <w:rsid w:val="00953C6B"/>
    <w:rsid w:val="00972675"/>
    <w:rsid w:val="009739F7"/>
    <w:rsid w:val="009765C2"/>
    <w:rsid w:val="00977B9E"/>
    <w:rsid w:val="00982426"/>
    <w:rsid w:val="00984FA6"/>
    <w:rsid w:val="009850F8"/>
    <w:rsid w:val="00985189"/>
    <w:rsid w:val="00986EAB"/>
    <w:rsid w:val="00990122"/>
    <w:rsid w:val="009A0740"/>
    <w:rsid w:val="009A678D"/>
    <w:rsid w:val="009A7C89"/>
    <w:rsid w:val="009B194D"/>
    <w:rsid w:val="009B2E20"/>
    <w:rsid w:val="009C10AF"/>
    <w:rsid w:val="009C1485"/>
    <w:rsid w:val="009C2158"/>
    <w:rsid w:val="009C357D"/>
    <w:rsid w:val="009C3EB3"/>
    <w:rsid w:val="009F1763"/>
    <w:rsid w:val="009F3874"/>
    <w:rsid w:val="009F7204"/>
    <w:rsid w:val="009F7F10"/>
    <w:rsid w:val="009F7F37"/>
    <w:rsid w:val="00A040E1"/>
    <w:rsid w:val="00A12641"/>
    <w:rsid w:val="00A157F1"/>
    <w:rsid w:val="00A22813"/>
    <w:rsid w:val="00A32F70"/>
    <w:rsid w:val="00A34027"/>
    <w:rsid w:val="00A4416F"/>
    <w:rsid w:val="00A4742C"/>
    <w:rsid w:val="00A65BCE"/>
    <w:rsid w:val="00A71CCB"/>
    <w:rsid w:val="00A73DAD"/>
    <w:rsid w:val="00A75F07"/>
    <w:rsid w:val="00A7643A"/>
    <w:rsid w:val="00A803A2"/>
    <w:rsid w:val="00A8252D"/>
    <w:rsid w:val="00A8580A"/>
    <w:rsid w:val="00A922DE"/>
    <w:rsid w:val="00A950A6"/>
    <w:rsid w:val="00A96D1F"/>
    <w:rsid w:val="00AA3936"/>
    <w:rsid w:val="00AA5516"/>
    <w:rsid w:val="00AA7736"/>
    <w:rsid w:val="00AA7844"/>
    <w:rsid w:val="00AB2DA9"/>
    <w:rsid w:val="00AD10D0"/>
    <w:rsid w:val="00AD53F7"/>
    <w:rsid w:val="00AD57A7"/>
    <w:rsid w:val="00AF1A3A"/>
    <w:rsid w:val="00B041D8"/>
    <w:rsid w:val="00B042F6"/>
    <w:rsid w:val="00B07546"/>
    <w:rsid w:val="00B22786"/>
    <w:rsid w:val="00B255A4"/>
    <w:rsid w:val="00B2622C"/>
    <w:rsid w:val="00B2714E"/>
    <w:rsid w:val="00B34340"/>
    <w:rsid w:val="00B41A4F"/>
    <w:rsid w:val="00B57FAB"/>
    <w:rsid w:val="00B6751E"/>
    <w:rsid w:val="00B728D6"/>
    <w:rsid w:val="00B73641"/>
    <w:rsid w:val="00B73C90"/>
    <w:rsid w:val="00B77644"/>
    <w:rsid w:val="00B83831"/>
    <w:rsid w:val="00B8409A"/>
    <w:rsid w:val="00B92A34"/>
    <w:rsid w:val="00BA2D61"/>
    <w:rsid w:val="00BA3639"/>
    <w:rsid w:val="00BA61BD"/>
    <w:rsid w:val="00BB733F"/>
    <w:rsid w:val="00BC3DF9"/>
    <w:rsid w:val="00BD1533"/>
    <w:rsid w:val="00BD2FE7"/>
    <w:rsid w:val="00BD4482"/>
    <w:rsid w:val="00BD5FC9"/>
    <w:rsid w:val="00BE4D86"/>
    <w:rsid w:val="00BE622B"/>
    <w:rsid w:val="00BE657D"/>
    <w:rsid w:val="00BF1BE0"/>
    <w:rsid w:val="00BF1EE2"/>
    <w:rsid w:val="00C01E39"/>
    <w:rsid w:val="00C06EFB"/>
    <w:rsid w:val="00C12199"/>
    <w:rsid w:val="00C25744"/>
    <w:rsid w:val="00C36217"/>
    <w:rsid w:val="00C41D37"/>
    <w:rsid w:val="00C423D3"/>
    <w:rsid w:val="00C53405"/>
    <w:rsid w:val="00C5556E"/>
    <w:rsid w:val="00C55B1A"/>
    <w:rsid w:val="00C61324"/>
    <w:rsid w:val="00C6356F"/>
    <w:rsid w:val="00C6646C"/>
    <w:rsid w:val="00C7292F"/>
    <w:rsid w:val="00C730B0"/>
    <w:rsid w:val="00C744F3"/>
    <w:rsid w:val="00C836F0"/>
    <w:rsid w:val="00C9264E"/>
    <w:rsid w:val="00C955E7"/>
    <w:rsid w:val="00C9751E"/>
    <w:rsid w:val="00CA4361"/>
    <w:rsid w:val="00CB1A80"/>
    <w:rsid w:val="00CB1C30"/>
    <w:rsid w:val="00CC223E"/>
    <w:rsid w:val="00CD17E4"/>
    <w:rsid w:val="00CD1B87"/>
    <w:rsid w:val="00CD2A23"/>
    <w:rsid w:val="00CD35CB"/>
    <w:rsid w:val="00CD3E58"/>
    <w:rsid w:val="00CD45D6"/>
    <w:rsid w:val="00CD7774"/>
    <w:rsid w:val="00CE6F9F"/>
    <w:rsid w:val="00CE7004"/>
    <w:rsid w:val="00CF0C88"/>
    <w:rsid w:val="00CF2B55"/>
    <w:rsid w:val="00CF3022"/>
    <w:rsid w:val="00CF3A06"/>
    <w:rsid w:val="00CF6E4D"/>
    <w:rsid w:val="00D0010A"/>
    <w:rsid w:val="00D00130"/>
    <w:rsid w:val="00D003F5"/>
    <w:rsid w:val="00D06D5C"/>
    <w:rsid w:val="00D1251E"/>
    <w:rsid w:val="00D1518A"/>
    <w:rsid w:val="00D16CCB"/>
    <w:rsid w:val="00D2346A"/>
    <w:rsid w:val="00D23CEB"/>
    <w:rsid w:val="00D31321"/>
    <w:rsid w:val="00D32A1C"/>
    <w:rsid w:val="00D35163"/>
    <w:rsid w:val="00D51459"/>
    <w:rsid w:val="00D51EDF"/>
    <w:rsid w:val="00D53539"/>
    <w:rsid w:val="00D55F64"/>
    <w:rsid w:val="00D612CC"/>
    <w:rsid w:val="00D64F57"/>
    <w:rsid w:val="00D651AF"/>
    <w:rsid w:val="00D66E36"/>
    <w:rsid w:val="00D702FD"/>
    <w:rsid w:val="00D72E95"/>
    <w:rsid w:val="00D91411"/>
    <w:rsid w:val="00D951C9"/>
    <w:rsid w:val="00D979CF"/>
    <w:rsid w:val="00DB218D"/>
    <w:rsid w:val="00DC10F1"/>
    <w:rsid w:val="00DD4A6D"/>
    <w:rsid w:val="00DE4AE9"/>
    <w:rsid w:val="00DF0089"/>
    <w:rsid w:val="00DF748E"/>
    <w:rsid w:val="00DF7BA7"/>
    <w:rsid w:val="00E007CC"/>
    <w:rsid w:val="00E02620"/>
    <w:rsid w:val="00E03A01"/>
    <w:rsid w:val="00E119B7"/>
    <w:rsid w:val="00E12805"/>
    <w:rsid w:val="00E1550F"/>
    <w:rsid w:val="00E168DE"/>
    <w:rsid w:val="00E25610"/>
    <w:rsid w:val="00E30E39"/>
    <w:rsid w:val="00E33001"/>
    <w:rsid w:val="00E367FF"/>
    <w:rsid w:val="00E40C18"/>
    <w:rsid w:val="00E40EAF"/>
    <w:rsid w:val="00E437FB"/>
    <w:rsid w:val="00E43802"/>
    <w:rsid w:val="00E50374"/>
    <w:rsid w:val="00E51D39"/>
    <w:rsid w:val="00E6779F"/>
    <w:rsid w:val="00E715C0"/>
    <w:rsid w:val="00E758F7"/>
    <w:rsid w:val="00E75B77"/>
    <w:rsid w:val="00E767EF"/>
    <w:rsid w:val="00E862DD"/>
    <w:rsid w:val="00E9187D"/>
    <w:rsid w:val="00E92767"/>
    <w:rsid w:val="00EA1204"/>
    <w:rsid w:val="00EA2B86"/>
    <w:rsid w:val="00EB0277"/>
    <w:rsid w:val="00EB2382"/>
    <w:rsid w:val="00EB4FAB"/>
    <w:rsid w:val="00EB617C"/>
    <w:rsid w:val="00EB737D"/>
    <w:rsid w:val="00EC12FA"/>
    <w:rsid w:val="00EC291C"/>
    <w:rsid w:val="00EC4790"/>
    <w:rsid w:val="00EC4A5E"/>
    <w:rsid w:val="00EC5685"/>
    <w:rsid w:val="00EC76C1"/>
    <w:rsid w:val="00EC7B69"/>
    <w:rsid w:val="00ED4CB1"/>
    <w:rsid w:val="00ED6D1D"/>
    <w:rsid w:val="00EE450D"/>
    <w:rsid w:val="00EF1D5C"/>
    <w:rsid w:val="00F006C7"/>
    <w:rsid w:val="00F01BBA"/>
    <w:rsid w:val="00F07855"/>
    <w:rsid w:val="00F07DB0"/>
    <w:rsid w:val="00F1224C"/>
    <w:rsid w:val="00F220DE"/>
    <w:rsid w:val="00F2648A"/>
    <w:rsid w:val="00F3008E"/>
    <w:rsid w:val="00F32AEC"/>
    <w:rsid w:val="00F36B9B"/>
    <w:rsid w:val="00F37ECB"/>
    <w:rsid w:val="00F44316"/>
    <w:rsid w:val="00F52588"/>
    <w:rsid w:val="00F60853"/>
    <w:rsid w:val="00F651B6"/>
    <w:rsid w:val="00F73489"/>
    <w:rsid w:val="00F73D2F"/>
    <w:rsid w:val="00F747C9"/>
    <w:rsid w:val="00F748BA"/>
    <w:rsid w:val="00F811A3"/>
    <w:rsid w:val="00F83C8F"/>
    <w:rsid w:val="00F8728D"/>
    <w:rsid w:val="00F90FFC"/>
    <w:rsid w:val="00F961EB"/>
    <w:rsid w:val="00FB1814"/>
    <w:rsid w:val="00FC045E"/>
    <w:rsid w:val="00FC63C5"/>
    <w:rsid w:val="00FC6E39"/>
    <w:rsid w:val="00FD43D3"/>
    <w:rsid w:val="00FD77A4"/>
    <w:rsid w:val="00FE0CBB"/>
    <w:rsid w:val="00FE67FB"/>
    <w:rsid w:val="00FE6A65"/>
    <w:rsid w:val="00FE6BCF"/>
    <w:rsid w:val="00FF4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67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641"/>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A784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855"/>
    <w:rPr>
      <w:b/>
      <w:bCs/>
    </w:rPr>
  </w:style>
  <w:style w:type="character" w:styleId="Emphasis">
    <w:name w:val="Emphasis"/>
    <w:basedOn w:val="DefaultParagraphFont"/>
    <w:uiPriority w:val="20"/>
    <w:qFormat/>
    <w:rsid w:val="00F07855"/>
    <w:rPr>
      <w:i/>
      <w:iCs/>
    </w:rPr>
  </w:style>
  <w:style w:type="character" w:styleId="Hyperlink">
    <w:name w:val="Hyperlink"/>
    <w:basedOn w:val="DefaultParagraphFont"/>
    <w:uiPriority w:val="99"/>
    <w:unhideWhenUsed/>
    <w:rsid w:val="00F07855"/>
    <w:rPr>
      <w:color w:val="0000FF"/>
      <w:u w:val="single"/>
    </w:rPr>
  </w:style>
  <w:style w:type="paragraph" w:customStyle="1" w:styleId="Normal1">
    <w:name w:val="Normal1"/>
    <w:rsid w:val="00703D82"/>
    <w:pPr>
      <w:spacing w:after="0" w:line="276" w:lineRule="auto"/>
    </w:pPr>
    <w:rPr>
      <w:rFonts w:ascii="Arial" w:eastAsia="Arial" w:hAnsi="Arial" w:cs="Arial"/>
      <w:color w:val="000000"/>
    </w:rPr>
  </w:style>
  <w:style w:type="character" w:customStyle="1" w:styleId="Heading2Char">
    <w:name w:val="Heading 2 Char"/>
    <w:basedOn w:val="DefaultParagraphFont"/>
    <w:link w:val="Heading2"/>
    <w:uiPriority w:val="9"/>
    <w:rsid w:val="00B73641"/>
    <w:rPr>
      <w:rFonts w:ascii="Times" w:hAnsi="Times"/>
      <w:b/>
      <w:bCs/>
      <w:sz w:val="36"/>
      <w:szCs w:val="36"/>
    </w:rPr>
  </w:style>
  <w:style w:type="paragraph" w:customStyle="1" w:styleId="Normal2">
    <w:name w:val="Normal2"/>
    <w:rsid w:val="00EA2B86"/>
    <w:pPr>
      <w:spacing w:after="0" w:line="276" w:lineRule="auto"/>
    </w:pPr>
    <w:rPr>
      <w:rFonts w:ascii="Arial" w:eastAsia="Arial" w:hAnsi="Arial" w:cs="Arial"/>
      <w:lang w:val="en"/>
    </w:rPr>
  </w:style>
  <w:style w:type="paragraph" w:styleId="BalloonText">
    <w:name w:val="Balloon Text"/>
    <w:basedOn w:val="Normal"/>
    <w:link w:val="BalloonTextChar"/>
    <w:uiPriority w:val="99"/>
    <w:semiHidden/>
    <w:unhideWhenUsed/>
    <w:rsid w:val="00E03A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A01"/>
    <w:rPr>
      <w:rFonts w:ascii="Lucida Grande" w:hAnsi="Lucida Grande" w:cs="Lucida Grande"/>
      <w:sz w:val="18"/>
      <w:szCs w:val="18"/>
    </w:rPr>
  </w:style>
  <w:style w:type="character" w:styleId="FollowedHyperlink">
    <w:name w:val="FollowedHyperlink"/>
    <w:basedOn w:val="DefaultParagraphFont"/>
    <w:uiPriority w:val="99"/>
    <w:semiHidden/>
    <w:unhideWhenUsed/>
    <w:rsid w:val="00E25610"/>
    <w:rPr>
      <w:color w:val="954F72" w:themeColor="followedHyperlink"/>
      <w:u w:val="single"/>
    </w:rPr>
  </w:style>
  <w:style w:type="paragraph" w:customStyle="1" w:styleId="Body">
    <w:name w:val="Body"/>
    <w:rsid w:val="00E0262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E02620"/>
    <w:rPr>
      <w:rFonts w:ascii="Cambria" w:eastAsia="Cambria" w:hAnsi="Cambria" w:cs="Cambria"/>
      <w:color w:val="0000FE"/>
      <w:sz w:val="22"/>
      <w:szCs w:val="22"/>
      <w:u w:val="single" w:color="0000FE"/>
    </w:rPr>
  </w:style>
  <w:style w:type="character" w:customStyle="1" w:styleId="UnresolvedMention1">
    <w:name w:val="Unresolved Mention1"/>
    <w:basedOn w:val="DefaultParagraphFont"/>
    <w:uiPriority w:val="99"/>
    <w:semiHidden/>
    <w:unhideWhenUsed/>
    <w:rsid w:val="00F36B9B"/>
    <w:rPr>
      <w:color w:val="605E5C"/>
      <w:shd w:val="clear" w:color="auto" w:fill="E1DFDD"/>
    </w:rPr>
  </w:style>
  <w:style w:type="paragraph" w:styleId="Header">
    <w:name w:val="header"/>
    <w:basedOn w:val="Normal"/>
    <w:link w:val="HeaderChar"/>
    <w:uiPriority w:val="99"/>
    <w:unhideWhenUsed/>
    <w:rsid w:val="0037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6C"/>
  </w:style>
  <w:style w:type="paragraph" w:styleId="Footer">
    <w:name w:val="footer"/>
    <w:basedOn w:val="Normal"/>
    <w:link w:val="FooterChar"/>
    <w:uiPriority w:val="99"/>
    <w:unhideWhenUsed/>
    <w:rsid w:val="0037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6C"/>
  </w:style>
  <w:style w:type="paragraph" w:customStyle="1" w:styleId="Normal3">
    <w:name w:val="Normal3"/>
    <w:rsid w:val="00FE6A65"/>
    <w:rPr>
      <w:rFonts w:ascii="Calibri" w:eastAsia="Calibri" w:hAnsi="Calibri" w:cs="Calibri"/>
    </w:rPr>
  </w:style>
  <w:style w:type="character" w:styleId="CommentReference">
    <w:name w:val="annotation reference"/>
    <w:basedOn w:val="DefaultParagraphFont"/>
    <w:uiPriority w:val="99"/>
    <w:semiHidden/>
    <w:unhideWhenUsed/>
    <w:rsid w:val="0037043B"/>
    <w:rPr>
      <w:sz w:val="16"/>
      <w:szCs w:val="16"/>
    </w:rPr>
  </w:style>
  <w:style w:type="paragraph" w:styleId="CommentText">
    <w:name w:val="annotation text"/>
    <w:basedOn w:val="Normal"/>
    <w:link w:val="CommentTextChar"/>
    <w:uiPriority w:val="99"/>
    <w:semiHidden/>
    <w:unhideWhenUsed/>
    <w:rsid w:val="0037043B"/>
    <w:pPr>
      <w:spacing w:line="240" w:lineRule="auto"/>
    </w:pPr>
    <w:rPr>
      <w:sz w:val="20"/>
      <w:szCs w:val="20"/>
    </w:rPr>
  </w:style>
  <w:style w:type="character" w:customStyle="1" w:styleId="CommentTextChar">
    <w:name w:val="Comment Text Char"/>
    <w:basedOn w:val="DefaultParagraphFont"/>
    <w:link w:val="CommentText"/>
    <w:uiPriority w:val="99"/>
    <w:semiHidden/>
    <w:rsid w:val="0037043B"/>
    <w:rPr>
      <w:sz w:val="20"/>
      <w:szCs w:val="20"/>
    </w:rPr>
  </w:style>
  <w:style w:type="paragraph" w:styleId="CommentSubject">
    <w:name w:val="annotation subject"/>
    <w:basedOn w:val="CommentText"/>
    <w:next w:val="CommentText"/>
    <w:link w:val="CommentSubjectChar"/>
    <w:uiPriority w:val="99"/>
    <w:semiHidden/>
    <w:unhideWhenUsed/>
    <w:rsid w:val="0037043B"/>
    <w:rPr>
      <w:b/>
      <w:bCs/>
    </w:rPr>
  </w:style>
  <w:style w:type="character" w:customStyle="1" w:styleId="CommentSubjectChar">
    <w:name w:val="Comment Subject Char"/>
    <w:basedOn w:val="CommentTextChar"/>
    <w:link w:val="CommentSubject"/>
    <w:uiPriority w:val="99"/>
    <w:semiHidden/>
    <w:rsid w:val="0037043B"/>
    <w:rPr>
      <w:b/>
      <w:bCs/>
      <w:sz w:val="20"/>
      <w:szCs w:val="20"/>
    </w:rPr>
  </w:style>
  <w:style w:type="paragraph" w:customStyle="1" w:styleId="MediumGrid21">
    <w:name w:val="Medium Grid 21"/>
    <w:uiPriority w:val="1"/>
    <w:qFormat/>
    <w:rsid w:val="00EB2382"/>
    <w:pPr>
      <w:spacing w:after="0" w:line="240" w:lineRule="auto"/>
    </w:pPr>
    <w:rPr>
      <w:rFonts w:ascii="Cambria" w:eastAsia="Cambria" w:hAnsi="Cambria" w:cs="Times New Roman"/>
    </w:rPr>
  </w:style>
  <w:style w:type="character" w:customStyle="1" w:styleId="Heading3Char">
    <w:name w:val="Heading 3 Char"/>
    <w:basedOn w:val="DefaultParagraphFont"/>
    <w:link w:val="Heading3"/>
    <w:uiPriority w:val="9"/>
    <w:semiHidden/>
    <w:rsid w:val="00AA7844"/>
    <w:rPr>
      <w:rFonts w:asciiTheme="majorHAnsi" w:eastAsiaTheme="majorEastAsia" w:hAnsiTheme="majorHAnsi" w:cstheme="majorBidi"/>
      <w:b/>
      <w:bCs/>
      <w:color w:val="4472C4" w:themeColor="accent1"/>
    </w:rPr>
  </w:style>
  <w:style w:type="paragraph" w:customStyle="1" w:styleId="xxmsonormal">
    <w:name w:val="x_xmsonormal"/>
    <w:basedOn w:val="Normal"/>
    <w:rsid w:val="0063252B"/>
    <w:pPr>
      <w:spacing w:after="0" w:line="240" w:lineRule="auto"/>
    </w:pPr>
    <w:rPr>
      <w:rFonts w:ascii="Calibri" w:hAnsi="Calibri" w:cs="Calibri"/>
    </w:rPr>
  </w:style>
  <w:style w:type="paragraph" w:customStyle="1" w:styleId="BodySubheadSpaceBeforeLightBlue">
    <w:name w:val="Body Subhead Space Before Light Blue"/>
    <w:basedOn w:val="Normal"/>
    <w:link w:val="BodySubheadSpaceBeforeLightBlueChar"/>
    <w:uiPriority w:val="99"/>
    <w:qFormat/>
    <w:rsid w:val="009C1485"/>
    <w:pPr>
      <w:spacing w:before="240" w:after="0" w:line="240" w:lineRule="auto"/>
    </w:pPr>
    <w:rPr>
      <w:rFonts w:ascii="Arial" w:eastAsia="Times New Roman" w:hAnsi="Arial" w:cs="Times New Roman"/>
      <w:b/>
      <w:bCs/>
      <w:color w:val="51768D"/>
      <w:kern w:val="18"/>
      <w:sz w:val="18"/>
      <w:szCs w:val="20"/>
    </w:rPr>
  </w:style>
  <w:style w:type="character" w:customStyle="1" w:styleId="BodySubheadSpaceBeforeLightBlueChar">
    <w:name w:val="Body Subhead Space Before Light Blue Char"/>
    <w:basedOn w:val="DefaultParagraphFont"/>
    <w:link w:val="BodySubheadSpaceBeforeLightBlue"/>
    <w:uiPriority w:val="99"/>
    <w:rsid w:val="009C1485"/>
    <w:rPr>
      <w:rFonts w:ascii="Arial" w:eastAsia="Times New Roman" w:hAnsi="Arial" w:cs="Times New Roman"/>
      <w:b/>
      <w:bCs/>
      <w:color w:val="51768D"/>
      <w:kern w:val="18"/>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641"/>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A784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855"/>
    <w:rPr>
      <w:b/>
      <w:bCs/>
    </w:rPr>
  </w:style>
  <w:style w:type="character" w:styleId="Emphasis">
    <w:name w:val="Emphasis"/>
    <w:basedOn w:val="DefaultParagraphFont"/>
    <w:uiPriority w:val="20"/>
    <w:qFormat/>
    <w:rsid w:val="00F07855"/>
    <w:rPr>
      <w:i/>
      <w:iCs/>
    </w:rPr>
  </w:style>
  <w:style w:type="character" w:styleId="Hyperlink">
    <w:name w:val="Hyperlink"/>
    <w:basedOn w:val="DefaultParagraphFont"/>
    <w:uiPriority w:val="99"/>
    <w:unhideWhenUsed/>
    <w:rsid w:val="00F07855"/>
    <w:rPr>
      <w:color w:val="0000FF"/>
      <w:u w:val="single"/>
    </w:rPr>
  </w:style>
  <w:style w:type="paragraph" w:customStyle="1" w:styleId="Normal1">
    <w:name w:val="Normal1"/>
    <w:rsid w:val="00703D82"/>
    <w:pPr>
      <w:spacing w:after="0" w:line="276" w:lineRule="auto"/>
    </w:pPr>
    <w:rPr>
      <w:rFonts w:ascii="Arial" w:eastAsia="Arial" w:hAnsi="Arial" w:cs="Arial"/>
      <w:color w:val="000000"/>
    </w:rPr>
  </w:style>
  <w:style w:type="character" w:customStyle="1" w:styleId="Heading2Char">
    <w:name w:val="Heading 2 Char"/>
    <w:basedOn w:val="DefaultParagraphFont"/>
    <w:link w:val="Heading2"/>
    <w:uiPriority w:val="9"/>
    <w:rsid w:val="00B73641"/>
    <w:rPr>
      <w:rFonts w:ascii="Times" w:hAnsi="Times"/>
      <w:b/>
      <w:bCs/>
      <w:sz w:val="36"/>
      <w:szCs w:val="36"/>
    </w:rPr>
  </w:style>
  <w:style w:type="paragraph" w:customStyle="1" w:styleId="Normal2">
    <w:name w:val="Normal2"/>
    <w:rsid w:val="00EA2B86"/>
    <w:pPr>
      <w:spacing w:after="0" w:line="276" w:lineRule="auto"/>
    </w:pPr>
    <w:rPr>
      <w:rFonts w:ascii="Arial" w:eastAsia="Arial" w:hAnsi="Arial" w:cs="Arial"/>
      <w:lang w:val="en"/>
    </w:rPr>
  </w:style>
  <w:style w:type="paragraph" w:styleId="BalloonText">
    <w:name w:val="Balloon Text"/>
    <w:basedOn w:val="Normal"/>
    <w:link w:val="BalloonTextChar"/>
    <w:uiPriority w:val="99"/>
    <w:semiHidden/>
    <w:unhideWhenUsed/>
    <w:rsid w:val="00E03A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A01"/>
    <w:rPr>
      <w:rFonts w:ascii="Lucida Grande" w:hAnsi="Lucida Grande" w:cs="Lucida Grande"/>
      <w:sz w:val="18"/>
      <w:szCs w:val="18"/>
    </w:rPr>
  </w:style>
  <w:style w:type="character" w:styleId="FollowedHyperlink">
    <w:name w:val="FollowedHyperlink"/>
    <w:basedOn w:val="DefaultParagraphFont"/>
    <w:uiPriority w:val="99"/>
    <w:semiHidden/>
    <w:unhideWhenUsed/>
    <w:rsid w:val="00E25610"/>
    <w:rPr>
      <w:color w:val="954F72" w:themeColor="followedHyperlink"/>
      <w:u w:val="single"/>
    </w:rPr>
  </w:style>
  <w:style w:type="paragraph" w:customStyle="1" w:styleId="Body">
    <w:name w:val="Body"/>
    <w:rsid w:val="00E0262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E02620"/>
    <w:rPr>
      <w:rFonts w:ascii="Cambria" w:eastAsia="Cambria" w:hAnsi="Cambria" w:cs="Cambria"/>
      <w:color w:val="0000FE"/>
      <w:sz w:val="22"/>
      <w:szCs w:val="22"/>
      <w:u w:val="single" w:color="0000FE"/>
    </w:rPr>
  </w:style>
  <w:style w:type="character" w:customStyle="1" w:styleId="UnresolvedMention1">
    <w:name w:val="Unresolved Mention1"/>
    <w:basedOn w:val="DefaultParagraphFont"/>
    <w:uiPriority w:val="99"/>
    <w:semiHidden/>
    <w:unhideWhenUsed/>
    <w:rsid w:val="00F36B9B"/>
    <w:rPr>
      <w:color w:val="605E5C"/>
      <w:shd w:val="clear" w:color="auto" w:fill="E1DFDD"/>
    </w:rPr>
  </w:style>
  <w:style w:type="paragraph" w:styleId="Header">
    <w:name w:val="header"/>
    <w:basedOn w:val="Normal"/>
    <w:link w:val="HeaderChar"/>
    <w:uiPriority w:val="99"/>
    <w:unhideWhenUsed/>
    <w:rsid w:val="0037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6C"/>
  </w:style>
  <w:style w:type="paragraph" w:styleId="Footer">
    <w:name w:val="footer"/>
    <w:basedOn w:val="Normal"/>
    <w:link w:val="FooterChar"/>
    <w:uiPriority w:val="99"/>
    <w:unhideWhenUsed/>
    <w:rsid w:val="0037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6C"/>
  </w:style>
  <w:style w:type="paragraph" w:customStyle="1" w:styleId="Normal3">
    <w:name w:val="Normal3"/>
    <w:rsid w:val="00FE6A65"/>
    <w:rPr>
      <w:rFonts w:ascii="Calibri" w:eastAsia="Calibri" w:hAnsi="Calibri" w:cs="Calibri"/>
    </w:rPr>
  </w:style>
  <w:style w:type="character" w:styleId="CommentReference">
    <w:name w:val="annotation reference"/>
    <w:basedOn w:val="DefaultParagraphFont"/>
    <w:uiPriority w:val="99"/>
    <w:semiHidden/>
    <w:unhideWhenUsed/>
    <w:rsid w:val="0037043B"/>
    <w:rPr>
      <w:sz w:val="16"/>
      <w:szCs w:val="16"/>
    </w:rPr>
  </w:style>
  <w:style w:type="paragraph" w:styleId="CommentText">
    <w:name w:val="annotation text"/>
    <w:basedOn w:val="Normal"/>
    <w:link w:val="CommentTextChar"/>
    <w:uiPriority w:val="99"/>
    <w:semiHidden/>
    <w:unhideWhenUsed/>
    <w:rsid w:val="0037043B"/>
    <w:pPr>
      <w:spacing w:line="240" w:lineRule="auto"/>
    </w:pPr>
    <w:rPr>
      <w:sz w:val="20"/>
      <w:szCs w:val="20"/>
    </w:rPr>
  </w:style>
  <w:style w:type="character" w:customStyle="1" w:styleId="CommentTextChar">
    <w:name w:val="Comment Text Char"/>
    <w:basedOn w:val="DefaultParagraphFont"/>
    <w:link w:val="CommentText"/>
    <w:uiPriority w:val="99"/>
    <w:semiHidden/>
    <w:rsid w:val="0037043B"/>
    <w:rPr>
      <w:sz w:val="20"/>
      <w:szCs w:val="20"/>
    </w:rPr>
  </w:style>
  <w:style w:type="paragraph" w:styleId="CommentSubject">
    <w:name w:val="annotation subject"/>
    <w:basedOn w:val="CommentText"/>
    <w:next w:val="CommentText"/>
    <w:link w:val="CommentSubjectChar"/>
    <w:uiPriority w:val="99"/>
    <w:semiHidden/>
    <w:unhideWhenUsed/>
    <w:rsid w:val="0037043B"/>
    <w:rPr>
      <w:b/>
      <w:bCs/>
    </w:rPr>
  </w:style>
  <w:style w:type="character" w:customStyle="1" w:styleId="CommentSubjectChar">
    <w:name w:val="Comment Subject Char"/>
    <w:basedOn w:val="CommentTextChar"/>
    <w:link w:val="CommentSubject"/>
    <w:uiPriority w:val="99"/>
    <w:semiHidden/>
    <w:rsid w:val="0037043B"/>
    <w:rPr>
      <w:b/>
      <w:bCs/>
      <w:sz w:val="20"/>
      <w:szCs w:val="20"/>
    </w:rPr>
  </w:style>
  <w:style w:type="paragraph" w:customStyle="1" w:styleId="MediumGrid21">
    <w:name w:val="Medium Grid 21"/>
    <w:uiPriority w:val="1"/>
    <w:qFormat/>
    <w:rsid w:val="00EB2382"/>
    <w:pPr>
      <w:spacing w:after="0" w:line="240" w:lineRule="auto"/>
    </w:pPr>
    <w:rPr>
      <w:rFonts w:ascii="Cambria" w:eastAsia="Cambria" w:hAnsi="Cambria" w:cs="Times New Roman"/>
    </w:rPr>
  </w:style>
  <w:style w:type="character" w:customStyle="1" w:styleId="Heading3Char">
    <w:name w:val="Heading 3 Char"/>
    <w:basedOn w:val="DefaultParagraphFont"/>
    <w:link w:val="Heading3"/>
    <w:uiPriority w:val="9"/>
    <w:semiHidden/>
    <w:rsid w:val="00AA7844"/>
    <w:rPr>
      <w:rFonts w:asciiTheme="majorHAnsi" w:eastAsiaTheme="majorEastAsia" w:hAnsiTheme="majorHAnsi" w:cstheme="majorBidi"/>
      <w:b/>
      <w:bCs/>
      <w:color w:val="4472C4" w:themeColor="accent1"/>
    </w:rPr>
  </w:style>
  <w:style w:type="paragraph" w:customStyle="1" w:styleId="xxmsonormal">
    <w:name w:val="x_xmsonormal"/>
    <w:basedOn w:val="Normal"/>
    <w:rsid w:val="0063252B"/>
    <w:pPr>
      <w:spacing w:after="0" w:line="240" w:lineRule="auto"/>
    </w:pPr>
    <w:rPr>
      <w:rFonts w:ascii="Calibri" w:hAnsi="Calibri" w:cs="Calibri"/>
    </w:rPr>
  </w:style>
  <w:style w:type="paragraph" w:customStyle="1" w:styleId="BodySubheadSpaceBeforeLightBlue">
    <w:name w:val="Body Subhead Space Before Light Blue"/>
    <w:basedOn w:val="Normal"/>
    <w:link w:val="BodySubheadSpaceBeforeLightBlueChar"/>
    <w:uiPriority w:val="99"/>
    <w:qFormat/>
    <w:rsid w:val="009C1485"/>
    <w:pPr>
      <w:spacing w:before="240" w:after="0" w:line="240" w:lineRule="auto"/>
    </w:pPr>
    <w:rPr>
      <w:rFonts w:ascii="Arial" w:eastAsia="Times New Roman" w:hAnsi="Arial" w:cs="Times New Roman"/>
      <w:b/>
      <w:bCs/>
      <w:color w:val="51768D"/>
      <w:kern w:val="18"/>
      <w:sz w:val="18"/>
      <w:szCs w:val="20"/>
    </w:rPr>
  </w:style>
  <w:style w:type="character" w:customStyle="1" w:styleId="BodySubheadSpaceBeforeLightBlueChar">
    <w:name w:val="Body Subhead Space Before Light Blue Char"/>
    <w:basedOn w:val="DefaultParagraphFont"/>
    <w:link w:val="BodySubheadSpaceBeforeLightBlue"/>
    <w:uiPriority w:val="99"/>
    <w:rsid w:val="009C1485"/>
    <w:rPr>
      <w:rFonts w:ascii="Arial" w:eastAsia="Times New Roman" w:hAnsi="Arial" w:cs="Times New Roman"/>
      <w:b/>
      <w:bCs/>
      <w:color w:val="51768D"/>
      <w:kern w:val="18"/>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866">
      <w:bodyDiv w:val="1"/>
      <w:marLeft w:val="0"/>
      <w:marRight w:val="0"/>
      <w:marTop w:val="0"/>
      <w:marBottom w:val="0"/>
      <w:divBdr>
        <w:top w:val="none" w:sz="0" w:space="0" w:color="auto"/>
        <w:left w:val="none" w:sz="0" w:space="0" w:color="auto"/>
        <w:bottom w:val="none" w:sz="0" w:space="0" w:color="auto"/>
        <w:right w:val="none" w:sz="0" w:space="0" w:color="auto"/>
      </w:divBdr>
    </w:div>
    <w:div w:id="506988213">
      <w:bodyDiv w:val="1"/>
      <w:marLeft w:val="0"/>
      <w:marRight w:val="0"/>
      <w:marTop w:val="0"/>
      <w:marBottom w:val="0"/>
      <w:divBdr>
        <w:top w:val="none" w:sz="0" w:space="0" w:color="auto"/>
        <w:left w:val="none" w:sz="0" w:space="0" w:color="auto"/>
        <w:bottom w:val="none" w:sz="0" w:space="0" w:color="auto"/>
        <w:right w:val="none" w:sz="0" w:space="0" w:color="auto"/>
      </w:divBdr>
    </w:div>
    <w:div w:id="535117482">
      <w:bodyDiv w:val="1"/>
      <w:marLeft w:val="0"/>
      <w:marRight w:val="0"/>
      <w:marTop w:val="0"/>
      <w:marBottom w:val="0"/>
      <w:divBdr>
        <w:top w:val="none" w:sz="0" w:space="0" w:color="auto"/>
        <w:left w:val="none" w:sz="0" w:space="0" w:color="auto"/>
        <w:bottom w:val="none" w:sz="0" w:space="0" w:color="auto"/>
        <w:right w:val="none" w:sz="0" w:space="0" w:color="auto"/>
      </w:divBdr>
    </w:div>
    <w:div w:id="600382555">
      <w:bodyDiv w:val="1"/>
      <w:marLeft w:val="0"/>
      <w:marRight w:val="0"/>
      <w:marTop w:val="0"/>
      <w:marBottom w:val="0"/>
      <w:divBdr>
        <w:top w:val="none" w:sz="0" w:space="0" w:color="auto"/>
        <w:left w:val="none" w:sz="0" w:space="0" w:color="auto"/>
        <w:bottom w:val="none" w:sz="0" w:space="0" w:color="auto"/>
        <w:right w:val="none" w:sz="0" w:space="0" w:color="auto"/>
      </w:divBdr>
    </w:div>
    <w:div w:id="632836082">
      <w:bodyDiv w:val="1"/>
      <w:marLeft w:val="0"/>
      <w:marRight w:val="0"/>
      <w:marTop w:val="0"/>
      <w:marBottom w:val="0"/>
      <w:divBdr>
        <w:top w:val="none" w:sz="0" w:space="0" w:color="auto"/>
        <w:left w:val="none" w:sz="0" w:space="0" w:color="auto"/>
        <w:bottom w:val="none" w:sz="0" w:space="0" w:color="auto"/>
        <w:right w:val="none" w:sz="0" w:space="0" w:color="auto"/>
      </w:divBdr>
    </w:div>
    <w:div w:id="681787777">
      <w:bodyDiv w:val="1"/>
      <w:marLeft w:val="0"/>
      <w:marRight w:val="0"/>
      <w:marTop w:val="0"/>
      <w:marBottom w:val="0"/>
      <w:divBdr>
        <w:top w:val="none" w:sz="0" w:space="0" w:color="auto"/>
        <w:left w:val="none" w:sz="0" w:space="0" w:color="auto"/>
        <w:bottom w:val="none" w:sz="0" w:space="0" w:color="auto"/>
        <w:right w:val="none" w:sz="0" w:space="0" w:color="auto"/>
      </w:divBdr>
      <w:divsChild>
        <w:div w:id="1240402912">
          <w:marLeft w:val="0"/>
          <w:marRight w:val="0"/>
          <w:marTop w:val="0"/>
          <w:marBottom w:val="0"/>
          <w:divBdr>
            <w:top w:val="none" w:sz="0" w:space="0" w:color="auto"/>
            <w:left w:val="none" w:sz="0" w:space="0" w:color="auto"/>
            <w:bottom w:val="none" w:sz="0" w:space="0" w:color="auto"/>
            <w:right w:val="none" w:sz="0" w:space="0" w:color="auto"/>
          </w:divBdr>
        </w:div>
      </w:divsChild>
    </w:div>
    <w:div w:id="712193612">
      <w:bodyDiv w:val="1"/>
      <w:marLeft w:val="0"/>
      <w:marRight w:val="0"/>
      <w:marTop w:val="0"/>
      <w:marBottom w:val="0"/>
      <w:divBdr>
        <w:top w:val="none" w:sz="0" w:space="0" w:color="auto"/>
        <w:left w:val="none" w:sz="0" w:space="0" w:color="auto"/>
        <w:bottom w:val="none" w:sz="0" w:space="0" w:color="auto"/>
        <w:right w:val="none" w:sz="0" w:space="0" w:color="auto"/>
      </w:divBdr>
    </w:div>
    <w:div w:id="1110277681">
      <w:bodyDiv w:val="1"/>
      <w:marLeft w:val="0"/>
      <w:marRight w:val="0"/>
      <w:marTop w:val="0"/>
      <w:marBottom w:val="0"/>
      <w:divBdr>
        <w:top w:val="none" w:sz="0" w:space="0" w:color="auto"/>
        <w:left w:val="none" w:sz="0" w:space="0" w:color="auto"/>
        <w:bottom w:val="none" w:sz="0" w:space="0" w:color="auto"/>
        <w:right w:val="none" w:sz="0" w:space="0" w:color="auto"/>
      </w:divBdr>
    </w:div>
    <w:div w:id="1266497563">
      <w:bodyDiv w:val="1"/>
      <w:marLeft w:val="0"/>
      <w:marRight w:val="0"/>
      <w:marTop w:val="0"/>
      <w:marBottom w:val="0"/>
      <w:divBdr>
        <w:top w:val="none" w:sz="0" w:space="0" w:color="auto"/>
        <w:left w:val="none" w:sz="0" w:space="0" w:color="auto"/>
        <w:bottom w:val="none" w:sz="0" w:space="0" w:color="auto"/>
        <w:right w:val="none" w:sz="0" w:space="0" w:color="auto"/>
      </w:divBdr>
    </w:div>
    <w:div w:id="1276256979">
      <w:bodyDiv w:val="1"/>
      <w:marLeft w:val="0"/>
      <w:marRight w:val="0"/>
      <w:marTop w:val="0"/>
      <w:marBottom w:val="0"/>
      <w:divBdr>
        <w:top w:val="none" w:sz="0" w:space="0" w:color="auto"/>
        <w:left w:val="none" w:sz="0" w:space="0" w:color="auto"/>
        <w:bottom w:val="none" w:sz="0" w:space="0" w:color="auto"/>
        <w:right w:val="none" w:sz="0" w:space="0" w:color="auto"/>
      </w:divBdr>
    </w:div>
    <w:div w:id="1308045676">
      <w:bodyDiv w:val="1"/>
      <w:marLeft w:val="0"/>
      <w:marRight w:val="0"/>
      <w:marTop w:val="0"/>
      <w:marBottom w:val="0"/>
      <w:divBdr>
        <w:top w:val="none" w:sz="0" w:space="0" w:color="auto"/>
        <w:left w:val="none" w:sz="0" w:space="0" w:color="auto"/>
        <w:bottom w:val="none" w:sz="0" w:space="0" w:color="auto"/>
        <w:right w:val="none" w:sz="0" w:space="0" w:color="auto"/>
      </w:divBdr>
    </w:div>
    <w:div w:id="1380087557">
      <w:bodyDiv w:val="1"/>
      <w:marLeft w:val="0"/>
      <w:marRight w:val="0"/>
      <w:marTop w:val="0"/>
      <w:marBottom w:val="0"/>
      <w:divBdr>
        <w:top w:val="none" w:sz="0" w:space="0" w:color="auto"/>
        <w:left w:val="none" w:sz="0" w:space="0" w:color="auto"/>
        <w:bottom w:val="none" w:sz="0" w:space="0" w:color="auto"/>
        <w:right w:val="none" w:sz="0" w:space="0" w:color="auto"/>
      </w:divBdr>
    </w:div>
    <w:div w:id="1548371885">
      <w:bodyDiv w:val="1"/>
      <w:marLeft w:val="0"/>
      <w:marRight w:val="0"/>
      <w:marTop w:val="0"/>
      <w:marBottom w:val="0"/>
      <w:divBdr>
        <w:top w:val="none" w:sz="0" w:space="0" w:color="auto"/>
        <w:left w:val="none" w:sz="0" w:space="0" w:color="auto"/>
        <w:bottom w:val="none" w:sz="0" w:space="0" w:color="auto"/>
        <w:right w:val="none" w:sz="0" w:space="0" w:color="auto"/>
      </w:divBdr>
    </w:div>
    <w:div w:id="1677998881">
      <w:bodyDiv w:val="1"/>
      <w:marLeft w:val="0"/>
      <w:marRight w:val="0"/>
      <w:marTop w:val="0"/>
      <w:marBottom w:val="0"/>
      <w:divBdr>
        <w:top w:val="none" w:sz="0" w:space="0" w:color="auto"/>
        <w:left w:val="none" w:sz="0" w:space="0" w:color="auto"/>
        <w:bottom w:val="none" w:sz="0" w:space="0" w:color="auto"/>
        <w:right w:val="none" w:sz="0" w:space="0" w:color="auto"/>
      </w:divBdr>
    </w:div>
    <w:div w:id="1808162543">
      <w:bodyDiv w:val="1"/>
      <w:marLeft w:val="0"/>
      <w:marRight w:val="0"/>
      <w:marTop w:val="0"/>
      <w:marBottom w:val="0"/>
      <w:divBdr>
        <w:top w:val="none" w:sz="0" w:space="0" w:color="auto"/>
        <w:left w:val="none" w:sz="0" w:space="0" w:color="auto"/>
        <w:bottom w:val="none" w:sz="0" w:space="0" w:color="auto"/>
        <w:right w:val="none" w:sz="0" w:space="0" w:color="auto"/>
      </w:divBdr>
    </w:div>
    <w:div w:id="18700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morganfranklin.com" TargetMode="External"/><Relationship Id="rId12" Type="http://schemas.openxmlformats.org/officeDocument/2006/relationships/hyperlink" Target="https://plantensive.com/" TargetMode="External"/><Relationship Id="rId13" Type="http://schemas.openxmlformats.org/officeDocument/2006/relationships/hyperlink" Target="https://www.morganfranklin.com" TargetMode="External"/><Relationship Id="rId14" Type="http://schemas.openxmlformats.org/officeDocument/2006/relationships/hyperlink" Target="http://www.morganfranklin.com" TargetMode="External"/><Relationship Id="rId15" Type="http://schemas.openxmlformats.org/officeDocument/2006/relationships/hyperlink" Target="http://www.sap-bmc.com/" TargetMode="External"/><Relationship Id="rId16" Type="http://schemas.openxmlformats.org/officeDocument/2006/relationships/hyperlink" Target="http://www.SAP-BMC.com" TargetMode="External"/><Relationship Id="rId17" Type="http://schemas.openxmlformats.org/officeDocument/2006/relationships/hyperlink" Target="https://www.vaco.com" TargetMode="External"/><Relationship Id="rId18" Type="http://schemas.openxmlformats.org/officeDocument/2006/relationships/hyperlink" Target="mailto:todd@deanesmith.agency%20" TargetMode="External"/><Relationship Id="rId19" Type="http://schemas.openxmlformats.org/officeDocument/2006/relationships/hyperlink" Target="mailto:andrew.moses@morganfranklin.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682544599D46BDD60041CB78B557" ma:contentTypeVersion="13" ma:contentTypeDescription="Create a new document." ma:contentTypeScope="" ma:versionID="112789b808b320c04b50ea9882471437">
  <xsd:schema xmlns:xsd="http://www.w3.org/2001/XMLSchema" xmlns:xs="http://www.w3.org/2001/XMLSchema" xmlns:p="http://schemas.microsoft.com/office/2006/metadata/properties" xmlns:ns3="f66fb6ef-ba73-4ef2-ba24-a2322c682444" xmlns:ns4="a9821a28-8851-4878-9642-cf309f4f0b38" targetNamespace="http://schemas.microsoft.com/office/2006/metadata/properties" ma:root="true" ma:fieldsID="d37b37a9a7d787a80fc07f654f704b02" ns3:_="" ns4:_="">
    <xsd:import namespace="f66fb6ef-ba73-4ef2-ba24-a2322c682444"/>
    <xsd:import namespace="a9821a28-8851-4878-9642-cf309f4f0b38"/>
    <xsd:element name="properties">
      <xsd:complexType>
        <xsd:sequence>
          <xsd:element name="documentManagement">
            <xsd:complexType>
              <xsd:all>
                <xsd:element ref="ns3:MediaServiceMetadata" minOccurs="0"/>
                <xsd:element ref="ns4:SharedWithUsers" minOccurs="0"/>
                <xsd:element ref="ns4:SharedWithDetails" minOccurs="0"/>
                <xsd:element ref="ns4:SharingHintHash"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fb6ef-ba73-4ef2-ba24-a2322c682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21a28-8851-4878-9642-cf309f4f0b3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8698B-A29F-4016-8B4D-5A0520FB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fb6ef-ba73-4ef2-ba24-a2322c682444"/>
    <ds:schemaRef ds:uri="a9821a28-8851-4878-9642-cf309f4f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225EB-80F8-42F3-A504-6E93F8E29AB3}">
  <ds:schemaRefs>
    <ds:schemaRef ds:uri="http://schemas.microsoft.com/sharepoint/v3/contenttype/forms"/>
  </ds:schemaRefs>
</ds:datastoreItem>
</file>

<file path=customXml/itemProps3.xml><?xml version="1.0" encoding="utf-8"?>
<ds:datastoreItem xmlns:ds="http://schemas.openxmlformats.org/officeDocument/2006/customXml" ds:itemID="{8A648B05-38AB-4BD3-B030-6A986AFC4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751</Words>
  <Characters>4286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Borcic</dc:creator>
  <cp:keywords/>
  <dc:description/>
  <cp:lastModifiedBy>Lesley</cp:lastModifiedBy>
  <cp:revision>144</cp:revision>
  <dcterms:created xsi:type="dcterms:W3CDTF">2020-09-21T18:40:00Z</dcterms:created>
  <dcterms:modified xsi:type="dcterms:W3CDTF">2021-12-06T21:02:00Z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0x0101000BE5682544599D46BDD60041CB78B557</vt:lpwstr>
  </property>
</Properties>
</file>