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3031113" w14:textId="0EA47F88" w:rsidR="0029026C" w:rsidRPr="00626FEF" w:rsidRDefault="0029026C" w:rsidP="00626FEF">
      <w:pPr>
        <w:spacing w:after="280"/>
        <w:jc w:val="center"/>
        <w:rPr>
          <w:b/>
        </w:rPr>
      </w:pPr>
      <w:bookmarkStart w:id="0" w:name="_GoBack"/>
      <w:bookmarkEnd w:id="0"/>
      <w:r w:rsidRPr="00626FEF">
        <w:rPr>
          <w:b/>
        </w:rPr>
        <w:t>NOT FOR DISTRIBUTION TO U.S. NEWS WIRE SERVICES OR DISSEMINATION IN THE U.S.</w:t>
      </w:r>
    </w:p>
    <w:p w14:paraId="1576472D" w14:textId="311EBB45" w:rsidR="00D44AF8" w:rsidRDefault="00D44AF8" w:rsidP="00D44AF8">
      <w:pPr>
        <w:spacing w:after="280"/>
        <w:rPr>
          <w:b/>
          <w:sz w:val="48"/>
          <w:szCs w:val="48"/>
        </w:rPr>
      </w:pPr>
      <w:r>
        <w:rPr>
          <w:b/>
          <w:sz w:val="48"/>
          <w:szCs w:val="48"/>
        </w:rPr>
        <w:t>Fabled Copper Corp Launches AGORACOM Platform For Online Marketing And Verified Discussion Forum For Clean Social Media Engagement</w:t>
      </w:r>
    </w:p>
    <w:p w14:paraId="75954E34" w14:textId="3F183C0A" w:rsidR="00D44AF8" w:rsidRDefault="00D44AF8" w:rsidP="00D44AF8">
      <w:r w:rsidRPr="00DE56A3">
        <w:t xml:space="preserve">Vancouver, B.C - January </w:t>
      </w:r>
      <w:r w:rsidR="00DE56A3" w:rsidRPr="00DE56A3">
        <w:t>05</w:t>
      </w:r>
      <w:r w:rsidRPr="00DE56A3">
        <w:t>, 2022 – Fabled Copper Corp (CSE:FABL ) (“Fabled” or the “Company”) a</w:t>
      </w:r>
      <w:r>
        <w:t xml:space="preserve"> junior mining exploration company focused on creating value for stakeholders through the exploration and development of its existing copper properties located in northern British Columbia, announces the launch of a 12 month online marketing campaign through AGORACOM for the purposes of targeting new potential investors </w:t>
      </w:r>
      <w:r w:rsidR="00AC6960">
        <w:t xml:space="preserve">who are </w:t>
      </w:r>
      <w:r>
        <w:t>specifically interested in the Company’s business model, as well as engaging current shareholders.  The Company is paying $0 in cash for the program due to AGORACOM’s cashless and fully compliant shares for services program.    </w:t>
      </w:r>
    </w:p>
    <w:p w14:paraId="7BE61E51" w14:textId="77777777" w:rsidR="00D44AF8" w:rsidRDefault="00D44AF8" w:rsidP="00D44AF8">
      <w:pPr>
        <w:spacing w:before="280" w:after="280"/>
      </w:pPr>
      <w:r>
        <w:rPr>
          <w:b/>
        </w:rPr>
        <w:t>SIGNIFICANT EXPOSURE THROUGH AGORACOM DIGITAL NETWORK</w:t>
      </w:r>
    </w:p>
    <w:p w14:paraId="46260C53" w14:textId="77777777" w:rsidR="00D44AF8" w:rsidRDefault="00D44AF8" w:rsidP="00D44AF8">
      <w:pPr>
        <w:spacing w:before="280" w:after="280"/>
      </w:pPr>
      <w:r>
        <w:t>In 2019, AGORACOM surpassed 600 million page views, exceeded industry engagement metrics by over 400% and has served over 350 public companies.</w:t>
      </w:r>
    </w:p>
    <w:p w14:paraId="3CB3B294" w14:textId="1FC4330A" w:rsidR="00D44AF8" w:rsidRDefault="00D44AF8" w:rsidP="00D44AF8">
      <w:pPr>
        <w:spacing w:before="280" w:after="280"/>
      </w:pPr>
      <w:r>
        <w:t xml:space="preserve">The Fabled HUB containing multiple landing pages, videos, photos and other helpful information updated in real-time over the next 12 months will be live on </w:t>
      </w:r>
      <w:r w:rsidRPr="00EF0C29">
        <w:t xml:space="preserve">January </w:t>
      </w:r>
      <w:r w:rsidR="00EF0C29" w:rsidRPr="00EF0C29">
        <w:t>11</w:t>
      </w:r>
      <w:r>
        <w:t xml:space="preserve"> and can be found at: </w:t>
      </w:r>
    </w:p>
    <w:p w14:paraId="54D6BD38" w14:textId="77777777" w:rsidR="00D44AF8" w:rsidRDefault="00D46E4F" w:rsidP="00D44AF8">
      <w:pPr>
        <w:spacing w:before="280" w:after="280"/>
      </w:pPr>
      <w:hyperlink r:id="rId11" w:history="1">
        <w:r w:rsidR="00D44AF8" w:rsidRPr="00F60234">
          <w:rPr>
            <w:rStyle w:val="Hyperlink"/>
          </w:rPr>
          <w:t>https://agoracom.com/ir/FabledCopperCorp</w:t>
        </w:r>
      </w:hyperlink>
      <w:r w:rsidR="00D44AF8">
        <w:t xml:space="preserve"> </w:t>
      </w:r>
    </w:p>
    <w:p w14:paraId="4D25E4EF" w14:textId="77777777" w:rsidR="00D44AF8" w:rsidRDefault="00D44AF8" w:rsidP="00D44AF8">
      <w:pPr>
        <w:spacing w:before="280" w:after="280"/>
      </w:pPr>
      <w:r>
        <w:t>The Fabled HUB will receive significant exposure through continuous brand impression, content marketing, search engine marketing and social media engagement throughout the entire AGORACOM network.  AGORACOM is the only small cap marketing firm to hold a Twitter Verified badge, averaging 4.2 million Twitter impressions per month in 2019.</w:t>
      </w:r>
    </w:p>
    <w:p w14:paraId="73C8ACA1" w14:textId="77777777" w:rsidR="00EF0C29" w:rsidRDefault="00EF0C29" w:rsidP="00D44AF8">
      <w:pPr>
        <w:spacing w:before="280" w:after="280"/>
        <w:rPr>
          <w:b/>
        </w:rPr>
      </w:pPr>
    </w:p>
    <w:p w14:paraId="5B963F26" w14:textId="77777777" w:rsidR="00EF0C29" w:rsidRDefault="00EF0C29" w:rsidP="00D44AF8">
      <w:pPr>
        <w:spacing w:before="280" w:after="280"/>
        <w:rPr>
          <w:b/>
        </w:rPr>
      </w:pPr>
    </w:p>
    <w:p w14:paraId="41CC8BA0" w14:textId="74938D07" w:rsidR="00D44AF8" w:rsidRDefault="00D44AF8" w:rsidP="00D44AF8">
      <w:pPr>
        <w:spacing w:before="280" w:after="280"/>
      </w:pPr>
      <w:r>
        <w:rPr>
          <w:b/>
        </w:rPr>
        <w:lastRenderedPageBreak/>
        <w:t>MODERATED DISCUSSION FOR MANAGEMENT AND SHAREHOLDERS</w:t>
      </w:r>
    </w:p>
    <w:p w14:paraId="5F155B0E" w14:textId="77777777" w:rsidR="00D44AF8" w:rsidRDefault="00D44AF8" w:rsidP="00D44AF8">
      <w:pPr>
        <w:spacing w:before="280" w:after="280"/>
      </w:pPr>
      <w:r>
        <w:t>The Company has also launched a “CEO Verified” Discussion Forum on AGORACOM to serve as the Company’s primary social media platform to interact with both current and prospective shareholders in a fully moderated environment.</w:t>
      </w:r>
    </w:p>
    <w:p w14:paraId="5153116F" w14:textId="44E6BB02" w:rsidR="00D44AF8" w:rsidRDefault="00D44AF8" w:rsidP="00D44AF8">
      <w:pPr>
        <w:spacing w:before="280" w:after="280"/>
      </w:pPr>
      <w:r>
        <w:t xml:space="preserve">The Fabled discussion forum can be found at: </w:t>
      </w:r>
    </w:p>
    <w:p w14:paraId="7AD0B7FF" w14:textId="77777777" w:rsidR="00D44AF8" w:rsidRPr="007D58C4" w:rsidRDefault="00D46E4F" w:rsidP="00D44AF8">
      <w:pPr>
        <w:rPr>
          <w:highlight w:val="yellow"/>
        </w:rPr>
      </w:pPr>
      <w:hyperlink r:id="rId12" w:history="1">
        <w:r w:rsidR="00D44AF8" w:rsidRPr="00F60234">
          <w:rPr>
            <w:rStyle w:val="Hyperlink"/>
          </w:rPr>
          <w:t>https://agoracom.com/ir/FabledCopperCorp/forums/discussion</w:t>
        </w:r>
      </w:hyperlink>
      <w:r w:rsidR="00D44AF8">
        <w:t xml:space="preserve"> </w:t>
      </w:r>
    </w:p>
    <w:p w14:paraId="23594734" w14:textId="62A1144A" w:rsidR="00D44AF8" w:rsidRPr="00EF0C29" w:rsidRDefault="00D44AF8" w:rsidP="00D44AF8">
      <w:bookmarkStart w:id="1" w:name="_heading=h.gjdgxs" w:colFirst="0" w:colLast="0"/>
      <w:bookmarkEnd w:id="1"/>
      <w:r w:rsidRPr="00EF0C29">
        <w:t>Peter Hawley, Fabled</w:t>
      </w:r>
      <w:r w:rsidR="0029026C">
        <w:t xml:space="preserve"> </w:t>
      </w:r>
      <w:r w:rsidRPr="00EF0C29">
        <w:t xml:space="preserve">President and Chief Executive Officer, commented: </w:t>
      </w:r>
    </w:p>
    <w:p w14:paraId="2806DFCE" w14:textId="2AC49A8F" w:rsidR="00EF0C29" w:rsidRDefault="00D44AF8" w:rsidP="00D44AF8">
      <w:r w:rsidRPr="00EF0C29">
        <w:t>“</w:t>
      </w:r>
      <w:sdt>
        <w:sdtPr>
          <w:tag w:val="goog_rdk_10"/>
          <w:id w:val="922231560"/>
        </w:sdtPr>
        <w:sdtEndPr/>
        <w:sdtContent>
          <w:r w:rsidR="00EF0C29">
            <w:t xml:space="preserve">It is a pleasure to once again to work with the AGORACOM and the support and belief in the </w:t>
          </w:r>
          <w:proofErr w:type="spellStart"/>
          <w:r w:rsidR="00EF0C29">
            <w:t>Muskwa</w:t>
          </w:r>
          <w:proofErr w:type="spellEnd"/>
          <w:r w:rsidR="00EF0C29">
            <w:t xml:space="preserve"> Copper Project and the Company by the willingness to accept staged shares in the Company with the belief that will increase in value speaks well of a great relationship.</w:t>
          </w:r>
        </w:sdtContent>
      </w:sdt>
      <w:r w:rsidRPr="00EF0C29">
        <w:t>”</w:t>
      </w:r>
    </w:p>
    <w:p w14:paraId="1EDC9742" w14:textId="2316F6FC" w:rsidR="0029026C" w:rsidRDefault="00D44AF8" w:rsidP="00D44AF8">
      <w:pPr>
        <w:spacing w:before="280" w:after="280"/>
        <w:rPr>
          <w:b/>
        </w:rPr>
      </w:pPr>
      <w:r>
        <w:rPr>
          <w:b/>
        </w:rPr>
        <w:t>SHARES FOR SERVICE</w:t>
      </w:r>
      <w:r w:rsidR="00321409">
        <w:rPr>
          <w:b/>
        </w:rPr>
        <w:t>S</w:t>
      </w:r>
    </w:p>
    <w:p w14:paraId="56AE8CDC" w14:textId="0A380F23" w:rsidR="0029026C" w:rsidRPr="00EB39F3" w:rsidRDefault="0029026C" w:rsidP="00626FEF">
      <w:pPr>
        <w:spacing w:before="280" w:after="280"/>
      </w:pPr>
      <w:r w:rsidRPr="0029026C">
        <w:t>The Company has entered into an agreement with AGORACOM in connection with the above services. Subject to regulatory approval, the Company will pay AGORACOM $</w:t>
      </w:r>
      <w:r w:rsidR="00321409">
        <w:t>80</w:t>
      </w:r>
      <w:r w:rsidRPr="0029026C">
        <w:t xml:space="preserve">,000 (+ HST) in consideration for the services AGORACOM will provide to the Company during the 12-month term of the agreement as follows: </w:t>
      </w:r>
    </w:p>
    <w:p w14:paraId="27233030" w14:textId="1AA5DEB7" w:rsidR="0029026C" w:rsidRDefault="0029026C" w:rsidP="00626FEF">
      <w:pPr>
        <w:spacing w:before="0" w:after="0"/>
      </w:pPr>
      <w:r w:rsidRPr="0029026C">
        <w:t xml:space="preserve">• $20,000 + HST Shares For Services upon commencement January </w:t>
      </w:r>
      <w:r w:rsidR="00C04D4D">
        <w:t>1, 2022</w:t>
      </w:r>
      <w:r w:rsidRPr="0029026C">
        <w:t xml:space="preserve"> for setup; </w:t>
      </w:r>
    </w:p>
    <w:p w14:paraId="49AD3032" w14:textId="23A96305" w:rsidR="0029026C" w:rsidRDefault="0029026C" w:rsidP="00626FEF">
      <w:pPr>
        <w:spacing w:before="0" w:after="0"/>
      </w:pPr>
      <w:r w:rsidRPr="0029026C">
        <w:t>• $</w:t>
      </w:r>
      <w:r w:rsidR="00321409">
        <w:t>15</w:t>
      </w:r>
      <w:r w:rsidRPr="0029026C">
        <w:t>,000 + HST Shares For</w:t>
      </w:r>
      <w:r w:rsidR="00C04D4D">
        <w:t xml:space="preserve"> Services on March 1, 2022</w:t>
      </w:r>
      <w:r w:rsidRPr="0029026C">
        <w:t xml:space="preserve">; </w:t>
      </w:r>
    </w:p>
    <w:p w14:paraId="7AEBCB8B" w14:textId="34487E39" w:rsidR="0029026C" w:rsidRDefault="0029026C" w:rsidP="00626FEF">
      <w:pPr>
        <w:spacing w:before="0" w:after="0"/>
      </w:pPr>
      <w:r w:rsidRPr="0029026C">
        <w:t>• $</w:t>
      </w:r>
      <w:r w:rsidR="00321409">
        <w:t>15</w:t>
      </w:r>
      <w:r w:rsidRPr="0029026C">
        <w:t>,000 + HST Shares For Services at end of sixth month J</w:t>
      </w:r>
      <w:r w:rsidR="00C04D4D">
        <w:t>une 1, 2022</w:t>
      </w:r>
      <w:r w:rsidRPr="0029026C">
        <w:t xml:space="preserve">; </w:t>
      </w:r>
    </w:p>
    <w:p w14:paraId="06530994" w14:textId="5C1F2E84" w:rsidR="0029026C" w:rsidRDefault="0029026C" w:rsidP="00626FEF">
      <w:pPr>
        <w:spacing w:before="0" w:after="0"/>
      </w:pPr>
      <w:r w:rsidRPr="0029026C">
        <w:t>• $</w:t>
      </w:r>
      <w:r w:rsidR="00321409">
        <w:t>15</w:t>
      </w:r>
      <w:r w:rsidRPr="0029026C">
        <w:t xml:space="preserve">,000 + HST Shares For Services at end of ninth month </w:t>
      </w:r>
      <w:r w:rsidR="00C04D4D">
        <w:t>September 1, 2022</w:t>
      </w:r>
      <w:r w:rsidRPr="0029026C">
        <w:t xml:space="preserve">; and </w:t>
      </w:r>
    </w:p>
    <w:p w14:paraId="2E61C2B4" w14:textId="76B0F5A0" w:rsidR="00D44AF8" w:rsidRPr="00EB39F3" w:rsidRDefault="0029026C" w:rsidP="00626FEF">
      <w:pPr>
        <w:spacing w:before="0" w:after="0"/>
      </w:pPr>
      <w:r w:rsidRPr="0029026C">
        <w:t>• $</w:t>
      </w:r>
      <w:r w:rsidR="00321409">
        <w:t>15</w:t>
      </w:r>
      <w:r w:rsidRPr="0029026C">
        <w:t xml:space="preserve">,000 + HST Shares For Services at end of term </w:t>
      </w:r>
      <w:r w:rsidR="00C04D4D">
        <w:t>December 31, 2022</w:t>
      </w:r>
      <w:r w:rsidRPr="0029026C">
        <w:t xml:space="preserve">. </w:t>
      </w:r>
    </w:p>
    <w:p w14:paraId="777733AD" w14:textId="7DCBE286" w:rsidR="00D44AF8" w:rsidRDefault="00D44AF8" w:rsidP="00D44AF8">
      <w:pPr>
        <w:spacing w:before="280" w:after="280"/>
      </w:pPr>
      <w:r>
        <w:t xml:space="preserve">The deemed price of the securities to be issued will be determined after the date services are provided to </w:t>
      </w:r>
      <w:r w:rsidR="00AC6960">
        <w:t xml:space="preserve">Fabled </w:t>
      </w:r>
      <w:r>
        <w:t>in each period and are to be calculated using the closing</w:t>
      </w:r>
      <w:r w:rsidR="00AC6960">
        <w:t xml:space="preserve"> trading</w:t>
      </w:r>
      <w:r>
        <w:t xml:space="preserve"> price</w:t>
      </w:r>
      <w:r w:rsidR="00AC6960">
        <w:t xml:space="preserve"> of Fabled’s common shares</w:t>
      </w:r>
      <w:r>
        <w:t xml:space="preserve"> on the Canadian Securities Exchange on each of the dates as stated above. </w:t>
      </w:r>
    </w:p>
    <w:p w14:paraId="33066E35" w14:textId="77777777" w:rsidR="00D44AF8" w:rsidRDefault="00D44AF8" w:rsidP="00D44AF8">
      <w:pPr>
        <w:spacing w:before="280" w:after="280"/>
      </w:pPr>
      <w:r>
        <w:rPr>
          <w:b/>
        </w:rPr>
        <w:t>About AGORACOM</w:t>
      </w:r>
    </w:p>
    <w:p w14:paraId="18BEB28F" w14:textId="60C7987F" w:rsidR="00D44AF8" w:rsidRDefault="00D46E4F" w:rsidP="00D44AF8">
      <w:pPr>
        <w:spacing w:before="280" w:after="280"/>
      </w:pPr>
      <w:hyperlink r:id="rId13">
        <w:r w:rsidR="00D44AF8">
          <w:rPr>
            <w:color w:val="0000FF"/>
            <w:u w:val="single"/>
          </w:rPr>
          <w:t>AGORACOM</w:t>
        </w:r>
      </w:hyperlink>
      <w:r w:rsidR="00D44AF8">
        <w:t xml:space="preserve"> is the pioneer of online marketing, broadcasting, conferences and investor relations services to North American small and mid-cap public companies, with more than 300 companies served. AGORACOM is the home of more than 7.7 million investors that visited 55.2 million times and read over 600 million pages of information over the last 10 years. The average visit of 8min 43sec is more than double that of global financial sites, which can be attributed to the implementation and enforcement of the strongest moderation rules in the industry.</w:t>
      </w:r>
    </w:p>
    <w:p w14:paraId="64323566" w14:textId="75376E28" w:rsidR="00C04D4D" w:rsidRDefault="00C04D4D" w:rsidP="00D44AF8">
      <w:pPr>
        <w:spacing w:before="280" w:after="280"/>
      </w:pPr>
    </w:p>
    <w:p w14:paraId="479BB7C5" w14:textId="77777777" w:rsidR="00C04D4D" w:rsidRPr="00E304AB" w:rsidRDefault="00C04D4D" w:rsidP="00C04D4D">
      <w:pPr>
        <w:pStyle w:val="NormalWeb"/>
        <w:rPr>
          <w:rFonts w:asciiTheme="majorHAnsi" w:hAnsiTheme="majorHAnsi"/>
          <w:sz w:val="20"/>
          <w:szCs w:val="20"/>
        </w:rPr>
      </w:pPr>
      <w:r w:rsidRPr="00E304AB">
        <w:rPr>
          <w:rStyle w:val="Strong"/>
          <w:rFonts w:asciiTheme="majorHAnsi" w:hAnsiTheme="majorHAnsi"/>
          <w:sz w:val="20"/>
          <w:szCs w:val="20"/>
          <w:u w:val="single"/>
        </w:rPr>
        <w:t>About Fabled Copper Corp.</w:t>
      </w:r>
    </w:p>
    <w:p w14:paraId="3BE5E2B9" w14:textId="77777777" w:rsidR="00C04D4D" w:rsidRPr="00E304AB" w:rsidRDefault="00C04D4D" w:rsidP="00C04D4D">
      <w:pPr>
        <w:pStyle w:val="NormalWeb"/>
        <w:rPr>
          <w:rFonts w:asciiTheme="majorHAnsi" w:hAnsiTheme="majorHAnsi"/>
          <w:sz w:val="20"/>
          <w:szCs w:val="20"/>
        </w:rPr>
      </w:pPr>
      <w:r w:rsidRPr="00E304AB">
        <w:rPr>
          <w:rFonts w:asciiTheme="majorHAnsi" w:hAnsiTheme="majorHAnsi"/>
          <w:sz w:val="20"/>
          <w:szCs w:val="20"/>
        </w:rPr>
        <w:t xml:space="preserve">Fabled Copper is a junior mining exploration company. Its current focus is to creating value for stakeholders through the exploration and development of its existing copper properties located in northern British Columbia. The </w:t>
      </w:r>
      <w:proofErr w:type="spellStart"/>
      <w:r w:rsidRPr="00E304AB">
        <w:rPr>
          <w:rFonts w:asciiTheme="majorHAnsi" w:hAnsiTheme="majorHAnsi"/>
          <w:sz w:val="20"/>
          <w:szCs w:val="20"/>
        </w:rPr>
        <w:t>Muskwa</w:t>
      </w:r>
      <w:proofErr w:type="spellEnd"/>
      <w:r w:rsidRPr="00E304AB">
        <w:rPr>
          <w:rFonts w:asciiTheme="majorHAnsi" w:hAnsiTheme="majorHAnsi"/>
          <w:sz w:val="20"/>
          <w:szCs w:val="20"/>
        </w:rPr>
        <w:t xml:space="preserve"> Project comprises a total of 76 claims in two non-contiguous blocks and totals approximately 8,064.9 hectares, located in the Liard Mining Division in northern British Columbia.</w:t>
      </w:r>
    </w:p>
    <w:p w14:paraId="79B7A284" w14:textId="16661791" w:rsidR="00C04D4D" w:rsidRDefault="00C04D4D" w:rsidP="00D44AF8">
      <w:pPr>
        <w:spacing w:before="280" w:after="280"/>
      </w:pPr>
      <w:r w:rsidRPr="00E304AB">
        <w:rPr>
          <w:rFonts w:asciiTheme="majorHAnsi" w:hAnsiTheme="majorHAnsi"/>
        </w:rPr>
        <w:t xml:space="preserve"> For further information, please visit the company's website at </w:t>
      </w:r>
      <w:hyperlink r:id="rId14" w:history="1">
        <w:r w:rsidRPr="00C04D4D">
          <w:rPr>
            <w:rStyle w:val="Hyperlink"/>
            <w:rFonts w:asciiTheme="majorHAnsi" w:hAnsiTheme="majorHAnsi"/>
          </w:rPr>
          <w:t>https://fabledcoppercorp.com</w:t>
        </w:r>
      </w:hyperlink>
      <w:r>
        <w:t xml:space="preserve"> </w:t>
      </w:r>
    </w:p>
    <w:p w14:paraId="66D4E07A" w14:textId="77777777" w:rsidR="00D44AF8" w:rsidRPr="00626FEF" w:rsidRDefault="00D44AF8" w:rsidP="00D44AF8">
      <w:pPr>
        <w:pStyle w:val="NormalWeb"/>
        <w:rPr>
          <w:rFonts w:asciiTheme="majorHAnsi" w:hAnsiTheme="majorHAnsi"/>
          <w:sz w:val="20"/>
          <w:szCs w:val="20"/>
        </w:rPr>
      </w:pPr>
      <w:r w:rsidRPr="00626FEF">
        <w:rPr>
          <w:rFonts w:asciiTheme="majorHAnsi" w:hAnsiTheme="majorHAnsi"/>
          <w:sz w:val="20"/>
          <w:szCs w:val="20"/>
        </w:rPr>
        <w:t>ON BEHALF OF THE BOARD OF DIRECTORS</w:t>
      </w:r>
    </w:p>
    <w:p w14:paraId="5493A45F" w14:textId="5B465924" w:rsidR="00D44AF8" w:rsidRPr="00626FEF" w:rsidRDefault="00D44AF8" w:rsidP="00D44AF8">
      <w:pPr>
        <w:pStyle w:val="NormalWeb"/>
        <w:rPr>
          <w:rFonts w:asciiTheme="majorHAnsi" w:hAnsiTheme="majorHAnsi"/>
          <w:sz w:val="20"/>
          <w:szCs w:val="20"/>
        </w:rPr>
      </w:pPr>
      <w:r w:rsidRPr="00626FEF">
        <w:rPr>
          <w:rFonts w:asciiTheme="majorHAnsi" w:hAnsiTheme="majorHAnsi"/>
          <w:sz w:val="20"/>
          <w:szCs w:val="20"/>
        </w:rPr>
        <w:t>Peter Hawley, President and Chief Executive Officer</w:t>
      </w:r>
    </w:p>
    <w:p w14:paraId="3F15C5A0" w14:textId="77777777" w:rsidR="00D44AF8" w:rsidRPr="00626FEF" w:rsidRDefault="00D44AF8" w:rsidP="00D44AF8">
      <w:pPr>
        <w:pStyle w:val="NormalWeb"/>
        <w:rPr>
          <w:rFonts w:asciiTheme="majorHAnsi" w:hAnsiTheme="majorHAnsi"/>
          <w:sz w:val="20"/>
          <w:szCs w:val="20"/>
        </w:rPr>
      </w:pPr>
      <w:r w:rsidRPr="00626FEF">
        <w:rPr>
          <w:rFonts w:asciiTheme="majorHAnsi" w:hAnsiTheme="majorHAnsi"/>
          <w:sz w:val="20"/>
          <w:szCs w:val="20"/>
        </w:rPr>
        <w:t>Peter Hawley,</w:t>
      </w:r>
      <w:r w:rsidRPr="00626FEF">
        <w:rPr>
          <w:rFonts w:asciiTheme="majorHAnsi" w:hAnsiTheme="majorHAnsi"/>
          <w:sz w:val="20"/>
          <w:szCs w:val="20"/>
        </w:rPr>
        <w:br/>
        <w:t>President and Chief Executive Officer</w:t>
      </w:r>
      <w:r w:rsidRPr="00626FEF">
        <w:rPr>
          <w:rFonts w:asciiTheme="majorHAnsi" w:hAnsiTheme="majorHAnsi"/>
          <w:sz w:val="20"/>
          <w:szCs w:val="20"/>
        </w:rPr>
        <w:br/>
        <w:t>Phone: (819) 316-0919</w:t>
      </w:r>
      <w:r w:rsidRPr="00626FEF">
        <w:rPr>
          <w:rFonts w:asciiTheme="majorHAnsi" w:hAnsiTheme="majorHAnsi"/>
          <w:sz w:val="20"/>
          <w:szCs w:val="20"/>
        </w:rPr>
        <w:br/>
      </w:r>
      <w:hyperlink r:id="rId15" w:history="1">
        <w:r w:rsidRPr="00626FEF">
          <w:rPr>
            <w:rStyle w:val="Hyperlink"/>
            <w:rFonts w:asciiTheme="majorHAnsi" w:hAnsiTheme="majorHAnsi"/>
            <w:sz w:val="20"/>
            <w:szCs w:val="20"/>
          </w:rPr>
          <w:t>peter@fabledcopper.org</w:t>
        </w:r>
      </w:hyperlink>
    </w:p>
    <w:p w14:paraId="414B614B" w14:textId="77777777" w:rsidR="00D44AF8" w:rsidRPr="00626FEF" w:rsidRDefault="00D44AF8" w:rsidP="00626FEF">
      <w:pPr>
        <w:pStyle w:val="NormalWeb"/>
        <w:rPr>
          <w:rFonts w:asciiTheme="majorHAnsi" w:hAnsiTheme="majorHAnsi"/>
          <w:sz w:val="20"/>
          <w:szCs w:val="20"/>
        </w:rPr>
      </w:pPr>
      <w:r w:rsidRPr="00626FEF">
        <w:rPr>
          <w:rFonts w:asciiTheme="majorHAnsi" w:hAnsiTheme="majorHAnsi"/>
          <w:sz w:val="20"/>
          <w:szCs w:val="20"/>
        </w:rPr>
        <w:t>NEITHER THE CANADIAN SECURITIES EXCHANGE NOR ITS REGULATIONS SERVICES PROVIDER HAVE REVIEWED OR ACCEPT RESPONSIBILITY FOR THE ADEQUACY OR ACCURACY OF THIS RELEASE.</w:t>
      </w:r>
    </w:p>
    <w:p w14:paraId="03E04FBE" w14:textId="77777777" w:rsidR="00D44AF8" w:rsidRPr="00626FEF" w:rsidRDefault="00D44AF8" w:rsidP="00D44AF8">
      <w:pPr>
        <w:pStyle w:val="NormalWeb"/>
        <w:rPr>
          <w:rFonts w:asciiTheme="majorHAnsi" w:hAnsiTheme="majorHAnsi"/>
          <w:sz w:val="20"/>
          <w:szCs w:val="20"/>
        </w:rPr>
      </w:pPr>
      <w:r w:rsidRPr="00626FEF">
        <w:rPr>
          <w:rStyle w:val="Strong"/>
          <w:rFonts w:asciiTheme="majorHAnsi" w:hAnsiTheme="majorHAnsi"/>
          <w:sz w:val="20"/>
          <w:szCs w:val="20"/>
        </w:rPr>
        <w:t>Caution Regarding Forward-Looking Information</w:t>
      </w:r>
    </w:p>
    <w:p w14:paraId="57EE35FA" w14:textId="77777777" w:rsidR="0029026C" w:rsidRPr="00626FEF" w:rsidRDefault="0029026C">
      <w:pPr>
        <w:spacing w:after="0" w:line="240" w:lineRule="auto"/>
        <w:ind w:right="-10"/>
        <w:jc w:val="both"/>
        <w:rPr>
          <w:rFonts w:asciiTheme="majorHAnsi" w:eastAsia="Arial" w:hAnsiTheme="majorHAnsi" w:cs="Arial"/>
          <w:i/>
        </w:rPr>
      </w:pPr>
      <w:r w:rsidRPr="00626FEF">
        <w:rPr>
          <w:rFonts w:asciiTheme="majorHAnsi" w:eastAsia="Arial" w:hAnsiTheme="majorHAnsi" w:cs="Arial"/>
          <w:i/>
        </w:rPr>
        <w:t xml:space="preserve">Certain statements contained in this news release constitute "forward-looking information" as such term is used in applicable Canadian securities laws. Forward-looking information is based on plans, expectations and estimates of management at the date the information is provided and is subject to certain factors and assumptions, including, that the Company's financial condition and development plans do not change as a result of unforeseen events and that the Company obtains any required regulatory approvals. </w:t>
      </w:r>
    </w:p>
    <w:p w14:paraId="68998D03" w14:textId="77777777" w:rsidR="0029026C" w:rsidRPr="00626FEF" w:rsidRDefault="0029026C">
      <w:pPr>
        <w:spacing w:after="0" w:line="240" w:lineRule="auto"/>
        <w:ind w:right="-10"/>
        <w:jc w:val="both"/>
        <w:rPr>
          <w:rFonts w:asciiTheme="majorHAnsi" w:eastAsia="Arial" w:hAnsiTheme="majorHAnsi" w:cs="Arial"/>
          <w:i/>
        </w:rPr>
      </w:pPr>
    </w:p>
    <w:p w14:paraId="1BDE8359" w14:textId="0CC982FD" w:rsidR="003E24DF" w:rsidRPr="00615018" w:rsidRDefault="0029026C" w:rsidP="00626FEF">
      <w:pPr>
        <w:spacing w:line="240" w:lineRule="auto"/>
      </w:pPr>
      <w:r w:rsidRPr="00626FEF">
        <w:rPr>
          <w:rFonts w:asciiTheme="majorHAnsi" w:eastAsia="Arial" w:hAnsiTheme="majorHAnsi" w:cs="Arial"/>
          <w:i/>
        </w:rPr>
        <w:t xml:space="preserve">Forward-looking information is subject to a variety of risks and uncertainties and other factors that could cause plans, estimates and actual results to vary materially from those projected in such forward-looking information. Some of the risks and other factors that could cause results to differ materially from those expressed in the forward-looking statements include, but are not limited to: impacts from the coronavirus or other epidemics, general economic conditions in Canada, the United States and globally; industry conditions, including fluctuations in commodity prices; governmental regulation of the mining industry, including environmental regulation; geological, technical and drilling problems; unanticipated operating events; competition for and/or inability to retain drilling rigs and other services; the availability of capital on acceptable terms; the need to obtain required approvals from regulatory authorities; stock market volatility; volatility in market prices for commodities; liabilities inherent in mining operations; changes in tax laws and incentive programs relating to the mining industry; as well as the other risks and uncertainties applicable to the Company as set forth in the Company's continuous disclosure filings filed under the Company's profile at </w:t>
      </w:r>
      <w:hyperlink r:id="rId16">
        <w:r w:rsidRPr="00626FEF">
          <w:rPr>
            <w:rStyle w:val="Hyperlink"/>
            <w:rFonts w:asciiTheme="majorHAnsi" w:eastAsia="Arial" w:hAnsiTheme="majorHAnsi" w:cs="Arial"/>
            <w:i/>
          </w:rPr>
          <w:t>www.sedar.com</w:t>
        </w:r>
      </w:hyperlink>
      <w:r w:rsidRPr="00626FEF">
        <w:rPr>
          <w:rFonts w:asciiTheme="majorHAnsi" w:eastAsia="Arial" w:hAnsiTheme="majorHAnsi" w:cs="Arial"/>
          <w:i/>
        </w:rPr>
        <w:t xml:space="preserve">. The Company undertakes no </w:t>
      </w:r>
      <w:r w:rsidRPr="00626FEF">
        <w:rPr>
          <w:rFonts w:asciiTheme="majorHAnsi" w:eastAsia="Arial" w:hAnsiTheme="majorHAnsi" w:cs="Arial"/>
          <w:i/>
        </w:rPr>
        <w:lastRenderedPageBreak/>
        <w:t>obligation to update these forward-looking statements, other than as required by applicable law.</w:t>
      </w:r>
      <w:r w:rsidRPr="00626FEF">
        <w:rPr>
          <w:rFonts w:asciiTheme="majorHAnsi" w:eastAsia="Arial" w:hAnsiTheme="majorHAnsi" w:cs="Arial"/>
          <w:b/>
          <w:i/>
        </w:rPr>
        <w:t xml:space="preserve"> </w:t>
      </w:r>
    </w:p>
    <w:sectPr w:rsidR="003E24DF" w:rsidRPr="00615018" w:rsidSect="00E834B7">
      <w:headerReference w:type="even" r:id="rId17"/>
      <w:headerReference w:type="default" r:id="rId18"/>
      <w:footerReference w:type="even" r:id="rId19"/>
      <w:footerReference w:type="default" r:id="rId20"/>
      <w:headerReference w:type="first" r:id="rId21"/>
      <w:footerReference w:type="first" r:id="rId22"/>
      <w:pgSz w:w="12240" w:h="15840"/>
      <w:pgMar w:top="405" w:right="1440" w:bottom="72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99881" w14:textId="77777777" w:rsidR="00D46E4F" w:rsidRDefault="00D46E4F" w:rsidP="00D45945">
      <w:pPr>
        <w:spacing w:before="0" w:after="0" w:line="240" w:lineRule="auto"/>
      </w:pPr>
      <w:r>
        <w:separator/>
      </w:r>
    </w:p>
  </w:endnote>
  <w:endnote w:type="continuationSeparator" w:id="0">
    <w:p w14:paraId="777F8D6C" w14:textId="77777777" w:rsidR="00D46E4F" w:rsidRDefault="00D46E4F"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5B36D" w14:textId="77777777" w:rsidR="0071187A" w:rsidRDefault="00711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A1988" w14:textId="77777777" w:rsidR="0071187A" w:rsidRDefault="00711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43252" w14:textId="77777777" w:rsidR="0071187A" w:rsidRDefault="00711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2968A" w14:textId="77777777" w:rsidR="00D46E4F" w:rsidRDefault="00D46E4F" w:rsidP="00D45945">
      <w:pPr>
        <w:spacing w:before="0" w:after="0" w:line="240" w:lineRule="auto"/>
      </w:pPr>
      <w:r>
        <w:separator/>
      </w:r>
    </w:p>
  </w:footnote>
  <w:footnote w:type="continuationSeparator" w:id="0">
    <w:p w14:paraId="3E7B4D41" w14:textId="77777777" w:rsidR="00D46E4F" w:rsidRDefault="00D46E4F"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74EA8" w14:textId="77777777" w:rsidR="00810553" w:rsidRDefault="00810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E834B7" w14:paraId="4E6E6CE3" w14:textId="77777777" w:rsidTr="00E834B7">
      <w:trPr>
        <w:trHeight w:val="360"/>
      </w:trPr>
      <w:tc>
        <w:tcPr>
          <w:tcW w:w="3381" w:type="dxa"/>
        </w:tcPr>
        <w:p w14:paraId="5518BBD9" w14:textId="254AC194" w:rsidR="00E834B7" w:rsidRDefault="008B53D5">
          <w:pPr>
            <w:pStyle w:val="Header"/>
            <w:rPr>
              <w:noProof/>
              <w:color w:val="000000" w:themeColor="text1"/>
              <w:lang w:eastAsia="en-US"/>
            </w:rPr>
          </w:pPr>
          <w:r>
            <w:rPr>
              <w:noProof/>
              <w:color w:val="000000" w:themeColor="text1"/>
              <w:lang w:eastAsia="en-US"/>
            </w:rPr>
            <mc:AlternateContent>
              <mc:Choice Requires="wps">
                <w:drawing>
                  <wp:anchor distT="0" distB="0" distL="114300" distR="114300" simplePos="0" relativeHeight="251664384" behindDoc="0" locked="0" layoutInCell="1" allowOverlap="1" wp14:anchorId="5F3B7DC0" wp14:editId="2D4DEA9C">
                    <wp:simplePos x="0" y="0"/>
                    <wp:positionH relativeFrom="column">
                      <wp:posOffset>-889000</wp:posOffset>
                    </wp:positionH>
                    <wp:positionV relativeFrom="paragraph">
                      <wp:posOffset>202777</wp:posOffset>
                    </wp:positionV>
                    <wp:extent cx="2926715" cy="949569"/>
                    <wp:effectExtent l="0" t="0" r="0" b="3175"/>
                    <wp:wrapNone/>
                    <wp:docPr id="8" name="Text Box 8"/>
                    <wp:cNvGraphicFramePr/>
                    <a:graphic xmlns:a="http://schemas.openxmlformats.org/drawingml/2006/main">
                      <a:graphicData uri="http://schemas.microsoft.com/office/word/2010/wordprocessingShape">
                        <wps:wsp>
                          <wps:cNvSpPr txBox="1"/>
                          <wps:spPr>
                            <a:xfrm>
                              <a:off x="0" y="0"/>
                              <a:ext cx="2926715" cy="949569"/>
                            </a:xfrm>
                            <a:prstGeom prst="rect">
                              <a:avLst/>
                            </a:prstGeom>
                            <a:solidFill>
                              <a:schemeClr val="lt1"/>
                            </a:solidFill>
                            <a:ln w="6350">
                              <a:noFill/>
                            </a:ln>
                          </wps:spPr>
                          <wps:txbx>
                            <w:txbxContent>
                              <w:p w14:paraId="711BCE1B" w14:textId="01C4D624" w:rsidR="001B634D" w:rsidRPr="001B634D" w:rsidRDefault="001B634D" w:rsidP="001B634D">
                                <w:pPr>
                                  <w:pStyle w:val="ContactInfo"/>
                                  <w:rPr>
                                    <w:sz w:val="16"/>
                                    <w:szCs w:val="16"/>
                                    <w:lang w:val="en-CA"/>
                                  </w:rPr>
                                </w:pPr>
                                <w:r w:rsidRPr="001B634D">
                                  <w:rPr>
                                    <w:b/>
                                    <w:bCs/>
                                    <w:sz w:val="16"/>
                                    <w:szCs w:val="16"/>
                                  </w:rPr>
                                  <w:t xml:space="preserve">Fabled </w:t>
                                </w:r>
                                <w:r w:rsidR="008B53D5">
                                  <w:rPr>
                                    <w:b/>
                                    <w:bCs/>
                                    <w:sz w:val="16"/>
                                    <w:szCs w:val="16"/>
                                  </w:rPr>
                                  <w:t xml:space="preserve">Copper </w:t>
                                </w:r>
                                <w:r w:rsidRPr="001B634D">
                                  <w:rPr>
                                    <w:b/>
                                    <w:bCs/>
                                    <w:sz w:val="16"/>
                                    <w:szCs w:val="16"/>
                                  </w:rPr>
                                  <w:t>Corp.</w:t>
                                </w:r>
                              </w:p>
                              <w:p w14:paraId="52BED952" w14:textId="0FDB3E52" w:rsidR="001B634D" w:rsidRPr="001B634D" w:rsidRDefault="001B634D" w:rsidP="001B634D">
                                <w:pPr>
                                  <w:pStyle w:val="ContactInfo"/>
                                  <w:rPr>
                                    <w:sz w:val="15"/>
                                    <w:szCs w:val="15"/>
                                    <w:lang w:val="en-CA"/>
                                  </w:rPr>
                                </w:pPr>
                                <w:r w:rsidRPr="001B634D">
                                  <w:rPr>
                                    <w:sz w:val="15"/>
                                    <w:szCs w:val="15"/>
                                  </w:rPr>
                                  <w:t>Suite 480 – 1500 West Georgia St.</w:t>
                                </w:r>
                                <w:r w:rsidRPr="001B634D">
                                  <w:rPr>
                                    <w:sz w:val="15"/>
                                    <w:szCs w:val="15"/>
                                  </w:rPr>
                                  <w:br/>
                                  <w:t>Vancouver, BC V6G 2Z6</w:t>
                                </w:r>
                              </w:p>
                              <w:p w14:paraId="7EA3EDD6" w14:textId="58E4DAE3" w:rsidR="001B634D" w:rsidRPr="001B634D" w:rsidRDefault="001B634D" w:rsidP="001B634D">
                                <w:pPr>
                                  <w:pStyle w:val="ContactInfo"/>
                                  <w:rPr>
                                    <w:sz w:val="15"/>
                                    <w:szCs w:val="15"/>
                                    <w:lang w:val="en-CA"/>
                                  </w:rPr>
                                </w:pPr>
                                <w:r w:rsidRPr="001B634D">
                                  <w:rPr>
                                    <w:sz w:val="15"/>
                                    <w:szCs w:val="15"/>
                                  </w:rPr>
                                  <w:t>Telephone: 819-</w:t>
                                </w:r>
                                <w:r w:rsidR="00666912">
                                  <w:rPr>
                                    <w:sz w:val="15"/>
                                    <w:szCs w:val="15"/>
                                  </w:rPr>
                                  <w:t>316</w:t>
                                </w:r>
                                <w:r w:rsidR="00A73188">
                                  <w:rPr>
                                    <w:sz w:val="15"/>
                                    <w:szCs w:val="15"/>
                                  </w:rPr>
                                  <w:t>-0</w:t>
                                </w:r>
                                <w:r w:rsidR="00666912">
                                  <w:rPr>
                                    <w:sz w:val="15"/>
                                    <w:szCs w:val="15"/>
                                  </w:rPr>
                                  <w:t>919</w:t>
                                </w:r>
                              </w:p>
                              <w:p w14:paraId="71E81CC8" w14:textId="141C2C43" w:rsidR="001B634D" w:rsidRPr="001B634D" w:rsidRDefault="001B634D" w:rsidP="001B634D">
                                <w:pPr>
                                  <w:pStyle w:val="ContactInfo"/>
                                  <w:rPr>
                                    <w:sz w:val="16"/>
                                    <w:szCs w:val="16"/>
                                    <w:lang w:val="en-CA"/>
                                  </w:rPr>
                                </w:pPr>
                              </w:p>
                              <w:p w14:paraId="70A5102D" w14:textId="7F38A6E1" w:rsidR="001B634D" w:rsidRPr="001B634D" w:rsidRDefault="001B634D" w:rsidP="001B634D">
                                <w:pPr>
                                  <w:pStyle w:val="ContactInfo"/>
                                  <w:rPr>
                                    <w:sz w:val="15"/>
                                    <w:szCs w:val="15"/>
                                    <w:lang w:val="en-CA"/>
                                  </w:rPr>
                                </w:pPr>
                                <w:r w:rsidRPr="001B634D">
                                  <w:rPr>
                                    <w:sz w:val="15"/>
                                    <w:szCs w:val="15"/>
                                  </w:rPr>
                                  <w:t>www.fabled</w:t>
                                </w:r>
                                <w:r w:rsidR="008B53D5">
                                  <w:rPr>
                                    <w:sz w:val="15"/>
                                    <w:szCs w:val="15"/>
                                  </w:rPr>
                                  <w:t>copper</w:t>
                                </w:r>
                                <w:r w:rsidRPr="001B634D">
                                  <w:rPr>
                                    <w:sz w:val="15"/>
                                    <w:szCs w:val="15"/>
                                  </w:rPr>
                                  <w:t>corp.com</w:t>
                                </w:r>
                              </w:p>
                              <w:p w14:paraId="34E3A382" w14:textId="77777777" w:rsidR="001B634D" w:rsidRPr="001B634D" w:rsidRDefault="001B634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3B7DC0" id="_x0000_t202" coordsize="21600,21600" o:spt="202" path="m,l,21600r21600,l21600,xe">
                    <v:stroke joinstyle="miter"/>
                    <v:path gradientshapeok="t" o:connecttype="rect"/>
                  </v:shapetype>
                  <v:shape id="Text Box 8" o:spid="_x0000_s1026" type="#_x0000_t202" style="position:absolute;left:0;text-align:left;margin-left:-70pt;margin-top:15.95pt;width:230.45pt;height:74.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" fillcolor="white [3201]" stroked="f" strokeweight=".5pt">
                    <v:textbox>
                      <w:txbxContent>
                        <w:p w14:paraId="711BCE1B" w14:textId="01C4D624" w:rsidR="001B634D" w:rsidRPr="001B634D" w:rsidRDefault="001B634D" w:rsidP="001B634D">
                          <w:pPr>
                            <w:pStyle w:val="ContactInfo"/>
                            <w:rPr>
                              <w:sz w:val="16"/>
                              <w:szCs w:val="16"/>
                              <w:lang w:val="en-CA"/>
                            </w:rPr>
                          </w:pPr>
                          <w:r w:rsidRPr="001B634D">
                            <w:rPr>
                              <w:b/>
                              <w:bCs/>
                              <w:sz w:val="16"/>
                              <w:szCs w:val="16"/>
                            </w:rPr>
                            <w:t xml:space="preserve">Fabled </w:t>
                          </w:r>
                          <w:r w:rsidR="008B53D5">
                            <w:rPr>
                              <w:b/>
                              <w:bCs/>
                              <w:sz w:val="16"/>
                              <w:szCs w:val="16"/>
                            </w:rPr>
                            <w:t xml:space="preserve">Copper </w:t>
                          </w:r>
                          <w:r w:rsidRPr="001B634D">
                            <w:rPr>
                              <w:b/>
                              <w:bCs/>
                              <w:sz w:val="16"/>
                              <w:szCs w:val="16"/>
                            </w:rPr>
                            <w:t>Corp.</w:t>
                          </w:r>
                        </w:p>
                        <w:p w14:paraId="52BED952" w14:textId="0FDB3E52" w:rsidR="001B634D" w:rsidRPr="001B634D" w:rsidRDefault="001B634D" w:rsidP="001B634D">
                          <w:pPr>
                            <w:pStyle w:val="ContactInfo"/>
                            <w:rPr>
                              <w:sz w:val="15"/>
                              <w:szCs w:val="15"/>
                              <w:lang w:val="en-CA"/>
                            </w:rPr>
                          </w:pPr>
                          <w:r w:rsidRPr="001B634D">
                            <w:rPr>
                              <w:sz w:val="15"/>
                              <w:szCs w:val="15"/>
                            </w:rPr>
                            <w:t>Suite 480 – 1500 West Georgia St.</w:t>
                          </w:r>
                          <w:r w:rsidRPr="001B634D">
                            <w:rPr>
                              <w:sz w:val="15"/>
                              <w:szCs w:val="15"/>
                            </w:rPr>
                            <w:br/>
                            <w:t>Vancouver, BC V6G 2Z6</w:t>
                          </w:r>
                        </w:p>
                        <w:p w14:paraId="7EA3EDD6" w14:textId="58E4DAE3" w:rsidR="001B634D" w:rsidRPr="001B634D" w:rsidRDefault="001B634D" w:rsidP="001B634D">
                          <w:pPr>
                            <w:pStyle w:val="ContactInfo"/>
                            <w:rPr>
                              <w:sz w:val="15"/>
                              <w:szCs w:val="15"/>
                              <w:lang w:val="en-CA"/>
                            </w:rPr>
                          </w:pPr>
                          <w:r w:rsidRPr="001B634D">
                            <w:rPr>
                              <w:sz w:val="15"/>
                              <w:szCs w:val="15"/>
                            </w:rPr>
                            <w:t>Telephone: 819-</w:t>
                          </w:r>
                          <w:r w:rsidR="00666912">
                            <w:rPr>
                              <w:sz w:val="15"/>
                              <w:szCs w:val="15"/>
                            </w:rPr>
                            <w:t>316</w:t>
                          </w:r>
                          <w:r w:rsidR="00A73188">
                            <w:rPr>
                              <w:sz w:val="15"/>
                              <w:szCs w:val="15"/>
                            </w:rPr>
                            <w:t>-0</w:t>
                          </w:r>
                          <w:r w:rsidR="00666912">
                            <w:rPr>
                              <w:sz w:val="15"/>
                              <w:szCs w:val="15"/>
                            </w:rPr>
                            <w:t>919</w:t>
                          </w:r>
                        </w:p>
                        <w:p w14:paraId="71E81CC8" w14:textId="141C2C43" w:rsidR="001B634D" w:rsidRPr="001B634D" w:rsidRDefault="001B634D" w:rsidP="001B634D">
                          <w:pPr>
                            <w:pStyle w:val="ContactInfo"/>
                            <w:rPr>
                              <w:sz w:val="16"/>
                              <w:szCs w:val="16"/>
                              <w:lang w:val="en-CA"/>
                            </w:rPr>
                          </w:pPr>
                        </w:p>
                        <w:p w14:paraId="70A5102D" w14:textId="7F38A6E1" w:rsidR="001B634D" w:rsidRPr="001B634D" w:rsidRDefault="001B634D" w:rsidP="001B634D">
                          <w:pPr>
                            <w:pStyle w:val="ContactInfo"/>
                            <w:rPr>
                              <w:sz w:val="15"/>
                              <w:szCs w:val="15"/>
                              <w:lang w:val="en-CA"/>
                            </w:rPr>
                          </w:pPr>
                          <w:r w:rsidRPr="001B634D">
                            <w:rPr>
                              <w:sz w:val="15"/>
                              <w:szCs w:val="15"/>
                            </w:rPr>
                            <w:t>www.fabled</w:t>
                          </w:r>
                          <w:r w:rsidR="008B53D5">
                            <w:rPr>
                              <w:sz w:val="15"/>
                              <w:szCs w:val="15"/>
                            </w:rPr>
                            <w:t>copper</w:t>
                          </w:r>
                          <w:r w:rsidRPr="001B634D">
                            <w:rPr>
                              <w:sz w:val="15"/>
                              <w:szCs w:val="15"/>
                            </w:rPr>
                            <w:t>corp.com</w:t>
                          </w:r>
                        </w:p>
                        <w:p w14:paraId="34E3A382" w14:textId="77777777" w:rsidR="001B634D" w:rsidRPr="001B634D" w:rsidRDefault="001B634D">
                          <w:pPr>
                            <w:rPr>
                              <w:sz w:val="16"/>
                              <w:szCs w:val="16"/>
                            </w:rPr>
                          </w:pPr>
                        </w:p>
                      </w:txbxContent>
                    </v:textbox>
                  </v:shape>
                </w:pict>
              </mc:Fallback>
            </mc:AlternateContent>
          </w:r>
        </w:p>
      </w:tc>
      <w:tc>
        <w:tcPr>
          <w:tcW w:w="7107" w:type="dxa"/>
        </w:tcPr>
        <w:p w14:paraId="30EB5025" w14:textId="2C1ABB27" w:rsidR="00E834B7" w:rsidRDefault="008B53D5">
          <w:pPr>
            <w:pStyle w:val="Header"/>
            <w:rPr>
              <w:noProof/>
              <w:color w:val="000000" w:themeColor="text1"/>
              <w:lang w:eastAsia="en-US"/>
            </w:rPr>
          </w:pPr>
          <w:r>
            <w:rPr>
              <w:noProof/>
              <w:color w:val="000000" w:themeColor="text1"/>
              <w:lang w:eastAsia="en-US"/>
            </w:rPr>
            <w:drawing>
              <wp:inline distT="0" distB="0" distL="0" distR="0" wp14:anchorId="188A9C70" wp14:editId="4FF82833">
                <wp:extent cx="3662045" cy="1054922"/>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99223" cy="1065632"/>
                        </a:xfrm>
                        <a:prstGeom prst="rect">
                          <a:avLst/>
                        </a:prstGeom>
                      </pic:spPr>
                    </pic:pic>
                  </a:graphicData>
                </a:graphic>
              </wp:inline>
            </w:drawing>
          </w:r>
        </w:p>
      </w:tc>
    </w:tr>
  </w:tbl>
  <w:p w14:paraId="7D542B4F" w14:textId="39A5B62D" w:rsidR="00D45945" w:rsidRDefault="001B634D">
    <w:pPr>
      <w:pStyle w:val="Header"/>
    </w:pPr>
    <w:r>
      <w:rPr>
        <w:noProof/>
        <w:color w:val="000000" w:themeColor="text1"/>
        <w:lang w:eastAsia="en-US"/>
      </w:rPr>
      <mc:AlternateContent>
        <mc:Choice Requires="wpg">
          <w:drawing>
            <wp:anchor distT="0" distB="0" distL="114300" distR="114300" simplePos="0" relativeHeight="251663360" behindDoc="1" locked="0" layoutInCell="1" allowOverlap="1" wp14:anchorId="0C873B2F" wp14:editId="397F0E56">
              <wp:simplePos x="0" y="0"/>
              <wp:positionH relativeFrom="page">
                <wp:posOffset>-1</wp:posOffset>
              </wp:positionH>
              <wp:positionV relativeFrom="page">
                <wp:posOffset>-49095</wp:posOffset>
              </wp:positionV>
              <wp:extent cx="7813902" cy="10062845"/>
              <wp:effectExtent l="63500" t="50800" r="0" b="52070"/>
              <wp:wrapNone/>
              <wp:docPr id="3" name="Group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7813902" cy="10062845"/>
                        <a:chOff x="-28810" y="0"/>
                        <a:chExt cx="7814440" cy="10063044"/>
                      </a:xfrm>
                    </wpg:grpSpPr>
                    <wpg:grpSp>
                      <wpg:cNvPr id="10" name="Group 10"/>
                      <wpg:cNvGrpSpPr/>
                      <wpg:grpSpPr>
                        <a:xfrm>
                          <a:off x="-26678" y="0"/>
                          <a:ext cx="7790354" cy="771546"/>
                          <a:chOff x="-26678" y="-2950"/>
                          <a:chExt cx="7790354" cy="771853"/>
                        </a:xfrm>
                      </wpg:grpSpPr>
                      <wps:wsp>
                        <wps:cNvPr id="1" name="Rectangle 1"/>
                        <wps:cNvSpPr/>
                        <wps:spPr>
                          <a:xfrm>
                            <a:off x="-26678" y="-2950"/>
                            <a:ext cx="7750372" cy="342900"/>
                          </a:xfrm>
                          <a:prstGeom prst="rect">
                            <a:avLst/>
                          </a:prstGeom>
                          <a:solidFill>
                            <a:srgbClr val="BB7736"/>
                          </a:solidFill>
                          <a:ln/>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20176" y="2"/>
                            <a:ext cx="5143500" cy="768901"/>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rgbClr val="C3C4C3"/>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28810" y="9325556"/>
                          <a:ext cx="7814440" cy="737488"/>
                          <a:chOff x="0" y="-2950"/>
                          <a:chExt cx="7814440" cy="737781"/>
                        </a:xfrm>
                      </wpg:grpSpPr>
                      <wps:wsp>
                        <wps:cNvPr id="13" name="Rectangle 13"/>
                        <wps:cNvSpPr/>
                        <wps:spPr>
                          <a:xfrm>
                            <a:off x="0" y="-2950"/>
                            <a:ext cx="7772400" cy="342900"/>
                          </a:xfrm>
                          <a:prstGeom prst="rect">
                            <a:avLst/>
                          </a:prstGeom>
                          <a:solidFill>
                            <a:srgbClr val="C3C4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56" y="1892"/>
                            <a:ext cx="5177884" cy="732939"/>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rgbClr val="BB7736"/>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101000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7BE02E" id="Group 3" o:spid="_x0000_s1026" alt="&quot;&quot;" style="position:absolute;margin-left:0;margin-top:-3.85pt;width:615.25pt;height:792.35pt;z-index:-251653120;mso-height-percent:1010;mso-position-horizontal-relative:page;mso-position-vertical-relative:page;mso-height-percent:1010" coordorigin="-288" coordsize="78144,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">
              <v:group id="Group 10" o:spid="_x0000_s1027" style="position:absolute;left:-266;width:77902;height:7715" coordorigin="-266,-29" coordsize="77903,7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rect id="Rectangle 1" o:spid="_x0000_s1028" style="position:absolute;left:-266;top:-29;width:77502;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" fillcolor="#bb7736" stroked="f">
                  <v:shadow on="t" color="black" opacity="41287f" offset="0,1.5pt"/>
                </v:rect>
                <v:shape id="Rectangle 2" o:spid="_x0000_s1029" style="position:absolute;left:26201;width:51435;height:7689;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" path="m,l4000500,r,800100l792480,800100,,xe" fillcolor="#c3c4c3" stroked="f" strokeweight="1pt">
                  <v:stroke joinstyle="miter"/>
                  <v:shadow on="t" color="black" opacity="26214f" origin=".5" offset="-3pt,0"/>
                  <v:path arrowok="t" o:connecttype="custom" o:connectlocs="0,0;5143500,0;5143500,768901;1018903,768901;0,0" o:connectangles="0,0,0,0,0"/>
                </v:shape>
              </v:group>
              <v:group id="Group 12" o:spid="_x0000_s1030" style="position:absolute;left:-288;top:93255;width:78144;height:7375;rotation:180" coordorigin=",-29" coordsize="7814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" fillcolor="#c3c4c3" stroked="f" strokeweight="1pt"/>
                <v:shape id="Rectangle 2" o:spid="_x0000_s1032" style="position:absolute;left:26365;top:18;width:51779;height:7330;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" path="m,l4000500,r,800100l792480,800100,,xe" fillcolor="#bb7736" stroked="f" strokeweight="1pt">
                  <v:stroke joinstyle="miter"/>
                  <v:shadow on="t" color="black" opacity="26214f" origin="-.5" offset="3pt,0"/>
                  <v:path arrowok="t" o:connecttype="custom" o:connectlocs="0,0;5177884,0;5177884,732939;1025714,732939;0,0" o:connectangles="0,0,0,0,0"/>
                </v:shape>
              </v:group>
              <w10:wrap anchorx="page" anchory="page"/>
            </v:group>
          </w:pict>
        </mc:Fallback>
      </mc:AlternateContent>
    </w:r>
    <w:r w:rsidR="00D45945" w:rsidRPr="00615018">
      <w:rPr>
        <w:noProof/>
        <w:color w:val="000000" w:themeColor="text1"/>
        <w:lang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A3C58" w14:textId="77777777" w:rsidR="00810553" w:rsidRDefault="00810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14F0"/>
    <w:multiLevelType w:val="hybridMultilevel"/>
    <w:tmpl w:val="EDE2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553"/>
    <w:rsid w:val="00024FEF"/>
    <w:rsid w:val="00083BAA"/>
    <w:rsid w:val="000B7ECC"/>
    <w:rsid w:val="001766D6"/>
    <w:rsid w:val="001B634D"/>
    <w:rsid w:val="001D0FDE"/>
    <w:rsid w:val="00260E53"/>
    <w:rsid w:val="0029026C"/>
    <w:rsid w:val="002C10B3"/>
    <w:rsid w:val="00312475"/>
    <w:rsid w:val="00321409"/>
    <w:rsid w:val="003444BE"/>
    <w:rsid w:val="003936EF"/>
    <w:rsid w:val="003E24DF"/>
    <w:rsid w:val="004A2B0D"/>
    <w:rsid w:val="00563742"/>
    <w:rsid w:val="00564809"/>
    <w:rsid w:val="0057797C"/>
    <w:rsid w:val="00597E25"/>
    <w:rsid w:val="005C2210"/>
    <w:rsid w:val="005F54D4"/>
    <w:rsid w:val="00615018"/>
    <w:rsid w:val="0062123A"/>
    <w:rsid w:val="00626FEF"/>
    <w:rsid w:val="00646E75"/>
    <w:rsid w:val="00666912"/>
    <w:rsid w:val="006F6F10"/>
    <w:rsid w:val="0071187A"/>
    <w:rsid w:val="00771EEE"/>
    <w:rsid w:val="00783E79"/>
    <w:rsid w:val="007B5AE8"/>
    <w:rsid w:val="007F5192"/>
    <w:rsid w:val="00802BE0"/>
    <w:rsid w:val="00810553"/>
    <w:rsid w:val="008B53D5"/>
    <w:rsid w:val="009509F7"/>
    <w:rsid w:val="00A11A20"/>
    <w:rsid w:val="00A73188"/>
    <w:rsid w:val="00A96CF8"/>
    <w:rsid w:val="00AB4269"/>
    <w:rsid w:val="00AC6960"/>
    <w:rsid w:val="00B50294"/>
    <w:rsid w:val="00B533D1"/>
    <w:rsid w:val="00BC0717"/>
    <w:rsid w:val="00C04D4D"/>
    <w:rsid w:val="00C70786"/>
    <w:rsid w:val="00C8222A"/>
    <w:rsid w:val="00D44AF8"/>
    <w:rsid w:val="00D45945"/>
    <w:rsid w:val="00D46E4F"/>
    <w:rsid w:val="00D66593"/>
    <w:rsid w:val="00DE56A3"/>
    <w:rsid w:val="00E27B46"/>
    <w:rsid w:val="00E55D74"/>
    <w:rsid w:val="00E6540C"/>
    <w:rsid w:val="00E81E2A"/>
    <w:rsid w:val="00E834B7"/>
    <w:rsid w:val="00EE0952"/>
    <w:rsid w:val="00EF0C29"/>
    <w:rsid w:val="00F71507"/>
    <w:rsid w:val="00FA7989"/>
    <w:rsid w:val="00FD13B6"/>
    <w:rsid w:val="00FE0F43"/>
    <w:rsid w:val="00FE7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1321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945"/>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9"/>
    <w:unhideWhenUsed/>
    <w:qFormat/>
    <w:rsid w:val="003E24DF"/>
    <w:pPr>
      <w:spacing w:before="0" w:after="360" w:line="240" w:lineRule="auto"/>
      <w:contextualSpacing/>
      <w:outlineLvl w:val="0"/>
    </w:pPr>
    <w:rPr>
      <w:rFonts w:asciiTheme="majorHAnsi" w:eastAsiaTheme="majorEastAsia" w:hAnsiTheme="majorHAnsi" w:cstheme="majorBidi"/>
      <w:caps/>
      <w:color w:val="729928"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72992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22"/>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73188"/>
    <w:rPr>
      <w:color w:val="0000FF"/>
      <w:u w:val="single"/>
    </w:rPr>
  </w:style>
  <w:style w:type="paragraph" w:styleId="ListParagraph">
    <w:name w:val="List Paragraph"/>
    <w:basedOn w:val="Normal"/>
    <w:uiPriority w:val="34"/>
    <w:qFormat/>
    <w:rsid w:val="00D44AF8"/>
    <w:pPr>
      <w:spacing w:before="0" w:after="200" w:line="276" w:lineRule="auto"/>
      <w:ind w:left="720"/>
      <w:contextualSpacing/>
    </w:pPr>
    <w:rPr>
      <w:color w:val="auto"/>
      <w:kern w:val="0"/>
      <w:sz w:val="22"/>
      <w:szCs w:val="22"/>
      <w:lang w:val="en-CA" w:eastAsia="en-US"/>
    </w:rPr>
  </w:style>
  <w:style w:type="paragraph" w:styleId="BalloonText">
    <w:name w:val="Balloon Text"/>
    <w:basedOn w:val="Normal"/>
    <w:link w:val="BalloonTextChar"/>
    <w:uiPriority w:val="99"/>
    <w:semiHidden/>
    <w:unhideWhenUsed/>
    <w:rsid w:val="0032140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409"/>
    <w:rPr>
      <w:rFonts w:ascii="Segoe UI" w:eastAsiaTheme="minorHAnsi" w:hAnsi="Segoe UI" w:cs="Segoe UI"/>
      <w:color w:val="595959" w:themeColor="text1" w:themeTint="A6"/>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goracom.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agoracom.com/ir/FabledCopperCorp/forums/discuss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da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oracom.com/ir/FabledCopperCor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javascript:voi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bledcoppercorp.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4.xml><?xml version="1.0" encoding="utf-8"?>
<ds:datastoreItem xmlns:ds="http://schemas.openxmlformats.org/officeDocument/2006/customXml" ds:itemID="{AE8393F6-D5E0-483C-9719-8CA70F1F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6020</Characters>
  <Application>Microsoft Office Word</Application>
  <DocSecurity>0</DocSecurity>
  <Lines>102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2022-01-04T18:36:00Z</dcterms:created>
  <dcterms:modified xsi:type="dcterms:W3CDTF">2022-01-04T18:36:00Z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