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09739" w14:textId="14FEF746" w:rsidR="005B7B06" w:rsidRPr="0009218C" w:rsidRDefault="00296936" w:rsidP="001E70AC">
      <w:pPr>
        <w:spacing w:before="240" w:after="240"/>
        <w:jc w:val="center"/>
        <w:outlineLvl w:val="1"/>
        <w:rPr>
          <w:rFonts w:asciiTheme="majorHAnsi" w:eastAsia="Times New Roman" w:hAnsiTheme="majorHAnsi" w:cstheme="majorHAnsi"/>
          <w:b/>
          <w:bCs/>
          <w:sz w:val="28"/>
          <w:szCs w:val="28"/>
        </w:rPr>
      </w:pPr>
      <w:r w:rsidRPr="0009218C">
        <w:rPr>
          <w:rFonts w:asciiTheme="majorHAnsi" w:eastAsia="Times New Roman" w:hAnsiTheme="majorHAnsi" w:cstheme="majorHAnsi"/>
          <w:b/>
          <w:bCs/>
          <w:sz w:val="28"/>
          <w:szCs w:val="28"/>
        </w:rPr>
        <w:t xml:space="preserve">Monterey Minerals </w:t>
      </w:r>
      <w:r w:rsidR="00FA6EDD">
        <w:rPr>
          <w:rFonts w:asciiTheme="majorHAnsi" w:eastAsia="Times New Roman" w:hAnsiTheme="majorHAnsi" w:cstheme="majorHAnsi"/>
          <w:b/>
          <w:bCs/>
          <w:sz w:val="28"/>
          <w:szCs w:val="28"/>
        </w:rPr>
        <w:t>Announces Management Changes</w:t>
      </w:r>
    </w:p>
    <w:p w14:paraId="2B04DF88" w14:textId="37C158BF" w:rsidR="00254E0E" w:rsidRDefault="00254E0E" w:rsidP="001E70AC">
      <w:pPr>
        <w:spacing w:after="120"/>
        <w:jc w:val="both"/>
        <w:rPr>
          <w:rFonts w:asciiTheme="majorHAnsi" w:hAnsiTheme="majorHAnsi" w:cstheme="majorHAnsi"/>
          <w:b/>
          <w:color w:val="000000" w:themeColor="text1"/>
        </w:rPr>
      </w:pPr>
      <w:r>
        <w:rPr>
          <w:rFonts w:asciiTheme="majorHAnsi" w:hAnsiTheme="majorHAnsi" w:cstheme="majorHAnsi"/>
          <w:b/>
          <w:color w:val="000000" w:themeColor="text1"/>
        </w:rPr>
        <w:t>For Immediate Release</w:t>
      </w:r>
    </w:p>
    <w:p w14:paraId="23E4CF21" w14:textId="6F609B10" w:rsidR="006662B8" w:rsidRDefault="00627571" w:rsidP="002854A1">
      <w:pPr>
        <w:spacing w:after="120"/>
        <w:jc w:val="both"/>
        <w:rPr>
          <w:rFonts w:asciiTheme="majorHAnsi" w:hAnsiTheme="majorHAnsi" w:cstheme="majorHAnsi"/>
          <w:color w:val="000000" w:themeColor="text1"/>
        </w:rPr>
      </w:pPr>
      <w:r w:rsidRPr="0009218C">
        <w:rPr>
          <w:rFonts w:asciiTheme="majorHAnsi" w:hAnsiTheme="majorHAnsi" w:cstheme="majorHAnsi"/>
          <w:b/>
          <w:color w:val="000000" w:themeColor="text1"/>
        </w:rPr>
        <w:t>TORONTO, ON</w:t>
      </w:r>
      <w:r w:rsidRPr="0009218C">
        <w:rPr>
          <w:rFonts w:asciiTheme="majorHAnsi" w:hAnsiTheme="majorHAnsi" w:cstheme="majorHAnsi"/>
          <w:color w:val="000000" w:themeColor="text1"/>
        </w:rPr>
        <w:t xml:space="preserve"> </w:t>
      </w:r>
      <w:r w:rsidR="00D66C34">
        <w:rPr>
          <w:rFonts w:asciiTheme="majorHAnsi" w:hAnsiTheme="majorHAnsi" w:cstheme="majorHAnsi"/>
          <w:color w:val="000000" w:themeColor="text1"/>
        </w:rPr>
        <w:t>-</w:t>
      </w:r>
      <w:r w:rsidRPr="0009218C">
        <w:rPr>
          <w:rFonts w:asciiTheme="majorHAnsi" w:hAnsiTheme="majorHAnsi" w:cstheme="majorHAnsi"/>
          <w:color w:val="000000" w:themeColor="text1"/>
        </w:rPr>
        <w:t xml:space="preserve"> </w:t>
      </w:r>
      <w:r w:rsidR="007968AC">
        <w:rPr>
          <w:rFonts w:asciiTheme="majorHAnsi" w:hAnsiTheme="majorHAnsi" w:cstheme="majorHAnsi"/>
          <w:color w:val="000000" w:themeColor="text1"/>
        </w:rPr>
        <w:t>January</w:t>
      </w:r>
      <w:r w:rsidR="009954AB" w:rsidRPr="0009218C">
        <w:rPr>
          <w:rFonts w:asciiTheme="majorHAnsi" w:hAnsiTheme="majorHAnsi" w:cstheme="majorHAnsi"/>
          <w:color w:val="000000" w:themeColor="text1"/>
        </w:rPr>
        <w:t xml:space="preserve"> </w:t>
      </w:r>
      <w:r w:rsidR="00D66C34">
        <w:rPr>
          <w:rFonts w:asciiTheme="majorHAnsi" w:hAnsiTheme="majorHAnsi" w:cstheme="majorHAnsi"/>
          <w:color w:val="000000" w:themeColor="text1"/>
        </w:rPr>
        <w:t>12</w:t>
      </w:r>
      <w:r w:rsidR="00832395" w:rsidRPr="0009218C">
        <w:rPr>
          <w:rFonts w:asciiTheme="majorHAnsi" w:hAnsiTheme="majorHAnsi" w:cstheme="majorHAnsi"/>
          <w:color w:val="000000" w:themeColor="text1"/>
        </w:rPr>
        <w:t>,</w:t>
      </w:r>
      <w:r w:rsidRPr="0009218C">
        <w:rPr>
          <w:rFonts w:asciiTheme="majorHAnsi" w:hAnsiTheme="majorHAnsi" w:cstheme="majorHAnsi"/>
          <w:color w:val="000000" w:themeColor="text1"/>
        </w:rPr>
        <w:t xml:space="preserve"> 202</w:t>
      </w:r>
      <w:r w:rsidR="007968AC">
        <w:rPr>
          <w:rFonts w:asciiTheme="majorHAnsi" w:hAnsiTheme="majorHAnsi" w:cstheme="majorHAnsi"/>
          <w:color w:val="000000" w:themeColor="text1"/>
        </w:rPr>
        <w:t>2</w:t>
      </w:r>
      <w:r w:rsidRPr="0009218C">
        <w:rPr>
          <w:rFonts w:asciiTheme="majorHAnsi" w:hAnsiTheme="majorHAnsi" w:cstheme="majorHAnsi"/>
          <w:color w:val="000000" w:themeColor="text1"/>
        </w:rPr>
        <w:t xml:space="preserve"> - </w:t>
      </w:r>
      <w:hyperlink r:id="rId7" w:history="1">
        <w:r w:rsidRPr="0009218C">
          <w:rPr>
            <w:rStyle w:val="Hyperlink"/>
            <w:rFonts w:asciiTheme="majorHAnsi" w:hAnsiTheme="majorHAnsi" w:cstheme="majorHAnsi"/>
            <w:b/>
            <w:color w:val="000000" w:themeColor="text1"/>
          </w:rPr>
          <w:t>Monterey Minerals Inc.</w:t>
        </w:r>
      </w:hyperlink>
      <w:r w:rsidRPr="0009218C">
        <w:rPr>
          <w:rFonts w:asciiTheme="majorHAnsi" w:hAnsiTheme="majorHAnsi" w:cstheme="majorHAnsi"/>
          <w:color w:val="000000" w:themeColor="text1"/>
        </w:rPr>
        <w:t xml:space="preserve"> (the “</w:t>
      </w:r>
      <w:r w:rsidRPr="0009218C">
        <w:rPr>
          <w:rFonts w:asciiTheme="majorHAnsi" w:hAnsiTheme="majorHAnsi" w:cstheme="majorHAnsi"/>
          <w:b/>
          <w:color w:val="000000" w:themeColor="text1"/>
        </w:rPr>
        <w:t>Company</w:t>
      </w:r>
      <w:r w:rsidRPr="0009218C">
        <w:rPr>
          <w:rFonts w:asciiTheme="majorHAnsi" w:hAnsiTheme="majorHAnsi" w:cstheme="majorHAnsi"/>
          <w:color w:val="000000" w:themeColor="text1"/>
        </w:rPr>
        <w:t>” or “</w:t>
      </w:r>
      <w:r w:rsidRPr="0009218C">
        <w:rPr>
          <w:rFonts w:asciiTheme="majorHAnsi" w:hAnsiTheme="majorHAnsi" w:cstheme="majorHAnsi"/>
          <w:b/>
          <w:color w:val="000000" w:themeColor="text1"/>
        </w:rPr>
        <w:t>Monterey</w:t>
      </w:r>
      <w:r w:rsidRPr="0009218C">
        <w:rPr>
          <w:rFonts w:asciiTheme="majorHAnsi" w:hAnsiTheme="majorHAnsi" w:cstheme="majorHAnsi"/>
          <w:color w:val="000000" w:themeColor="text1"/>
        </w:rPr>
        <w:t>”) (</w:t>
      </w:r>
      <w:hyperlink r:id="rId8" w:history="1">
        <w:r w:rsidRPr="0009218C">
          <w:rPr>
            <w:rStyle w:val="Hyperlink"/>
            <w:rFonts w:asciiTheme="majorHAnsi" w:hAnsiTheme="majorHAnsi" w:cstheme="majorHAnsi"/>
            <w:color w:val="000000" w:themeColor="text1"/>
          </w:rPr>
          <w:t>CSE</w:t>
        </w:r>
        <w:r w:rsidR="002928DD" w:rsidRPr="0009218C">
          <w:rPr>
            <w:rStyle w:val="Hyperlink"/>
            <w:rFonts w:asciiTheme="majorHAnsi" w:hAnsiTheme="majorHAnsi" w:cstheme="majorHAnsi"/>
            <w:color w:val="000000" w:themeColor="text1"/>
          </w:rPr>
          <w:t xml:space="preserve"> </w:t>
        </w:r>
        <w:r w:rsidRPr="0009218C">
          <w:rPr>
            <w:rStyle w:val="Hyperlink"/>
            <w:rFonts w:asciiTheme="majorHAnsi" w:hAnsiTheme="majorHAnsi" w:cstheme="majorHAnsi"/>
            <w:color w:val="000000" w:themeColor="text1"/>
          </w:rPr>
          <w:t>: MREY</w:t>
        </w:r>
      </w:hyperlink>
      <w:r w:rsidRPr="0009218C">
        <w:rPr>
          <w:rFonts w:asciiTheme="majorHAnsi" w:hAnsiTheme="majorHAnsi" w:cstheme="majorHAnsi"/>
          <w:color w:val="000000" w:themeColor="text1"/>
        </w:rPr>
        <w:t xml:space="preserve"> and </w:t>
      </w:r>
      <w:hyperlink r:id="rId9" w:history="1">
        <w:r w:rsidRPr="0009218C">
          <w:rPr>
            <w:rStyle w:val="Hyperlink"/>
            <w:rFonts w:asciiTheme="majorHAnsi" w:hAnsiTheme="majorHAnsi" w:cstheme="majorHAnsi"/>
            <w:color w:val="000000" w:themeColor="text1"/>
          </w:rPr>
          <w:t>FSE :</w:t>
        </w:r>
        <w:r w:rsidR="002928DD" w:rsidRPr="0009218C">
          <w:rPr>
            <w:rStyle w:val="Hyperlink"/>
            <w:rFonts w:asciiTheme="majorHAnsi" w:hAnsiTheme="majorHAnsi" w:cstheme="majorHAnsi"/>
            <w:color w:val="000000" w:themeColor="text1"/>
          </w:rPr>
          <w:t xml:space="preserve"> </w:t>
        </w:r>
        <w:r w:rsidRPr="0009218C">
          <w:rPr>
            <w:rStyle w:val="Hyperlink"/>
            <w:rFonts w:asciiTheme="majorHAnsi" w:hAnsiTheme="majorHAnsi" w:cstheme="majorHAnsi"/>
            <w:color w:val="000000" w:themeColor="text1"/>
          </w:rPr>
          <w:t>2DK</w:t>
        </w:r>
      </w:hyperlink>
      <w:r w:rsidRPr="0009218C">
        <w:rPr>
          <w:rFonts w:asciiTheme="majorHAnsi" w:hAnsiTheme="majorHAnsi" w:cstheme="majorHAnsi"/>
          <w:color w:val="000000" w:themeColor="text1"/>
        </w:rPr>
        <w:t xml:space="preserve">) </w:t>
      </w:r>
      <w:r w:rsidR="00943D59">
        <w:rPr>
          <w:rFonts w:asciiTheme="majorHAnsi" w:hAnsiTheme="majorHAnsi" w:cstheme="majorHAnsi"/>
          <w:color w:val="000000" w:themeColor="text1"/>
        </w:rPr>
        <w:t xml:space="preserve">today </w:t>
      </w:r>
      <w:r w:rsidR="00FA6EDD">
        <w:rPr>
          <w:rFonts w:asciiTheme="majorHAnsi" w:hAnsiTheme="majorHAnsi" w:cstheme="majorHAnsi"/>
          <w:color w:val="000000" w:themeColor="text1"/>
        </w:rPr>
        <w:t>announces the appointment of</w:t>
      </w:r>
      <w:r w:rsidR="006662B8">
        <w:rPr>
          <w:rFonts w:asciiTheme="majorHAnsi" w:hAnsiTheme="majorHAnsi" w:cstheme="majorHAnsi"/>
          <w:color w:val="000000" w:themeColor="text1"/>
        </w:rPr>
        <w:t xml:space="preserve"> Jason Bagg </w:t>
      </w:r>
      <w:r w:rsidR="00FA6EDD">
        <w:rPr>
          <w:rFonts w:asciiTheme="majorHAnsi" w:hAnsiTheme="majorHAnsi" w:cstheme="majorHAnsi"/>
          <w:color w:val="000000" w:themeColor="text1"/>
        </w:rPr>
        <w:t>as President &amp; CEO, and Director of the Company effective immediately.</w:t>
      </w:r>
      <w:r w:rsidR="002854A1" w:rsidRPr="002854A1">
        <w:rPr>
          <w:rFonts w:asciiTheme="majorHAnsi" w:hAnsiTheme="majorHAnsi" w:cstheme="majorHAnsi"/>
          <w:color w:val="000000" w:themeColor="text1"/>
        </w:rPr>
        <w:t xml:space="preserve"> </w:t>
      </w:r>
      <w:r w:rsidR="002854A1">
        <w:rPr>
          <w:rFonts w:asciiTheme="majorHAnsi" w:hAnsiTheme="majorHAnsi" w:cstheme="majorHAnsi"/>
          <w:color w:val="000000" w:themeColor="text1"/>
        </w:rPr>
        <w:t xml:space="preserve"> Mr. Bagg will take over for David Lees, who was appointed Interim CEO in June 2021.</w:t>
      </w:r>
    </w:p>
    <w:p w14:paraId="267EE239" w14:textId="4A304C6C" w:rsidR="006662B8" w:rsidRPr="006662B8" w:rsidRDefault="006662B8" w:rsidP="002854A1">
      <w:pPr>
        <w:spacing w:after="120"/>
        <w:jc w:val="both"/>
        <w:rPr>
          <w:rFonts w:asciiTheme="majorHAnsi" w:hAnsiTheme="majorHAnsi" w:cstheme="majorHAnsi"/>
          <w:color w:val="000000" w:themeColor="text1"/>
        </w:rPr>
      </w:pPr>
      <w:r w:rsidRPr="006662B8">
        <w:rPr>
          <w:rFonts w:ascii="Calibri" w:hAnsi="Calibri" w:cs="Calibri"/>
        </w:rPr>
        <w:t>Mr. Bagg brings over 20 years of financial, technology and mining industry experience to the Monterey Team.  He started his career in the capital markets space in 1998 with RBC advising retail and high net worth investors before moving to Scotia Capital as an options trader.  In 2004, he transitioned to the mining industry working with several publicly listed junior mining companies exploring for gold, silver and uranium.  In a corporate development role with these companies, he increased investor awareness and enhanced shareholder value through direct meetings with analysts, fund managers and high-net-worth investors.  More recently, he consulted for several real estate</w:t>
      </w:r>
      <w:r w:rsidR="00D66C34">
        <w:rPr>
          <w:rFonts w:ascii="Calibri" w:hAnsi="Calibri" w:cs="Calibri"/>
        </w:rPr>
        <w:t>-</w:t>
      </w:r>
      <w:r w:rsidRPr="006662B8">
        <w:rPr>
          <w:rFonts w:ascii="Calibri" w:hAnsi="Calibri" w:cs="Calibri"/>
        </w:rPr>
        <w:t>focused companies on structuring investment vehicles</w:t>
      </w:r>
      <w:r w:rsidR="00D66C34">
        <w:rPr>
          <w:rFonts w:ascii="Calibri" w:hAnsi="Calibri" w:cs="Calibri"/>
        </w:rPr>
        <w:t xml:space="preserve">, </w:t>
      </w:r>
      <w:r w:rsidRPr="006662B8">
        <w:rPr>
          <w:rFonts w:ascii="Calibri" w:hAnsi="Calibri" w:cs="Calibri"/>
        </w:rPr>
        <w:t>specifically Limited Partnerships and REITs, to assist them in the going public process.</w:t>
      </w:r>
    </w:p>
    <w:p w14:paraId="12ED0EA3" w14:textId="6318B79F" w:rsidR="007968AC" w:rsidRDefault="00FA6EDD" w:rsidP="002854A1">
      <w:pPr>
        <w:spacing w:after="120"/>
        <w:jc w:val="both"/>
        <w:rPr>
          <w:rFonts w:asciiTheme="majorHAnsi" w:hAnsiTheme="majorHAnsi" w:cstheme="majorHAnsi"/>
          <w:color w:val="000000" w:themeColor="text1"/>
        </w:rPr>
      </w:pPr>
      <w:r>
        <w:rPr>
          <w:rFonts w:asciiTheme="majorHAnsi" w:hAnsiTheme="majorHAnsi" w:cstheme="majorHAnsi"/>
          <w:color w:val="000000" w:themeColor="text1"/>
        </w:rPr>
        <w:t>“</w:t>
      </w:r>
      <w:r w:rsidR="00943D59">
        <w:rPr>
          <w:rFonts w:asciiTheme="majorHAnsi" w:hAnsiTheme="majorHAnsi" w:cstheme="majorHAnsi"/>
          <w:color w:val="000000" w:themeColor="text1"/>
        </w:rPr>
        <w:t>H</w:t>
      </w:r>
      <w:r w:rsidR="007968AC">
        <w:rPr>
          <w:rFonts w:asciiTheme="majorHAnsi" w:hAnsiTheme="majorHAnsi" w:cstheme="majorHAnsi"/>
          <w:color w:val="000000" w:themeColor="text1"/>
        </w:rPr>
        <w:t>aving recently completed a private placement (</w:t>
      </w:r>
      <w:hyperlink r:id="rId10" w:history="1">
        <w:r w:rsidR="00F923BF">
          <w:rPr>
            <w:rStyle w:val="Hyperlink"/>
            <w:rFonts w:asciiTheme="majorHAnsi" w:hAnsiTheme="majorHAnsi" w:cstheme="majorHAnsi"/>
          </w:rPr>
          <w:t>s</w:t>
        </w:r>
        <w:r w:rsidR="007968AC" w:rsidRPr="007968AC">
          <w:rPr>
            <w:rStyle w:val="Hyperlink"/>
            <w:rFonts w:asciiTheme="majorHAnsi" w:hAnsiTheme="majorHAnsi" w:cstheme="majorHAnsi"/>
          </w:rPr>
          <w:t>ee Press Release dated December 24, 2021</w:t>
        </w:r>
      </w:hyperlink>
      <w:r w:rsidR="007968AC">
        <w:rPr>
          <w:rFonts w:asciiTheme="majorHAnsi" w:hAnsiTheme="majorHAnsi" w:cstheme="majorHAnsi"/>
          <w:color w:val="000000" w:themeColor="text1"/>
        </w:rPr>
        <w:t>)</w:t>
      </w:r>
      <w:r w:rsidR="00E122C1">
        <w:rPr>
          <w:rFonts w:asciiTheme="majorHAnsi" w:hAnsiTheme="majorHAnsi" w:cstheme="majorHAnsi"/>
          <w:color w:val="000000" w:themeColor="text1"/>
        </w:rPr>
        <w:t xml:space="preserve"> </w:t>
      </w:r>
      <w:r w:rsidR="00F94BD3">
        <w:rPr>
          <w:rFonts w:asciiTheme="majorHAnsi" w:hAnsiTheme="majorHAnsi" w:cstheme="majorHAnsi"/>
          <w:color w:val="000000" w:themeColor="text1"/>
        </w:rPr>
        <w:t xml:space="preserve">that </w:t>
      </w:r>
      <w:r w:rsidR="00910199">
        <w:rPr>
          <w:rFonts w:asciiTheme="majorHAnsi" w:hAnsiTheme="majorHAnsi" w:cstheme="majorHAnsi"/>
          <w:color w:val="000000" w:themeColor="text1"/>
        </w:rPr>
        <w:t xml:space="preserve">raised new capital and </w:t>
      </w:r>
      <w:r w:rsidR="00F94BD3">
        <w:rPr>
          <w:rFonts w:asciiTheme="majorHAnsi" w:hAnsiTheme="majorHAnsi" w:cstheme="majorHAnsi"/>
          <w:color w:val="000000" w:themeColor="text1"/>
        </w:rPr>
        <w:t xml:space="preserve">assisted in </w:t>
      </w:r>
      <w:r w:rsidR="00F923BF">
        <w:rPr>
          <w:rFonts w:asciiTheme="majorHAnsi" w:hAnsiTheme="majorHAnsi" w:cstheme="majorHAnsi"/>
          <w:color w:val="000000" w:themeColor="text1"/>
        </w:rPr>
        <w:t xml:space="preserve">the </w:t>
      </w:r>
      <w:r w:rsidR="007968AC">
        <w:rPr>
          <w:rFonts w:asciiTheme="majorHAnsi" w:hAnsiTheme="majorHAnsi" w:cstheme="majorHAnsi"/>
          <w:color w:val="000000" w:themeColor="text1"/>
        </w:rPr>
        <w:t xml:space="preserve">clean-up of all outstanding </w:t>
      </w:r>
      <w:r w:rsidR="00E20D15">
        <w:rPr>
          <w:rFonts w:asciiTheme="majorHAnsi" w:hAnsiTheme="majorHAnsi" w:cstheme="majorHAnsi"/>
          <w:color w:val="000000" w:themeColor="text1"/>
        </w:rPr>
        <w:t>debts</w:t>
      </w:r>
      <w:r w:rsidR="00943D59">
        <w:rPr>
          <w:rFonts w:asciiTheme="majorHAnsi" w:hAnsiTheme="majorHAnsi" w:cstheme="majorHAnsi"/>
          <w:color w:val="000000" w:themeColor="text1"/>
        </w:rPr>
        <w:t xml:space="preserve">, Monterey is off to a great start </w:t>
      </w:r>
      <w:r w:rsidR="00F923BF">
        <w:rPr>
          <w:rFonts w:asciiTheme="majorHAnsi" w:hAnsiTheme="majorHAnsi" w:cstheme="majorHAnsi"/>
          <w:color w:val="000000" w:themeColor="text1"/>
        </w:rPr>
        <w:t>in</w:t>
      </w:r>
      <w:r w:rsidR="00943D59">
        <w:rPr>
          <w:rFonts w:asciiTheme="majorHAnsi" w:hAnsiTheme="majorHAnsi" w:cstheme="majorHAnsi"/>
          <w:color w:val="000000" w:themeColor="text1"/>
        </w:rPr>
        <w:t xml:space="preserve"> 2022.</w:t>
      </w:r>
      <w:r w:rsidR="00517074">
        <w:rPr>
          <w:rFonts w:asciiTheme="majorHAnsi" w:hAnsiTheme="majorHAnsi" w:cstheme="majorHAnsi"/>
          <w:color w:val="000000" w:themeColor="text1"/>
        </w:rPr>
        <w:t xml:space="preserve"> </w:t>
      </w:r>
      <w:r w:rsidR="00F923BF">
        <w:rPr>
          <w:rFonts w:asciiTheme="majorHAnsi" w:hAnsiTheme="majorHAnsi" w:cstheme="majorHAnsi"/>
          <w:color w:val="000000" w:themeColor="text1"/>
        </w:rPr>
        <w:t xml:space="preserve"> </w:t>
      </w:r>
      <w:r w:rsidR="009720B2">
        <w:rPr>
          <w:rFonts w:asciiTheme="majorHAnsi" w:hAnsiTheme="majorHAnsi" w:cstheme="majorHAnsi"/>
          <w:color w:val="000000" w:themeColor="text1"/>
        </w:rPr>
        <w:t xml:space="preserve">Monterey would like to thank its investors and long-standing shareholders for their support during a tumultuous 2021. </w:t>
      </w:r>
      <w:r w:rsidR="00943D59">
        <w:rPr>
          <w:rFonts w:asciiTheme="majorHAnsi" w:hAnsiTheme="majorHAnsi" w:cstheme="majorHAnsi"/>
          <w:color w:val="000000" w:themeColor="text1"/>
        </w:rPr>
        <w:t xml:space="preserve">The Company </w:t>
      </w:r>
      <w:r w:rsidR="00E122C1">
        <w:rPr>
          <w:rFonts w:asciiTheme="majorHAnsi" w:hAnsiTheme="majorHAnsi" w:cstheme="majorHAnsi"/>
          <w:color w:val="000000" w:themeColor="text1"/>
        </w:rPr>
        <w:t xml:space="preserve">now </w:t>
      </w:r>
      <w:r w:rsidR="007968AC">
        <w:rPr>
          <w:rFonts w:asciiTheme="majorHAnsi" w:hAnsiTheme="majorHAnsi" w:cstheme="majorHAnsi"/>
          <w:color w:val="000000" w:themeColor="text1"/>
        </w:rPr>
        <w:t>ha</w:t>
      </w:r>
      <w:r w:rsidR="00943D59">
        <w:rPr>
          <w:rFonts w:asciiTheme="majorHAnsi" w:hAnsiTheme="majorHAnsi" w:cstheme="majorHAnsi"/>
          <w:color w:val="000000" w:themeColor="text1"/>
        </w:rPr>
        <w:t>s</w:t>
      </w:r>
      <w:r w:rsidR="007968AC">
        <w:rPr>
          <w:rFonts w:asciiTheme="majorHAnsi" w:hAnsiTheme="majorHAnsi" w:cstheme="majorHAnsi"/>
          <w:color w:val="000000" w:themeColor="text1"/>
        </w:rPr>
        <w:t xml:space="preserve"> </w:t>
      </w:r>
      <w:r w:rsidR="00E122C1">
        <w:rPr>
          <w:rFonts w:asciiTheme="majorHAnsi" w:hAnsiTheme="majorHAnsi" w:cstheme="majorHAnsi"/>
          <w:color w:val="000000" w:themeColor="text1"/>
        </w:rPr>
        <w:t xml:space="preserve">sufficient </w:t>
      </w:r>
      <w:r w:rsidR="00517074">
        <w:rPr>
          <w:rFonts w:asciiTheme="majorHAnsi" w:hAnsiTheme="majorHAnsi" w:cstheme="majorHAnsi"/>
          <w:color w:val="000000" w:themeColor="text1"/>
        </w:rPr>
        <w:t xml:space="preserve">working </w:t>
      </w:r>
      <w:r w:rsidR="007968AC">
        <w:rPr>
          <w:rFonts w:asciiTheme="majorHAnsi" w:hAnsiTheme="majorHAnsi" w:cstheme="majorHAnsi"/>
          <w:color w:val="000000" w:themeColor="text1"/>
        </w:rPr>
        <w:t>capital available to</w:t>
      </w:r>
      <w:r w:rsidR="00131C20">
        <w:rPr>
          <w:rFonts w:asciiTheme="majorHAnsi" w:hAnsiTheme="majorHAnsi" w:cstheme="majorHAnsi"/>
          <w:color w:val="000000" w:themeColor="text1"/>
        </w:rPr>
        <w:t xml:space="preserve"> continue the </w:t>
      </w:r>
      <w:r w:rsidR="007968AC">
        <w:rPr>
          <w:rFonts w:asciiTheme="majorHAnsi" w:hAnsiTheme="majorHAnsi" w:cstheme="majorHAnsi"/>
          <w:color w:val="000000" w:themeColor="text1"/>
        </w:rPr>
        <w:t xml:space="preserve">review </w:t>
      </w:r>
      <w:r w:rsidR="00131C20">
        <w:rPr>
          <w:rFonts w:asciiTheme="majorHAnsi" w:hAnsiTheme="majorHAnsi" w:cstheme="majorHAnsi"/>
          <w:color w:val="000000" w:themeColor="text1"/>
        </w:rPr>
        <w:t xml:space="preserve">of the many interesting </w:t>
      </w:r>
      <w:r w:rsidR="007968AC">
        <w:rPr>
          <w:rFonts w:asciiTheme="majorHAnsi" w:hAnsiTheme="majorHAnsi" w:cstheme="majorHAnsi"/>
          <w:color w:val="000000" w:themeColor="text1"/>
        </w:rPr>
        <w:t xml:space="preserve">opportunities that </w:t>
      </w:r>
      <w:r w:rsidR="00943D59">
        <w:rPr>
          <w:rFonts w:asciiTheme="majorHAnsi" w:hAnsiTheme="majorHAnsi" w:cstheme="majorHAnsi"/>
          <w:color w:val="000000" w:themeColor="text1"/>
        </w:rPr>
        <w:t>Monterey</w:t>
      </w:r>
      <w:r w:rsidR="007968AC">
        <w:rPr>
          <w:rFonts w:asciiTheme="majorHAnsi" w:hAnsiTheme="majorHAnsi" w:cstheme="majorHAnsi"/>
          <w:color w:val="000000" w:themeColor="text1"/>
        </w:rPr>
        <w:t xml:space="preserve"> believe</w:t>
      </w:r>
      <w:r w:rsidR="00943D59">
        <w:rPr>
          <w:rFonts w:asciiTheme="majorHAnsi" w:hAnsiTheme="majorHAnsi" w:cstheme="majorHAnsi"/>
          <w:color w:val="000000" w:themeColor="text1"/>
        </w:rPr>
        <w:t>s</w:t>
      </w:r>
      <w:r w:rsidR="007968AC">
        <w:rPr>
          <w:rFonts w:asciiTheme="majorHAnsi" w:hAnsiTheme="majorHAnsi" w:cstheme="majorHAnsi"/>
          <w:color w:val="000000" w:themeColor="text1"/>
        </w:rPr>
        <w:t xml:space="preserve"> would be accretive to </w:t>
      </w:r>
      <w:r w:rsidR="00943D59">
        <w:rPr>
          <w:rFonts w:asciiTheme="majorHAnsi" w:hAnsiTheme="majorHAnsi" w:cstheme="majorHAnsi"/>
          <w:color w:val="000000" w:themeColor="text1"/>
        </w:rPr>
        <w:t>its</w:t>
      </w:r>
      <w:r w:rsidR="007968AC">
        <w:rPr>
          <w:rFonts w:asciiTheme="majorHAnsi" w:hAnsiTheme="majorHAnsi" w:cstheme="majorHAnsi"/>
          <w:color w:val="000000" w:themeColor="text1"/>
        </w:rPr>
        <w:t xml:space="preserve"> shareholders</w:t>
      </w:r>
      <w:r>
        <w:rPr>
          <w:rFonts w:asciiTheme="majorHAnsi" w:hAnsiTheme="majorHAnsi" w:cstheme="majorHAnsi"/>
          <w:color w:val="000000" w:themeColor="text1"/>
        </w:rPr>
        <w:t>. The appointment of Jason means a fresh start for the Company</w:t>
      </w:r>
      <w:r w:rsidR="002854A1">
        <w:rPr>
          <w:rFonts w:asciiTheme="majorHAnsi" w:hAnsiTheme="majorHAnsi" w:cstheme="majorHAnsi"/>
          <w:color w:val="000000" w:themeColor="text1"/>
        </w:rPr>
        <w:t>,</w:t>
      </w:r>
      <w:r w:rsidR="00D66C34">
        <w:rPr>
          <w:rFonts w:asciiTheme="majorHAnsi" w:hAnsiTheme="majorHAnsi" w:cstheme="majorHAnsi"/>
          <w:color w:val="000000" w:themeColor="text1"/>
        </w:rPr>
        <w:t xml:space="preserve"> </w:t>
      </w:r>
      <w:r>
        <w:rPr>
          <w:rFonts w:asciiTheme="majorHAnsi" w:hAnsiTheme="majorHAnsi" w:cstheme="majorHAnsi"/>
          <w:color w:val="000000" w:themeColor="text1"/>
        </w:rPr>
        <w:t>and we believe that he will build the right team around the right project</w:t>
      </w:r>
      <w:r w:rsidR="00AC3EFF">
        <w:rPr>
          <w:rFonts w:asciiTheme="majorHAnsi" w:hAnsiTheme="majorHAnsi" w:cstheme="majorHAnsi"/>
          <w:color w:val="000000" w:themeColor="text1"/>
        </w:rPr>
        <w:t>,</w:t>
      </w:r>
      <w:r>
        <w:rPr>
          <w:rFonts w:asciiTheme="majorHAnsi" w:hAnsiTheme="majorHAnsi" w:cstheme="majorHAnsi"/>
          <w:color w:val="000000" w:themeColor="text1"/>
        </w:rPr>
        <w:t xml:space="preserve">” </w:t>
      </w:r>
      <w:r w:rsidR="00412D51" w:rsidRPr="00AC3EFF">
        <w:rPr>
          <w:rFonts w:asciiTheme="majorHAnsi" w:hAnsiTheme="majorHAnsi" w:cstheme="majorHAnsi"/>
          <w:color w:val="000000" w:themeColor="text1"/>
        </w:rPr>
        <w:t>s</w:t>
      </w:r>
      <w:r w:rsidRPr="00AC3EFF">
        <w:rPr>
          <w:rFonts w:asciiTheme="majorHAnsi" w:hAnsiTheme="majorHAnsi" w:cstheme="majorHAnsi"/>
          <w:color w:val="000000" w:themeColor="text1"/>
        </w:rPr>
        <w:t>tated Interim CEO, David Lees</w:t>
      </w:r>
      <w:r w:rsidR="007968AC">
        <w:rPr>
          <w:rFonts w:asciiTheme="majorHAnsi" w:hAnsiTheme="majorHAnsi" w:cstheme="majorHAnsi"/>
          <w:color w:val="000000" w:themeColor="text1"/>
        </w:rPr>
        <w:t xml:space="preserve"> </w:t>
      </w:r>
    </w:p>
    <w:p w14:paraId="78A76C21" w14:textId="44871C42" w:rsidR="00FA6EDD" w:rsidRDefault="00FA6EDD" w:rsidP="001E70AC">
      <w:pPr>
        <w:spacing w:after="120"/>
        <w:jc w:val="both"/>
        <w:rPr>
          <w:rFonts w:asciiTheme="majorHAnsi" w:hAnsiTheme="majorHAnsi" w:cstheme="majorHAnsi"/>
          <w:color w:val="000000" w:themeColor="text1"/>
        </w:rPr>
      </w:pPr>
      <w:r>
        <w:rPr>
          <w:rFonts w:asciiTheme="majorHAnsi" w:hAnsiTheme="majorHAnsi" w:cstheme="majorHAnsi"/>
          <w:color w:val="000000" w:themeColor="text1"/>
        </w:rPr>
        <w:t xml:space="preserve">“There are excellent opportunities available in this market and we will move quickly to position ourselves and get to work. </w:t>
      </w:r>
      <w:r w:rsidR="00AC3EFF">
        <w:rPr>
          <w:rFonts w:asciiTheme="majorHAnsi" w:hAnsiTheme="majorHAnsi" w:cstheme="majorHAnsi"/>
          <w:color w:val="000000" w:themeColor="text1"/>
        </w:rPr>
        <w:t xml:space="preserve"> </w:t>
      </w:r>
      <w:r>
        <w:rPr>
          <w:rFonts w:asciiTheme="majorHAnsi" w:hAnsiTheme="majorHAnsi" w:cstheme="majorHAnsi"/>
          <w:color w:val="000000" w:themeColor="text1"/>
        </w:rPr>
        <w:t>Thanks to David for leading the charge in cleaning up Monterey and I look forward to working with him and the rest of the Board moving forward</w:t>
      </w:r>
      <w:r w:rsidR="00AC3EFF">
        <w:rPr>
          <w:rFonts w:asciiTheme="majorHAnsi" w:hAnsiTheme="majorHAnsi" w:cstheme="majorHAnsi"/>
          <w:color w:val="000000" w:themeColor="text1"/>
        </w:rPr>
        <w:t>,</w:t>
      </w:r>
      <w:r>
        <w:rPr>
          <w:rFonts w:asciiTheme="majorHAnsi" w:hAnsiTheme="majorHAnsi" w:cstheme="majorHAnsi"/>
          <w:color w:val="000000" w:themeColor="text1"/>
        </w:rPr>
        <w:t>”</w:t>
      </w:r>
      <w:r w:rsidR="00AC3EFF">
        <w:rPr>
          <w:rFonts w:asciiTheme="majorHAnsi" w:hAnsiTheme="majorHAnsi" w:cstheme="majorHAnsi"/>
          <w:color w:val="000000" w:themeColor="text1"/>
        </w:rPr>
        <w:t xml:space="preserve"> commented, </w:t>
      </w:r>
      <w:r w:rsidR="00AC3EFF" w:rsidRPr="00AC3EFF">
        <w:rPr>
          <w:rFonts w:asciiTheme="majorHAnsi" w:hAnsiTheme="majorHAnsi" w:cstheme="majorHAnsi"/>
          <w:color w:val="000000" w:themeColor="text1"/>
        </w:rPr>
        <w:t>n</w:t>
      </w:r>
      <w:r w:rsidR="00AC3EFF">
        <w:rPr>
          <w:rFonts w:asciiTheme="majorHAnsi" w:hAnsiTheme="majorHAnsi" w:cstheme="majorHAnsi"/>
          <w:color w:val="000000" w:themeColor="text1"/>
        </w:rPr>
        <w:t>e</w:t>
      </w:r>
      <w:r w:rsidR="00AC3EFF" w:rsidRPr="00AC3EFF">
        <w:rPr>
          <w:rFonts w:asciiTheme="majorHAnsi" w:hAnsiTheme="majorHAnsi" w:cstheme="majorHAnsi"/>
          <w:color w:val="000000" w:themeColor="text1"/>
        </w:rPr>
        <w:t>wly appointed President and CEO</w:t>
      </w:r>
      <w:r w:rsidR="00AC3EFF">
        <w:rPr>
          <w:rFonts w:asciiTheme="majorHAnsi" w:hAnsiTheme="majorHAnsi" w:cstheme="majorHAnsi"/>
          <w:color w:val="000000" w:themeColor="text1"/>
        </w:rPr>
        <w:t>, Jason Bagg.</w:t>
      </w:r>
    </w:p>
    <w:p w14:paraId="7B8D8479" w14:textId="78EF72E8" w:rsidR="001E70AC" w:rsidRDefault="001E70AC" w:rsidP="001E70AC">
      <w:pPr>
        <w:spacing w:after="240"/>
        <w:jc w:val="both"/>
        <w:rPr>
          <w:rFonts w:ascii="Calibri" w:hAnsi="Calibri" w:cs="Calibri"/>
          <w:bCs/>
        </w:rPr>
      </w:pPr>
      <w:r w:rsidRPr="00945D48">
        <w:rPr>
          <w:rFonts w:ascii="Calibri" w:hAnsi="Calibri" w:cs="Calibri"/>
          <w:bCs/>
        </w:rPr>
        <w:t xml:space="preserve">Monterey also recently granted </w:t>
      </w:r>
      <w:r>
        <w:rPr>
          <w:rFonts w:ascii="Calibri" w:hAnsi="Calibri" w:cs="Calibri"/>
          <w:bCs/>
        </w:rPr>
        <w:t>850,000</w:t>
      </w:r>
      <w:r w:rsidRPr="00945D48">
        <w:rPr>
          <w:rFonts w:ascii="Calibri" w:hAnsi="Calibri" w:cs="Calibri"/>
          <w:bCs/>
        </w:rPr>
        <w:t xml:space="preserve"> options to directors, officers and consultants at a strike price of $0.</w:t>
      </w:r>
      <w:r>
        <w:rPr>
          <w:rFonts w:ascii="Calibri" w:hAnsi="Calibri" w:cs="Calibri"/>
          <w:bCs/>
        </w:rPr>
        <w:t>75</w:t>
      </w:r>
      <w:r w:rsidRPr="00945D48">
        <w:rPr>
          <w:rFonts w:ascii="Calibri" w:hAnsi="Calibri" w:cs="Calibri"/>
          <w:bCs/>
        </w:rPr>
        <w:t xml:space="preserve"> good for five (5) years.</w:t>
      </w:r>
    </w:p>
    <w:p w14:paraId="0FA84F4A" w14:textId="10163C5F" w:rsidR="007968AC" w:rsidRDefault="007968AC" w:rsidP="00F923BF">
      <w:pPr>
        <w:spacing w:after="60"/>
        <w:jc w:val="both"/>
        <w:rPr>
          <w:rFonts w:asciiTheme="majorHAnsi" w:hAnsiTheme="majorHAnsi" w:cstheme="majorHAnsi"/>
          <w:color w:val="000000" w:themeColor="text1"/>
        </w:rPr>
      </w:pPr>
      <w:r>
        <w:rPr>
          <w:rFonts w:asciiTheme="majorHAnsi" w:hAnsiTheme="majorHAnsi" w:cstheme="majorHAnsi"/>
          <w:color w:val="000000" w:themeColor="text1"/>
        </w:rPr>
        <w:t>On behalf of the Board,</w:t>
      </w:r>
    </w:p>
    <w:p w14:paraId="4F3DE1E4" w14:textId="5B0F7CED" w:rsidR="007968AC" w:rsidRPr="007968AC" w:rsidRDefault="007968AC" w:rsidP="009720B2">
      <w:pPr>
        <w:spacing w:after="240"/>
        <w:jc w:val="both"/>
        <w:rPr>
          <w:rFonts w:asciiTheme="majorHAnsi" w:hAnsiTheme="majorHAnsi" w:cstheme="majorHAnsi"/>
          <w:color w:val="000000" w:themeColor="text1"/>
        </w:rPr>
      </w:pPr>
      <w:r w:rsidRPr="00AC3EFF">
        <w:rPr>
          <w:rFonts w:asciiTheme="majorHAnsi" w:hAnsiTheme="majorHAnsi" w:cstheme="majorHAnsi"/>
          <w:color w:val="000000" w:themeColor="text1"/>
        </w:rPr>
        <w:t>David Lees, I</w:t>
      </w:r>
      <w:r w:rsidR="00E122C1" w:rsidRPr="00AC3EFF">
        <w:rPr>
          <w:rFonts w:asciiTheme="majorHAnsi" w:hAnsiTheme="majorHAnsi" w:cstheme="majorHAnsi"/>
          <w:color w:val="000000" w:themeColor="text1"/>
        </w:rPr>
        <w:t>n</w:t>
      </w:r>
      <w:r w:rsidRPr="00AC3EFF">
        <w:rPr>
          <w:rFonts w:asciiTheme="majorHAnsi" w:hAnsiTheme="majorHAnsi" w:cstheme="majorHAnsi"/>
          <w:color w:val="000000" w:themeColor="text1"/>
        </w:rPr>
        <w:t>terim CEO</w:t>
      </w:r>
      <w:r>
        <w:rPr>
          <w:rFonts w:asciiTheme="majorHAnsi" w:hAnsiTheme="majorHAnsi" w:cstheme="majorHAnsi"/>
          <w:color w:val="000000" w:themeColor="text1"/>
        </w:rPr>
        <w:t xml:space="preserve"> </w:t>
      </w:r>
    </w:p>
    <w:p w14:paraId="720FA837" w14:textId="77777777" w:rsidR="006B77CB" w:rsidRPr="0009218C" w:rsidRDefault="006B77CB" w:rsidP="00193249">
      <w:pPr>
        <w:spacing w:after="60"/>
        <w:rPr>
          <w:rFonts w:asciiTheme="majorHAnsi" w:hAnsiTheme="majorHAnsi" w:cstheme="majorHAnsi"/>
          <w:b/>
        </w:rPr>
      </w:pPr>
      <w:r w:rsidRPr="0009218C">
        <w:rPr>
          <w:rFonts w:asciiTheme="majorHAnsi" w:hAnsiTheme="majorHAnsi" w:cstheme="majorHAnsi"/>
          <w:b/>
        </w:rPr>
        <w:t xml:space="preserve">About Monterey Minerals Inc. </w:t>
      </w:r>
    </w:p>
    <w:p w14:paraId="4554F280" w14:textId="5E2EAE8B" w:rsidR="007968AC" w:rsidRDefault="006B77CB" w:rsidP="00F923BF">
      <w:pPr>
        <w:spacing w:after="240"/>
        <w:jc w:val="both"/>
        <w:rPr>
          <w:rFonts w:asciiTheme="majorHAnsi" w:hAnsiTheme="majorHAnsi" w:cstheme="majorHAnsi"/>
        </w:rPr>
      </w:pPr>
      <w:r w:rsidRPr="0009218C">
        <w:rPr>
          <w:rFonts w:asciiTheme="majorHAnsi" w:hAnsiTheme="majorHAnsi" w:cstheme="majorHAnsi"/>
        </w:rPr>
        <w:t xml:space="preserve">The Company owns the Cobalt Mountain </w:t>
      </w:r>
      <w:r w:rsidR="001E70AC">
        <w:rPr>
          <w:rFonts w:asciiTheme="majorHAnsi" w:hAnsiTheme="majorHAnsi" w:cstheme="majorHAnsi"/>
        </w:rPr>
        <w:t>poly-metallic p</w:t>
      </w:r>
      <w:r w:rsidRPr="0009218C">
        <w:rPr>
          <w:rFonts w:asciiTheme="majorHAnsi" w:hAnsiTheme="majorHAnsi" w:cstheme="majorHAnsi"/>
        </w:rPr>
        <w:t>ro</w:t>
      </w:r>
      <w:r w:rsidR="001E70AC">
        <w:rPr>
          <w:rFonts w:asciiTheme="majorHAnsi" w:hAnsiTheme="majorHAnsi" w:cstheme="majorHAnsi"/>
        </w:rPr>
        <w:t>ject</w:t>
      </w:r>
      <w:r w:rsidRPr="0009218C">
        <w:rPr>
          <w:rFonts w:asciiTheme="majorHAnsi" w:hAnsiTheme="majorHAnsi" w:cstheme="majorHAnsi"/>
        </w:rPr>
        <w:t xml:space="preserve"> </w:t>
      </w:r>
      <w:r w:rsidR="001E70AC" w:rsidRPr="0009218C">
        <w:rPr>
          <w:rFonts w:asciiTheme="majorHAnsi" w:hAnsiTheme="majorHAnsi" w:cstheme="majorHAnsi"/>
        </w:rPr>
        <w:t xml:space="preserve">near the town of Smithers </w:t>
      </w:r>
      <w:r w:rsidRPr="0009218C">
        <w:rPr>
          <w:rFonts w:asciiTheme="majorHAnsi" w:hAnsiTheme="majorHAnsi" w:cstheme="majorHAnsi"/>
        </w:rPr>
        <w:t xml:space="preserve">in British Columbia. </w:t>
      </w:r>
      <w:r w:rsidR="001E70AC">
        <w:rPr>
          <w:rFonts w:asciiTheme="majorHAnsi" w:hAnsiTheme="majorHAnsi" w:cstheme="majorHAnsi"/>
        </w:rPr>
        <w:t xml:space="preserve"> </w:t>
      </w:r>
      <w:r w:rsidR="00E314D3">
        <w:rPr>
          <w:rFonts w:asciiTheme="majorHAnsi" w:hAnsiTheme="majorHAnsi" w:cstheme="majorHAnsi"/>
        </w:rPr>
        <w:t xml:space="preserve">The Company </w:t>
      </w:r>
      <w:r w:rsidR="00223137">
        <w:rPr>
          <w:rFonts w:asciiTheme="majorHAnsi" w:hAnsiTheme="majorHAnsi" w:cstheme="majorHAnsi"/>
        </w:rPr>
        <w:t xml:space="preserve">also </w:t>
      </w:r>
      <w:r w:rsidR="00E314D3">
        <w:rPr>
          <w:rFonts w:asciiTheme="majorHAnsi" w:hAnsiTheme="majorHAnsi" w:cstheme="majorHAnsi"/>
        </w:rPr>
        <w:t>has an option to purchase a 100% interest in 35 mineral claims in Ontario</w:t>
      </w:r>
      <w:r w:rsidR="00520C8E">
        <w:rPr>
          <w:rFonts w:asciiTheme="majorHAnsi" w:hAnsiTheme="majorHAnsi" w:cstheme="majorHAnsi"/>
        </w:rPr>
        <w:t>.</w:t>
      </w:r>
    </w:p>
    <w:p w14:paraId="0BF985EE" w14:textId="22D1C3B0" w:rsidR="006B77CB" w:rsidRDefault="006B77CB" w:rsidP="00F923BF">
      <w:pPr>
        <w:spacing w:after="240"/>
        <w:rPr>
          <w:rStyle w:val="Hyperlink"/>
          <w:rFonts w:asciiTheme="majorHAnsi" w:hAnsiTheme="majorHAnsi" w:cstheme="majorHAnsi"/>
        </w:rPr>
      </w:pPr>
      <w:r w:rsidRPr="0009218C">
        <w:rPr>
          <w:rFonts w:asciiTheme="majorHAnsi" w:hAnsiTheme="majorHAnsi" w:cstheme="majorHAnsi"/>
        </w:rPr>
        <w:lastRenderedPageBreak/>
        <w:t xml:space="preserve">For more information, </w:t>
      </w:r>
      <w:r w:rsidR="00E63FB2">
        <w:rPr>
          <w:rFonts w:asciiTheme="majorHAnsi" w:hAnsiTheme="majorHAnsi" w:cstheme="majorHAnsi"/>
        </w:rPr>
        <w:t xml:space="preserve">please </w:t>
      </w:r>
      <w:r w:rsidRPr="0009218C">
        <w:rPr>
          <w:rFonts w:asciiTheme="majorHAnsi" w:hAnsiTheme="majorHAnsi" w:cstheme="majorHAnsi"/>
        </w:rPr>
        <w:t xml:space="preserve">contact investor relations at </w:t>
      </w:r>
      <w:hyperlink r:id="rId11" w:history="1">
        <w:r w:rsidRPr="0009218C">
          <w:rPr>
            <w:rStyle w:val="Hyperlink"/>
            <w:rFonts w:asciiTheme="majorHAnsi" w:hAnsiTheme="majorHAnsi" w:cstheme="majorHAnsi"/>
          </w:rPr>
          <w:t>info@montereyminerals.com</w:t>
        </w:r>
      </w:hyperlink>
      <w:r w:rsidR="00E63FB2">
        <w:rPr>
          <w:rStyle w:val="Hyperlink"/>
          <w:rFonts w:asciiTheme="majorHAnsi" w:hAnsiTheme="majorHAnsi" w:cstheme="majorHAnsi"/>
        </w:rPr>
        <w:t>.</w:t>
      </w:r>
    </w:p>
    <w:p w14:paraId="527261AE" w14:textId="4E35B08E" w:rsidR="006B77CB" w:rsidRPr="0009218C" w:rsidRDefault="006B77CB" w:rsidP="0009218C">
      <w:pPr>
        <w:spacing w:after="240"/>
        <w:jc w:val="center"/>
        <w:rPr>
          <w:rFonts w:asciiTheme="majorHAnsi" w:hAnsiTheme="majorHAnsi" w:cstheme="majorHAnsi"/>
          <w:sz w:val="20"/>
          <w:szCs w:val="20"/>
        </w:rPr>
      </w:pPr>
      <w:r w:rsidRPr="0009218C">
        <w:rPr>
          <w:rFonts w:asciiTheme="majorHAnsi" w:hAnsiTheme="majorHAnsi" w:cstheme="majorHAnsi"/>
          <w:i/>
          <w:sz w:val="20"/>
          <w:szCs w:val="20"/>
        </w:rPr>
        <w:t>Neither the Canadian Securities Exchange nor its regulation services provider has reviewed or accepted responsibility for the adequacy or accuracy of this press release</w:t>
      </w:r>
    </w:p>
    <w:p w14:paraId="34C0A0EF" w14:textId="7BF9236D" w:rsidR="005C1ADF" w:rsidRPr="0009218C" w:rsidRDefault="006B77CB" w:rsidP="00F66410">
      <w:pPr>
        <w:spacing w:before="120"/>
        <w:jc w:val="both"/>
        <w:rPr>
          <w:rFonts w:asciiTheme="majorHAnsi" w:hAnsiTheme="majorHAnsi" w:cstheme="majorHAnsi"/>
          <w:i/>
          <w:sz w:val="18"/>
          <w:szCs w:val="18"/>
        </w:rPr>
      </w:pPr>
      <w:r w:rsidRPr="0009218C">
        <w:rPr>
          <w:rFonts w:asciiTheme="majorHAnsi" w:hAnsiTheme="majorHAnsi" w:cstheme="majorHAnsi"/>
          <w:i/>
          <w:sz w:val="18"/>
          <w:szCs w:val="18"/>
        </w:rPr>
        <w:t>This press release may include forward-looking information within the meaning of Canadian securities legislation, concerning the business of the Company.  Forward-looking information is based on certain key expectations and assumptions made by the management of the Company.  Although the Company believes that the expectations and assumptions on which such forward-looking information is based on are reasonable, undue reliance should not be placed on the forward-looking information because the Company can give no assurance that they will prove to be correct.  Forward-looking statements contained in this press release are made as of the date of this press release.  The Company disclaims any intent or obligation to update publicly any forward-looking information, whether as a result of new information, future events or results or otherwise, other than as required by applicable securities laws.</w:t>
      </w:r>
    </w:p>
    <w:sectPr w:rsidR="005C1ADF" w:rsidRPr="0009218C" w:rsidSect="00F20486">
      <w:headerReference w:type="default" r:id="rId12"/>
      <w:footerReference w:type="default" r:id="rId13"/>
      <w:headerReference w:type="first" r:id="rId14"/>
      <w:footerReference w:type="first" r:id="rId15"/>
      <w:pgSz w:w="12240" w:h="15840"/>
      <w:pgMar w:top="2880" w:right="1152" w:bottom="1080"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80C13" w14:textId="77777777" w:rsidR="005F338D" w:rsidRDefault="005F338D" w:rsidP="00A31CF8">
      <w:r>
        <w:separator/>
      </w:r>
    </w:p>
  </w:endnote>
  <w:endnote w:type="continuationSeparator" w:id="0">
    <w:p w14:paraId="31696C14" w14:textId="77777777" w:rsidR="005F338D" w:rsidRDefault="005F338D" w:rsidP="00A3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375E" w14:textId="5D1B4956" w:rsidR="00FA1331" w:rsidRDefault="00FA1331">
    <w:pPr>
      <w:pStyle w:val="Footer"/>
    </w:pPr>
    <w:r>
      <w:rPr>
        <w:noProof/>
      </w:rPr>
      <w:drawing>
        <wp:anchor distT="0" distB="0" distL="114300" distR="114300" simplePos="0" relativeHeight="251695104" behindDoc="1" locked="0" layoutInCell="1" allowOverlap="1" wp14:anchorId="5523B51C" wp14:editId="7DAAC6A7">
          <wp:simplePos x="0" y="0"/>
          <wp:positionH relativeFrom="column">
            <wp:posOffset>-923971</wp:posOffset>
          </wp:positionH>
          <wp:positionV relativeFrom="paragraph">
            <wp:posOffset>252095</wp:posOffset>
          </wp:positionV>
          <wp:extent cx="7759586" cy="367323"/>
          <wp:effectExtent l="0" t="0" r="635"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M.footer.jpg"/>
                  <pic:cNvPicPr/>
                </pic:nvPicPr>
                <pic:blipFill>
                  <a:blip r:embed="rId1"/>
                  <a:stretch>
                    <a:fillRect/>
                  </a:stretch>
                </pic:blipFill>
                <pic:spPr>
                  <a:xfrm>
                    <a:off x="0" y="0"/>
                    <a:ext cx="7759586" cy="367323"/>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1EF2" w14:textId="2B8780D7" w:rsidR="00FA1331" w:rsidRDefault="00FA1331">
    <w:pPr>
      <w:pStyle w:val="Footer"/>
    </w:pPr>
    <w:r>
      <w:rPr>
        <w:noProof/>
      </w:rPr>
      <w:drawing>
        <wp:anchor distT="0" distB="0" distL="114300" distR="114300" simplePos="0" relativeHeight="251697152" behindDoc="1" locked="0" layoutInCell="1" allowOverlap="1" wp14:anchorId="018CA778" wp14:editId="6AB27DA0">
          <wp:simplePos x="0" y="0"/>
          <wp:positionH relativeFrom="column">
            <wp:posOffset>-903605</wp:posOffset>
          </wp:positionH>
          <wp:positionV relativeFrom="paragraph">
            <wp:posOffset>255270</wp:posOffset>
          </wp:positionV>
          <wp:extent cx="7759586" cy="367323"/>
          <wp:effectExtent l="0" t="0" r="635" b="127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M.footer.jpg"/>
                  <pic:cNvPicPr/>
                </pic:nvPicPr>
                <pic:blipFill>
                  <a:blip r:embed="rId1"/>
                  <a:stretch>
                    <a:fillRect/>
                  </a:stretch>
                </pic:blipFill>
                <pic:spPr>
                  <a:xfrm>
                    <a:off x="0" y="0"/>
                    <a:ext cx="7759586" cy="36732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31AF6" w14:textId="77777777" w:rsidR="005F338D" w:rsidRDefault="005F338D" w:rsidP="00A31CF8">
      <w:r>
        <w:separator/>
      </w:r>
    </w:p>
  </w:footnote>
  <w:footnote w:type="continuationSeparator" w:id="0">
    <w:p w14:paraId="7F0EB9B8" w14:textId="77777777" w:rsidR="005F338D" w:rsidRDefault="005F338D" w:rsidP="00A31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2D2D" w14:textId="7B5092C3" w:rsidR="00A31CF8" w:rsidRDefault="00FA1331">
    <w:pPr>
      <w:pStyle w:val="Header"/>
    </w:pPr>
    <w:r>
      <w:rPr>
        <w:noProof/>
      </w:rPr>
      <w:drawing>
        <wp:anchor distT="0" distB="0" distL="114300" distR="114300" simplePos="0" relativeHeight="251694080" behindDoc="1" locked="0" layoutInCell="1" allowOverlap="1" wp14:anchorId="54D7185E" wp14:editId="63FBFDDA">
          <wp:simplePos x="0" y="0"/>
          <wp:positionH relativeFrom="column">
            <wp:posOffset>-725170</wp:posOffset>
          </wp:positionH>
          <wp:positionV relativeFrom="paragraph">
            <wp:posOffset>-433705</wp:posOffset>
          </wp:positionV>
          <wp:extent cx="7773732" cy="1672492"/>
          <wp:effectExtent l="0" t="0" r="0"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M.PR.pic.jpg"/>
                  <pic:cNvPicPr/>
                </pic:nvPicPr>
                <pic:blipFill>
                  <a:blip r:embed="rId1"/>
                  <a:stretch>
                    <a:fillRect/>
                  </a:stretch>
                </pic:blipFill>
                <pic:spPr>
                  <a:xfrm>
                    <a:off x="0" y="0"/>
                    <a:ext cx="7773732" cy="167249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F73B5" w14:textId="1CD3B185" w:rsidR="006B77CB" w:rsidRDefault="006B77CB">
    <w:pPr>
      <w:pStyle w:val="Header"/>
    </w:pPr>
    <w:r>
      <w:rPr>
        <w:noProof/>
      </w:rPr>
      <w:drawing>
        <wp:anchor distT="0" distB="0" distL="114300" distR="114300" simplePos="0" relativeHeight="251699200" behindDoc="1" locked="0" layoutInCell="1" allowOverlap="1" wp14:anchorId="004E09D8" wp14:editId="59DEFC17">
          <wp:simplePos x="0" y="0"/>
          <wp:positionH relativeFrom="column">
            <wp:posOffset>-745490</wp:posOffset>
          </wp:positionH>
          <wp:positionV relativeFrom="paragraph">
            <wp:posOffset>-457835</wp:posOffset>
          </wp:positionV>
          <wp:extent cx="7773732" cy="1672492"/>
          <wp:effectExtent l="0" t="0" r="0" b="4445"/>
          <wp:wrapNone/>
          <wp:docPr id="17" name="Picture 17"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M.PR.pic.jpg"/>
                  <pic:cNvPicPr/>
                </pic:nvPicPr>
                <pic:blipFill>
                  <a:blip r:embed="rId1"/>
                  <a:stretch>
                    <a:fillRect/>
                  </a:stretch>
                </pic:blipFill>
                <pic:spPr>
                  <a:xfrm>
                    <a:off x="0" y="0"/>
                    <a:ext cx="7773732" cy="16724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D4E2D"/>
    <w:multiLevelType w:val="hybridMultilevel"/>
    <w:tmpl w:val="9EA2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55FC4"/>
    <w:multiLevelType w:val="hybridMultilevel"/>
    <w:tmpl w:val="77FA485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38670E18"/>
    <w:multiLevelType w:val="hybridMultilevel"/>
    <w:tmpl w:val="2B8E76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9FA6179"/>
    <w:multiLevelType w:val="hybridMultilevel"/>
    <w:tmpl w:val="42F4F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FB0AF5"/>
    <w:multiLevelType w:val="hybridMultilevel"/>
    <w:tmpl w:val="3440C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1E6DC0"/>
    <w:multiLevelType w:val="hybridMultilevel"/>
    <w:tmpl w:val="6EFC57B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426D214B"/>
    <w:multiLevelType w:val="hybridMultilevel"/>
    <w:tmpl w:val="862CB3E6"/>
    <w:lvl w:ilvl="0" w:tplc="0C090003">
      <w:start w:val="1"/>
      <w:numFmt w:val="bullet"/>
      <w:lvlText w:val="o"/>
      <w:lvlJc w:val="left"/>
      <w:pPr>
        <w:ind w:left="1440" w:hanging="360"/>
      </w:pPr>
      <w:rPr>
        <w:rFonts w:ascii="Courier New" w:hAnsi="Courier New" w:cs="Courier New" w:hint="default"/>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7" w15:restartNumberingAfterBreak="0">
    <w:nsid w:val="5335640F"/>
    <w:multiLevelType w:val="hybridMultilevel"/>
    <w:tmpl w:val="C2084088"/>
    <w:lvl w:ilvl="0" w:tplc="34090001">
      <w:start w:val="1"/>
      <w:numFmt w:val="bullet"/>
      <w:lvlText w:val=""/>
      <w:lvlJc w:val="left"/>
      <w:pPr>
        <w:ind w:left="501" w:hanging="360"/>
      </w:pPr>
      <w:rPr>
        <w:rFonts w:ascii="Symbol" w:hAnsi="Symbol" w:hint="default"/>
      </w:rPr>
    </w:lvl>
    <w:lvl w:ilvl="1" w:tplc="34090003">
      <w:start w:val="1"/>
      <w:numFmt w:val="bullet"/>
      <w:lvlText w:val="o"/>
      <w:lvlJc w:val="left"/>
      <w:pPr>
        <w:ind w:left="1440" w:hanging="360"/>
      </w:pPr>
      <w:rPr>
        <w:rFonts w:ascii="Courier New" w:hAnsi="Courier New" w:cs="Courier New" w:hint="default"/>
      </w:rPr>
    </w:lvl>
    <w:lvl w:ilvl="2" w:tplc="3409000B">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15:restartNumberingAfterBreak="0">
    <w:nsid w:val="68137CD3"/>
    <w:multiLevelType w:val="hybridMultilevel"/>
    <w:tmpl w:val="D7A67B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E966F6"/>
    <w:multiLevelType w:val="hybridMultilevel"/>
    <w:tmpl w:val="5640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
  </w:num>
  <w:num w:numId="4">
    <w:abstractNumId w:val="7"/>
  </w:num>
  <w:num w:numId="5">
    <w:abstractNumId w:val="6"/>
  </w:num>
  <w:num w:numId="6">
    <w:abstractNumId w:val="1"/>
  </w:num>
  <w:num w:numId="7">
    <w:abstractNumId w:val="9"/>
  </w:num>
  <w:num w:numId="8">
    <w:abstractNumId w:val="3"/>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CF8"/>
    <w:rsid w:val="00046078"/>
    <w:rsid w:val="00046720"/>
    <w:rsid w:val="00051D5B"/>
    <w:rsid w:val="00054FE8"/>
    <w:rsid w:val="0006219B"/>
    <w:rsid w:val="00063D26"/>
    <w:rsid w:val="0006595A"/>
    <w:rsid w:val="0009218C"/>
    <w:rsid w:val="000A08C1"/>
    <w:rsid w:val="000A4FB2"/>
    <w:rsid w:val="000A70EA"/>
    <w:rsid w:val="000B3D5E"/>
    <w:rsid w:val="000C0E79"/>
    <w:rsid w:val="000C368C"/>
    <w:rsid w:val="000C3B4E"/>
    <w:rsid w:val="000C5176"/>
    <w:rsid w:val="000C55BE"/>
    <w:rsid w:val="000D4013"/>
    <w:rsid w:val="000D4097"/>
    <w:rsid w:val="000E024B"/>
    <w:rsid w:val="000E661C"/>
    <w:rsid w:val="000F3903"/>
    <w:rsid w:val="000F4E5F"/>
    <w:rsid w:val="00102C66"/>
    <w:rsid w:val="001111BE"/>
    <w:rsid w:val="00112174"/>
    <w:rsid w:val="00126892"/>
    <w:rsid w:val="001313A0"/>
    <w:rsid w:val="00131C20"/>
    <w:rsid w:val="00132D17"/>
    <w:rsid w:val="00145BBA"/>
    <w:rsid w:val="00162521"/>
    <w:rsid w:val="001660D9"/>
    <w:rsid w:val="00177C0E"/>
    <w:rsid w:val="00180E92"/>
    <w:rsid w:val="00186D59"/>
    <w:rsid w:val="00193249"/>
    <w:rsid w:val="001A0A80"/>
    <w:rsid w:val="001A6BB3"/>
    <w:rsid w:val="001B35C2"/>
    <w:rsid w:val="001C0B16"/>
    <w:rsid w:val="001C7BF2"/>
    <w:rsid w:val="001D250D"/>
    <w:rsid w:val="001D3CEA"/>
    <w:rsid w:val="001D5EAE"/>
    <w:rsid w:val="001D676D"/>
    <w:rsid w:val="001E70AC"/>
    <w:rsid w:val="001F15BA"/>
    <w:rsid w:val="001F4C95"/>
    <w:rsid w:val="00223137"/>
    <w:rsid w:val="00233DFF"/>
    <w:rsid w:val="0023779A"/>
    <w:rsid w:val="00237B38"/>
    <w:rsid w:val="00254E0E"/>
    <w:rsid w:val="00255147"/>
    <w:rsid w:val="00255C64"/>
    <w:rsid w:val="002575D4"/>
    <w:rsid w:val="002609C1"/>
    <w:rsid w:val="00262312"/>
    <w:rsid w:val="00272A1F"/>
    <w:rsid w:val="00274153"/>
    <w:rsid w:val="00281331"/>
    <w:rsid w:val="00282F2F"/>
    <w:rsid w:val="002852B9"/>
    <w:rsid w:val="002854A1"/>
    <w:rsid w:val="002928DD"/>
    <w:rsid w:val="00296936"/>
    <w:rsid w:val="002A295D"/>
    <w:rsid w:val="002A2BE3"/>
    <w:rsid w:val="002A41FC"/>
    <w:rsid w:val="002B2579"/>
    <w:rsid w:val="002B2B38"/>
    <w:rsid w:val="002B6F49"/>
    <w:rsid w:val="002D0F1A"/>
    <w:rsid w:val="002D6DB5"/>
    <w:rsid w:val="002D7465"/>
    <w:rsid w:val="002E1332"/>
    <w:rsid w:val="002E5323"/>
    <w:rsid w:val="003044ED"/>
    <w:rsid w:val="00304733"/>
    <w:rsid w:val="00313C1A"/>
    <w:rsid w:val="00325247"/>
    <w:rsid w:val="00327D4B"/>
    <w:rsid w:val="00343EDA"/>
    <w:rsid w:val="003459A7"/>
    <w:rsid w:val="00347084"/>
    <w:rsid w:val="00356EBB"/>
    <w:rsid w:val="00357C01"/>
    <w:rsid w:val="00362B29"/>
    <w:rsid w:val="00381C66"/>
    <w:rsid w:val="003979DD"/>
    <w:rsid w:val="003A3019"/>
    <w:rsid w:val="003A5694"/>
    <w:rsid w:val="003B2046"/>
    <w:rsid w:val="003B5CBD"/>
    <w:rsid w:val="003C248B"/>
    <w:rsid w:val="003C5066"/>
    <w:rsid w:val="003E1BAB"/>
    <w:rsid w:val="003F6D05"/>
    <w:rsid w:val="0040038D"/>
    <w:rsid w:val="004053CA"/>
    <w:rsid w:val="00410B51"/>
    <w:rsid w:val="00411A5D"/>
    <w:rsid w:val="00411A70"/>
    <w:rsid w:val="00412D51"/>
    <w:rsid w:val="004227AF"/>
    <w:rsid w:val="004254B1"/>
    <w:rsid w:val="00434F7C"/>
    <w:rsid w:val="0043627E"/>
    <w:rsid w:val="0044393E"/>
    <w:rsid w:val="00445FD8"/>
    <w:rsid w:val="0044681A"/>
    <w:rsid w:val="004524E8"/>
    <w:rsid w:val="00452EAD"/>
    <w:rsid w:val="00453F37"/>
    <w:rsid w:val="00455E51"/>
    <w:rsid w:val="00464536"/>
    <w:rsid w:val="004658BD"/>
    <w:rsid w:val="0048337E"/>
    <w:rsid w:val="00486919"/>
    <w:rsid w:val="004955A3"/>
    <w:rsid w:val="00496B36"/>
    <w:rsid w:val="004A11AA"/>
    <w:rsid w:val="004A1898"/>
    <w:rsid w:val="004A314D"/>
    <w:rsid w:val="004A571B"/>
    <w:rsid w:val="004D64B5"/>
    <w:rsid w:val="004D7F79"/>
    <w:rsid w:val="004E0C66"/>
    <w:rsid w:val="004E3A0C"/>
    <w:rsid w:val="004E673D"/>
    <w:rsid w:val="004E6765"/>
    <w:rsid w:val="00510360"/>
    <w:rsid w:val="0051080D"/>
    <w:rsid w:val="0051301F"/>
    <w:rsid w:val="00517074"/>
    <w:rsid w:val="00520C8E"/>
    <w:rsid w:val="0052126F"/>
    <w:rsid w:val="0053070C"/>
    <w:rsid w:val="00530D38"/>
    <w:rsid w:val="0053238B"/>
    <w:rsid w:val="00542D2C"/>
    <w:rsid w:val="005560A9"/>
    <w:rsid w:val="00564F71"/>
    <w:rsid w:val="005A4083"/>
    <w:rsid w:val="005B0385"/>
    <w:rsid w:val="005B552E"/>
    <w:rsid w:val="005B7B06"/>
    <w:rsid w:val="005B7B3A"/>
    <w:rsid w:val="005C1ADF"/>
    <w:rsid w:val="005C72A7"/>
    <w:rsid w:val="005E473D"/>
    <w:rsid w:val="005F338D"/>
    <w:rsid w:val="006106DA"/>
    <w:rsid w:val="00616BB1"/>
    <w:rsid w:val="0062137A"/>
    <w:rsid w:val="00627571"/>
    <w:rsid w:val="00664E56"/>
    <w:rsid w:val="006654EC"/>
    <w:rsid w:val="006662B8"/>
    <w:rsid w:val="00666440"/>
    <w:rsid w:val="0066692F"/>
    <w:rsid w:val="00674264"/>
    <w:rsid w:val="00677C81"/>
    <w:rsid w:val="0068297A"/>
    <w:rsid w:val="00684136"/>
    <w:rsid w:val="006845F4"/>
    <w:rsid w:val="00690853"/>
    <w:rsid w:val="00690A55"/>
    <w:rsid w:val="0069778B"/>
    <w:rsid w:val="006A4C0F"/>
    <w:rsid w:val="006A7607"/>
    <w:rsid w:val="006B1B2E"/>
    <w:rsid w:val="006B77CB"/>
    <w:rsid w:val="006C0746"/>
    <w:rsid w:val="006C11DF"/>
    <w:rsid w:val="006D0209"/>
    <w:rsid w:val="006D04A3"/>
    <w:rsid w:val="006D3378"/>
    <w:rsid w:val="006D35A8"/>
    <w:rsid w:val="006D4B29"/>
    <w:rsid w:val="006D5178"/>
    <w:rsid w:val="006F0A8B"/>
    <w:rsid w:val="006F5353"/>
    <w:rsid w:val="007023A3"/>
    <w:rsid w:val="00705ADD"/>
    <w:rsid w:val="007115C0"/>
    <w:rsid w:val="00716F91"/>
    <w:rsid w:val="007207A6"/>
    <w:rsid w:val="0073358A"/>
    <w:rsid w:val="0073445D"/>
    <w:rsid w:val="00735BAA"/>
    <w:rsid w:val="00741D01"/>
    <w:rsid w:val="00747AAE"/>
    <w:rsid w:val="00757BE7"/>
    <w:rsid w:val="00761566"/>
    <w:rsid w:val="00762587"/>
    <w:rsid w:val="007646B6"/>
    <w:rsid w:val="007648B2"/>
    <w:rsid w:val="00766049"/>
    <w:rsid w:val="00774F3C"/>
    <w:rsid w:val="007845DE"/>
    <w:rsid w:val="00784B0B"/>
    <w:rsid w:val="00791053"/>
    <w:rsid w:val="007911EF"/>
    <w:rsid w:val="00791F45"/>
    <w:rsid w:val="00794A76"/>
    <w:rsid w:val="007968AC"/>
    <w:rsid w:val="007A0CED"/>
    <w:rsid w:val="007A1060"/>
    <w:rsid w:val="007A2DE4"/>
    <w:rsid w:val="007A7BB8"/>
    <w:rsid w:val="007B05AC"/>
    <w:rsid w:val="007B2B34"/>
    <w:rsid w:val="007C56CB"/>
    <w:rsid w:val="007C5DD6"/>
    <w:rsid w:val="007C75BD"/>
    <w:rsid w:val="007D2BDF"/>
    <w:rsid w:val="007D7A6B"/>
    <w:rsid w:val="007E056F"/>
    <w:rsid w:val="007E529B"/>
    <w:rsid w:val="007E6EA0"/>
    <w:rsid w:val="007F2497"/>
    <w:rsid w:val="007F45D1"/>
    <w:rsid w:val="0080793F"/>
    <w:rsid w:val="008144E2"/>
    <w:rsid w:val="00821F37"/>
    <w:rsid w:val="00832395"/>
    <w:rsid w:val="00835934"/>
    <w:rsid w:val="00837FED"/>
    <w:rsid w:val="0086165D"/>
    <w:rsid w:val="00864A0D"/>
    <w:rsid w:val="00876051"/>
    <w:rsid w:val="00883E9E"/>
    <w:rsid w:val="008A06CF"/>
    <w:rsid w:val="008A2EF1"/>
    <w:rsid w:val="008A3F91"/>
    <w:rsid w:val="008A6F11"/>
    <w:rsid w:val="008A720C"/>
    <w:rsid w:val="008B5C2A"/>
    <w:rsid w:val="008C0A3F"/>
    <w:rsid w:val="008C23E5"/>
    <w:rsid w:val="008C3AD7"/>
    <w:rsid w:val="008C3EF7"/>
    <w:rsid w:val="008C4C55"/>
    <w:rsid w:val="008D2953"/>
    <w:rsid w:val="008D7CEE"/>
    <w:rsid w:val="008E3D6A"/>
    <w:rsid w:val="008E649F"/>
    <w:rsid w:val="008E6F38"/>
    <w:rsid w:val="008F06C4"/>
    <w:rsid w:val="008F3285"/>
    <w:rsid w:val="0090270A"/>
    <w:rsid w:val="00910199"/>
    <w:rsid w:val="0091116C"/>
    <w:rsid w:val="009152D2"/>
    <w:rsid w:val="00924F74"/>
    <w:rsid w:val="00926518"/>
    <w:rsid w:val="00932E00"/>
    <w:rsid w:val="00935BAC"/>
    <w:rsid w:val="00941494"/>
    <w:rsid w:val="009417D6"/>
    <w:rsid w:val="00943D59"/>
    <w:rsid w:val="00954926"/>
    <w:rsid w:val="00963E2B"/>
    <w:rsid w:val="009663BA"/>
    <w:rsid w:val="009720B2"/>
    <w:rsid w:val="00974F50"/>
    <w:rsid w:val="00982219"/>
    <w:rsid w:val="009954AB"/>
    <w:rsid w:val="009A383D"/>
    <w:rsid w:val="009B18E6"/>
    <w:rsid w:val="009C4AE5"/>
    <w:rsid w:val="009E3FD2"/>
    <w:rsid w:val="009E5DEC"/>
    <w:rsid w:val="009E5E4E"/>
    <w:rsid w:val="009E6436"/>
    <w:rsid w:val="00A02C95"/>
    <w:rsid w:val="00A06AE8"/>
    <w:rsid w:val="00A25E25"/>
    <w:rsid w:val="00A26A76"/>
    <w:rsid w:val="00A31CF8"/>
    <w:rsid w:val="00A57861"/>
    <w:rsid w:val="00A71BA7"/>
    <w:rsid w:val="00A82720"/>
    <w:rsid w:val="00A867DC"/>
    <w:rsid w:val="00A944A6"/>
    <w:rsid w:val="00AA4700"/>
    <w:rsid w:val="00AA5F37"/>
    <w:rsid w:val="00AA6E3D"/>
    <w:rsid w:val="00AB471D"/>
    <w:rsid w:val="00AC1A13"/>
    <w:rsid w:val="00AC3EFF"/>
    <w:rsid w:val="00AC6E85"/>
    <w:rsid w:val="00AD5AF9"/>
    <w:rsid w:val="00AE1A9B"/>
    <w:rsid w:val="00AF4F69"/>
    <w:rsid w:val="00AF5025"/>
    <w:rsid w:val="00B010F5"/>
    <w:rsid w:val="00B22E2E"/>
    <w:rsid w:val="00B272DC"/>
    <w:rsid w:val="00B3485A"/>
    <w:rsid w:val="00B43F2D"/>
    <w:rsid w:val="00B61B0C"/>
    <w:rsid w:val="00B62BCD"/>
    <w:rsid w:val="00B837A2"/>
    <w:rsid w:val="00B852D0"/>
    <w:rsid w:val="00B87923"/>
    <w:rsid w:val="00B973EA"/>
    <w:rsid w:val="00BA1B18"/>
    <w:rsid w:val="00BA4312"/>
    <w:rsid w:val="00BB3B24"/>
    <w:rsid w:val="00BB7417"/>
    <w:rsid w:val="00BB7470"/>
    <w:rsid w:val="00BC03DE"/>
    <w:rsid w:val="00BC0D0D"/>
    <w:rsid w:val="00BC1D05"/>
    <w:rsid w:val="00BD1C87"/>
    <w:rsid w:val="00BD3870"/>
    <w:rsid w:val="00BD6F66"/>
    <w:rsid w:val="00BD7E3F"/>
    <w:rsid w:val="00BE1B70"/>
    <w:rsid w:val="00BE39AB"/>
    <w:rsid w:val="00C00887"/>
    <w:rsid w:val="00C176A4"/>
    <w:rsid w:val="00C24D4F"/>
    <w:rsid w:val="00C31AC1"/>
    <w:rsid w:val="00C34A05"/>
    <w:rsid w:val="00C35FB7"/>
    <w:rsid w:val="00C41725"/>
    <w:rsid w:val="00C4657E"/>
    <w:rsid w:val="00C50E12"/>
    <w:rsid w:val="00C57D9F"/>
    <w:rsid w:val="00C6625A"/>
    <w:rsid w:val="00C80D76"/>
    <w:rsid w:val="00C926ED"/>
    <w:rsid w:val="00C9355C"/>
    <w:rsid w:val="00CA250B"/>
    <w:rsid w:val="00CA6B9C"/>
    <w:rsid w:val="00CB409B"/>
    <w:rsid w:val="00CB56D8"/>
    <w:rsid w:val="00CD05BE"/>
    <w:rsid w:val="00CE5308"/>
    <w:rsid w:val="00CE7073"/>
    <w:rsid w:val="00CF1F5B"/>
    <w:rsid w:val="00D04ED0"/>
    <w:rsid w:val="00D067CB"/>
    <w:rsid w:val="00D07D19"/>
    <w:rsid w:val="00D166A9"/>
    <w:rsid w:val="00D26983"/>
    <w:rsid w:val="00D41EF4"/>
    <w:rsid w:val="00D51349"/>
    <w:rsid w:val="00D5477E"/>
    <w:rsid w:val="00D61208"/>
    <w:rsid w:val="00D66C34"/>
    <w:rsid w:val="00D67748"/>
    <w:rsid w:val="00D67DB8"/>
    <w:rsid w:val="00D8291A"/>
    <w:rsid w:val="00D86D53"/>
    <w:rsid w:val="00D940DC"/>
    <w:rsid w:val="00D961CD"/>
    <w:rsid w:val="00DD1433"/>
    <w:rsid w:val="00E122C1"/>
    <w:rsid w:val="00E16CB0"/>
    <w:rsid w:val="00E20D15"/>
    <w:rsid w:val="00E23B68"/>
    <w:rsid w:val="00E27C70"/>
    <w:rsid w:val="00E314D3"/>
    <w:rsid w:val="00E31E24"/>
    <w:rsid w:val="00E33E91"/>
    <w:rsid w:val="00E35F52"/>
    <w:rsid w:val="00E407CC"/>
    <w:rsid w:val="00E568D1"/>
    <w:rsid w:val="00E63F91"/>
    <w:rsid w:val="00E63FB2"/>
    <w:rsid w:val="00E6519B"/>
    <w:rsid w:val="00E7396C"/>
    <w:rsid w:val="00E7682D"/>
    <w:rsid w:val="00E8382B"/>
    <w:rsid w:val="00E83B2C"/>
    <w:rsid w:val="00E90D47"/>
    <w:rsid w:val="00E94713"/>
    <w:rsid w:val="00EA0984"/>
    <w:rsid w:val="00EA0C15"/>
    <w:rsid w:val="00EA1515"/>
    <w:rsid w:val="00EA7DFB"/>
    <w:rsid w:val="00EB0934"/>
    <w:rsid w:val="00EB3AAA"/>
    <w:rsid w:val="00EC1BA8"/>
    <w:rsid w:val="00ED0D88"/>
    <w:rsid w:val="00ED1402"/>
    <w:rsid w:val="00EE00CC"/>
    <w:rsid w:val="00EF36C6"/>
    <w:rsid w:val="00EF5981"/>
    <w:rsid w:val="00F0418C"/>
    <w:rsid w:val="00F20486"/>
    <w:rsid w:val="00F2502E"/>
    <w:rsid w:val="00F30D7F"/>
    <w:rsid w:val="00F336A1"/>
    <w:rsid w:val="00F34AFA"/>
    <w:rsid w:val="00F43430"/>
    <w:rsid w:val="00F46631"/>
    <w:rsid w:val="00F513E3"/>
    <w:rsid w:val="00F52516"/>
    <w:rsid w:val="00F5524D"/>
    <w:rsid w:val="00F64B18"/>
    <w:rsid w:val="00F65874"/>
    <w:rsid w:val="00F66410"/>
    <w:rsid w:val="00F72CC1"/>
    <w:rsid w:val="00F7594B"/>
    <w:rsid w:val="00F77002"/>
    <w:rsid w:val="00F85F7F"/>
    <w:rsid w:val="00F8765E"/>
    <w:rsid w:val="00F919BD"/>
    <w:rsid w:val="00F923BF"/>
    <w:rsid w:val="00F94BD3"/>
    <w:rsid w:val="00FA1331"/>
    <w:rsid w:val="00FA6EDD"/>
    <w:rsid w:val="00FC4FAD"/>
    <w:rsid w:val="00FD2CC6"/>
    <w:rsid w:val="00FD5E3C"/>
    <w:rsid w:val="00FD70BC"/>
    <w:rsid w:val="00FE40F7"/>
    <w:rsid w:val="00FF03EA"/>
    <w:rsid w:val="00FF6F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E62216"/>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CF8"/>
    <w:pPr>
      <w:tabs>
        <w:tab w:val="center" w:pos="4320"/>
        <w:tab w:val="right" w:pos="8640"/>
      </w:tabs>
    </w:pPr>
  </w:style>
  <w:style w:type="character" w:customStyle="1" w:styleId="HeaderChar">
    <w:name w:val="Header Char"/>
    <w:basedOn w:val="DefaultParagraphFont"/>
    <w:link w:val="Header"/>
    <w:uiPriority w:val="99"/>
    <w:rsid w:val="00A31CF8"/>
  </w:style>
  <w:style w:type="paragraph" w:styleId="Footer">
    <w:name w:val="footer"/>
    <w:basedOn w:val="Normal"/>
    <w:link w:val="FooterChar"/>
    <w:uiPriority w:val="99"/>
    <w:unhideWhenUsed/>
    <w:rsid w:val="00A31CF8"/>
    <w:pPr>
      <w:tabs>
        <w:tab w:val="center" w:pos="4320"/>
        <w:tab w:val="right" w:pos="8640"/>
      </w:tabs>
    </w:pPr>
  </w:style>
  <w:style w:type="character" w:customStyle="1" w:styleId="FooterChar">
    <w:name w:val="Footer Char"/>
    <w:basedOn w:val="DefaultParagraphFont"/>
    <w:link w:val="Footer"/>
    <w:uiPriority w:val="99"/>
    <w:rsid w:val="00A31CF8"/>
  </w:style>
  <w:style w:type="paragraph" w:styleId="BalloonText">
    <w:name w:val="Balloon Text"/>
    <w:basedOn w:val="Normal"/>
    <w:link w:val="BalloonTextChar"/>
    <w:uiPriority w:val="99"/>
    <w:semiHidden/>
    <w:unhideWhenUsed/>
    <w:rsid w:val="00A31CF8"/>
    <w:rPr>
      <w:rFonts w:ascii="Lucida Grande" w:hAnsi="Lucida Grande"/>
      <w:sz w:val="18"/>
      <w:szCs w:val="18"/>
    </w:rPr>
  </w:style>
  <w:style w:type="character" w:customStyle="1" w:styleId="BalloonTextChar">
    <w:name w:val="Balloon Text Char"/>
    <w:basedOn w:val="DefaultParagraphFont"/>
    <w:link w:val="BalloonText"/>
    <w:uiPriority w:val="99"/>
    <w:semiHidden/>
    <w:rsid w:val="00A31CF8"/>
    <w:rPr>
      <w:rFonts w:ascii="Lucida Grande" w:hAnsi="Lucida Grande"/>
      <w:sz w:val="18"/>
      <w:szCs w:val="18"/>
    </w:rPr>
  </w:style>
  <w:style w:type="character" w:styleId="Hyperlink">
    <w:name w:val="Hyperlink"/>
    <w:basedOn w:val="DefaultParagraphFont"/>
    <w:uiPriority w:val="99"/>
    <w:unhideWhenUsed/>
    <w:rsid w:val="00627571"/>
    <w:rPr>
      <w:color w:val="0000FF" w:themeColor="hyperlink"/>
      <w:u w:val="single"/>
    </w:rPr>
  </w:style>
  <w:style w:type="paragraph" w:styleId="ListParagraph">
    <w:name w:val="List Paragraph"/>
    <w:basedOn w:val="Normal"/>
    <w:uiPriority w:val="34"/>
    <w:qFormat/>
    <w:rsid w:val="00627571"/>
    <w:pPr>
      <w:spacing w:after="160" w:line="259" w:lineRule="auto"/>
      <w:ind w:left="720"/>
      <w:contextualSpacing/>
    </w:pPr>
    <w:rPr>
      <w:rFonts w:eastAsiaTheme="minorHAnsi"/>
      <w:sz w:val="22"/>
      <w:szCs w:val="22"/>
      <w:lang w:val="en-CA"/>
    </w:rPr>
  </w:style>
  <w:style w:type="character" w:customStyle="1" w:styleId="apple-converted-space">
    <w:name w:val="apple-converted-space"/>
    <w:basedOn w:val="DefaultParagraphFont"/>
    <w:rsid w:val="00627571"/>
  </w:style>
  <w:style w:type="paragraph" w:styleId="NoSpacing">
    <w:name w:val="No Spacing"/>
    <w:uiPriority w:val="1"/>
    <w:qFormat/>
    <w:rsid w:val="00627571"/>
    <w:rPr>
      <w:rFonts w:eastAsiaTheme="minorHAnsi"/>
      <w:sz w:val="22"/>
      <w:szCs w:val="22"/>
      <w:lang w:val="en-CA"/>
    </w:rPr>
  </w:style>
  <w:style w:type="character" w:styleId="CommentReference">
    <w:name w:val="annotation reference"/>
    <w:basedOn w:val="DefaultParagraphFont"/>
    <w:uiPriority w:val="99"/>
    <w:semiHidden/>
    <w:unhideWhenUsed/>
    <w:rsid w:val="00E35F52"/>
    <w:rPr>
      <w:sz w:val="16"/>
      <w:szCs w:val="16"/>
    </w:rPr>
  </w:style>
  <w:style w:type="paragraph" w:styleId="CommentText">
    <w:name w:val="annotation text"/>
    <w:basedOn w:val="Normal"/>
    <w:link w:val="CommentTextChar"/>
    <w:uiPriority w:val="99"/>
    <w:semiHidden/>
    <w:unhideWhenUsed/>
    <w:rsid w:val="00E35F52"/>
    <w:rPr>
      <w:sz w:val="20"/>
      <w:szCs w:val="20"/>
    </w:rPr>
  </w:style>
  <w:style w:type="character" w:customStyle="1" w:styleId="CommentTextChar">
    <w:name w:val="Comment Text Char"/>
    <w:basedOn w:val="DefaultParagraphFont"/>
    <w:link w:val="CommentText"/>
    <w:uiPriority w:val="99"/>
    <w:semiHidden/>
    <w:rsid w:val="00E35F52"/>
    <w:rPr>
      <w:sz w:val="20"/>
      <w:szCs w:val="20"/>
    </w:rPr>
  </w:style>
  <w:style w:type="paragraph" w:styleId="CommentSubject">
    <w:name w:val="annotation subject"/>
    <w:basedOn w:val="CommentText"/>
    <w:next w:val="CommentText"/>
    <w:link w:val="CommentSubjectChar"/>
    <w:uiPriority w:val="99"/>
    <w:semiHidden/>
    <w:unhideWhenUsed/>
    <w:rsid w:val="00E35F52"/>
    <w:rPr>
      <w:b/>
      <w:bCs/>
    </w:rPr>
  </w:style>
  <w:style w:type="character" w:customStyle="1" w:styleId="CommentSubjectChar">
    <w:name w:val="Comment Subject Char"/>
    <w:basedOn w:val="CommentTextChar"/>
    <w:link w:val="CommentSubject"/>
    <w:uiPriority w:val="99"/>
    <w:semiHidden/>
    <w:rsid w:val="00E35F52"/>
    <w:rPr>
      <w:b/>
      <w:bCs/>
      <w:sz w:val="20"/>
      <w:szCs w:val="20"/>
    </w:rPr>
  </w:style>
  <w:style w:type="character" w:styleId="UnresolvedMention">
    <w:name w:val="Unresolved Mention"/>
    <w:basedOn w:val="DefaultParagraphFont"/>
    <w:uiPriority w:val="99"/>
    <w:rsid w:val="00E35F52"/>
    <w:rPr>
      <w:color w:val="605E5C"/>
      <w:shd w:val="clear" w:color="auto" w:fill="E1DFDD"/>
    </w:rPr>
  </w:style>
  <w:style w:type="paragraph" w:styleId="EndnoteText">
    <w:name w:val="endnote text"/>
    <w:basedOn w:val="Normal"/>
    <w:link w:val="EndnoteTextChar"/>
    <w:uiPriority w:val="99"/>
    <w:semiHidden/>
    <w:unhideWhenUsed/>
    <w:rsid w:val="004955A3"/>
    <w:rPr>
      <w:sz w:val="20"/>
      <w:szCs w:val="20"/>
    </w:rPr>
  </w:style>
  <w:style w:type="character" w:customStyle="1" w:styleId="EndnoteTextChar">
    <w:name w:val="Endnote Text Char"/>
    <w:basedOn w:val="DefaultParagraphFont"/>
    <w:link w:val="EndnoteText"/>
    <w:uiPriority w:val="99"/>
    <w:semiHidden/>
    <w:rsid w:val="004955A3"/>
    <w:rPr>
      <w:sz w:val="20"/>
      <w:szCs w:val="20"/>
    </w:rPr>
  </w:style>
  <w:style w:type="character" w:styleId="EndnoteReference">
    <w:name w:val="endnote reference"/>
    <w:basedOn w:val="DefaultParagraphFont"/>
    <w:uiPriority w:val="99"/>
    <w:semiHidden/>
    <w:unhideWhenUsed/>
    <w:rsid w:val="004955A3"/>
    <w:rPr>
      <w:vertAlign w:val="superscript"/>
    </w:rPr>
  </w:style>
  <w:style w:type="table" w:styleId="TableGrid">
    <w:name w:val="Table Grid"/>
    <w:basedOn w:val="TableNormal"/>
    <w:uiPriority w:val="59"/>
    <w:rsid w:val="00666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63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275474">
      <w:bodyDiv w:val="1"/>
      <w:marLeft w:val="0"/>
      <w:marRight w:val="0"/>
      <w:marTop w:val="0"/>
      <w:marBottom w:val="0"/>
      <w:divBdr>
        <w:top w:val="none" w:sz="0" w:space="0" w:color="auto"/>
        <w:left w:val="none" w:sz="0" w:space="0" w:color="auto"/>
        <w:bottom w:val="none" w:sz="0" w:space="0" w:color="auto"/>
        <w:right w:val="none" w:sz="0" w:space="0" w:color="auto"/>
      </w:divBdr>
    </w:div>
    <w:div w:id="592594396">
      <w:bodyDiv w:val="1"/>
      <w:marLeft w:val="0"/>
      <w:marRight w:val="0"/>
      <w:marTop w:val="0"/>
      <w:marBottom w:val="0"/>
      <w:divBdr>
        <w:top w:val="none" w:sz="0" w:space="0" w:color="auto"/>
        <w:left w:val="none" w:sz="0" w:space="0" w:color="auto"/>
        <w:bottom w:val="none" w:sz="0" w:space="0" w:color="auto"/>
        <w:right w:val="none" w:sz="0" w:space="0" w:color="auto"/>
      </w:divBdr>
      <w:divsChild>
        <w:div w:id="992487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7217578">
              <w:marLeft w:val="0"/>
              <w:marRight w:val="0"/>
              <w:marTop w:val="0"/>
              <w:marBottom w:val="0"/>
              <w:divBdr>
                <w:top w:val="none" w:sz="0" w:space="0" w:color="auto"/>
                <w:left w:val="none" w:sz="0" w:space="0" w:color="auto"/>
                <w:bottom w:val="none" w:sz="0" w:space="0" w:color="auto"/>
                <w:right w:val="none" w:sz="0" w:space="0" w:color="auto"/>
              </w:divBdr>
              <w:divsChild>
                <w:div w:id="8204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08176">
      <w:bodyDiv w:val="1"/>
      <w:marLeft w:val="0"/>
      <w:marRight w:val="0"/>
      <w:marTop w:val="0"/>
      <w:marBottom w:val="0"/>
      <w:divBdr>
        <w:top w:val="none" w:sz="0" w:space="0" w:color="auto"/>
        <w:left w:val="none" w:sz="0" w:space="0" w:color="auto"/>
        <w:bottom w:val="none" w:sz="0" w:space="0" w:color="auto"/>
        <w:right w:val="none" w:sz="0" w:space="0" w:color="auto"/>
      </w:divBdr>
    </w:div>
    <w:div w:id="1014650433">
      <w:bodyDiv w:val="1"/>
      <w:marLeft w:val="0"/>
      <w:marRight w:val="0"/>
      <w:marTop w:val="0"/>
      <w:marBottom w:val="0"/>
      <w:divBdr>
        <w:top w:val="none" w:sz="0" w:space="0" w:color="auto"/>
        <w:left w:val="none" w:sz="0" w:space="0" w:color="auto"/>
        <w:bottom w:val="none" w:sz="0" w:space="0" w:color="auto"/>
        <w:right w:val="none" w:sz="0" w:space="0" w:color="auto"/>
      </w:divBdr>
    </w:div>
    <w:div w:id="1167553196">
      <w:bodyDiv w:val="1"/>
      <w:marLeft w:val="0"/>
      <w:marRight w:val="0"/>
      <w:marTop w:val="0"/>
      <w:marBottom w:val="0"/>
      <w:divBdr>
        <w:top w:val="none" w:sz="0" w:space="0" w:color="auto"/>
        <w:left w:val="none" w:sz="0" w:space="0" w:color="auto"/>
        <w:bottom w:val="none" w:sz="0" w:space="0" w:color="auto"/>
        <w:right w:val="none" w:sz="0" w:space="0" w:color="auto"/>
      </w:divBdr>
      <w:divsChild>
        <w:div w:id="915169557">
          <w:marLeft w:val="0"/>
          <w:marRight w:val="0"/>
          <w:marTop w:val="0"/>
          <w:marBottom w:val="0"/>
          <w:divBdr>
            <w:top w:val="none" w:sz="0" w:space="0" w:color="auto"/>
            <w:left w:val="none" w:sz="0" w:space="0" w:color="auto"/>
            <w:bottom w:val="none" w:sz="0" w:space="0" w:color="auto"/>
            <w:right w:val="none" w:sz="0" w:space="0" w:color="auto"/>
          </w:divBdr>
        </w:div>
        <w:div w:id="358362193">
          <w:marLeft w:val="0"/>
          <w:marRight w:val="0"/>
          <w:marTop w:val="0"/>
          <w:marBottom w:val="0"/>
          <w:divBdr>
            <w:top w:val="none" w:sz="0" w:space="0" w:color="auto"/>
            <w:left w:val="none" w:sz="0" w:space="0" w:color="auto"/>
            <w:bottom w:val="none" w:sz="0" w:space="0" w:color="auto"/>
            <w:right w:val="none" w:sz="0" w:space="0" w:color="auto"/>
          </w:divBdr>
        </w:div>
        <w:div w:id="904878282">
          <w:marLeft w:val="0"/>
          <w:marRight w:val="0"/>
          <w:marTop w:val="0"/>
          <w:marBottom w:val="0"/>
          <w:divBdr>
            <w:top w:val="none" w:sz="0" w:space="0" w:color="auto"/>
            <w:left w:val="none" w:sz="0" w:space="0" w:color="auto"/>
            <w:bottom w:val="none" w:sz="0" w:space="0" w:color="auto"/>
            <w:right w:val="none" w:sz="0" w:space="0" w:color="auto"/>
          </w:divBdr>
        </w:div>
        <w:div w:id="1303267120">
          <w:marLeft w:val="0"/>
          <w:marRight w:val="0"/>
          <w:marTop w:val="0"/>
          <w:marBottom w:val="0"/>
          <w:divBdr>
            <w:top w:val="none" w:sz="0" w:space="0" w:color="auto"/>
            <w:left w:val="none" w:sz="0" w:space="0" w:color="auto"/>
            <w:bottom w:val="none" w:sz="0" w:space="0" w:color="auto"/>
            <w:right w:val="none" w:sz="0" w:space="0" w:color="auto"/>
          </w:divBdr>
        </w:div>
        <w:div w:id="613901949">
          <w:marLeft w:val="0"/>
          <w:marRight w:val="0"/>
          <w:marTop w:val="0"/>
          <w:marBottom w:val="0"/>
          <w:divBdr>
            <w:top w:val="none" w:sz="0" w:space="0" w:color="auto"/>
            <w:left w:val="none" w:sz="0" w:space="0" w:color="auto"/>
            <w:bottom w:val="none" w:sz="0" w:space="0" w:color="auto"/>
            <w:right w:val="none" w:sz="0" w:space="0" w:color="auto"/>
          </w:divBdr>
        </w:div>
        <w:div w:id="1594430517">
          <w:marLeft w:val="0"/>
          <w:marRight w:val="0"/>
          <w:marTop w:val="0"/>
          <w:marBottom w:val="0"/>
          <w:divBdr>
            <w:top w:val="none" w:sz="0" w:space="0" w:color="auto"/>
            <w:left w:val="none" w:sz="0" w:space="0" w:color="auto"/>
            <w:bottom w:val="none" w:sz="0" w:space="0" w:color="auto"/>
            <w:right w:val="none" w:sz="0" w:space="0" w:color="auto"/>
          </w:divBdr>
        </w:div>
      </w:divsChild>
    </w:div>
    <w:div w:id="1294826478">
      <w:bodyDiv w:val="1"/>
      <w:marLeft w:val="0"/>
      <w:marRight w:val="0"/>
      <w:marTop w:val="0"/>
      <w:marBottom w:val="0"/>
      <w:divBdr>
        <w:top w:val="none" w:sz="0" w:space="0" w:color="auto"/>
        <w:left w:val="none" w:sz="0" w:space="0" w:color="auto"/>
        <w:bottom w:val="none" w:sz="0" w:space="0" w:color="auto"/>
        <w:right w:val="none" w:sz="0" w:space="0" w:color="auto"/>
      </w:divBdr>
    </w:div>
    <w:div w:id="1891770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cse.com/en/listings/mining/monterey-minerals-inc"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ontereyminerals.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montereyminerals.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montereyminerals.com/news/monterey-minerals-closes-private-placement/" TargetMode="External"/><Relationship Id="rId4" Type="http://schemas.openxmlformats.org/officeDocument/2006/relationships/webSettings" Target="webSettings.xml"/><Relationship Id="rId9" Type="http://schemas.openxmlformats.org/officeDocument/2006/relationships/hyperlink" Target="https://www.boerse-frankfurt.de/equity/monterey-minerals-inc"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Brunetzky</dc:creator>
  <cp:keywords/>
  <dc:description/>
  <cp:lastModifiedBy>James Macintosh</cp:lastModifiedBy>
  <cp:revision>31</cp:revision>
  <cp:lastPrinted>2021-06-25T15:32:00Z</cp:lastPrinted>
  <dcterms:created xsi:type="dcterms:W3CDTF">2022-01-06T17:08:00Z</dcterms:created>
  <dcterms:modified xsi:type="dcterms:W3CDTF">2022-01-11T21:22:00Z</dcterms:modified>
</cp:coreProperties>
</file>