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47" w14:textId="23DD12DB" w:rsidR="00BF04A5" w:rsidRPr="00D867F4" w:rsidRDefault="00D867F4" w:rsidP="00D867F4">
      <w:pPr>
        <w:spacing w:before="100" w:beforeAutospacing="1" w:after="100" w:afterAutospacing="1" w:line="240" w:lineRule="auto"/>
        <w:jc w:val="center"/>
        <w:rPr>
          <w:rFonts w:asciiTheme="majorHAnsi" w:eastAsia="Calibri" w:hAnsiTheme="majorHAnsi" w:cstheme="majorHAnsi"/>
          <w:b/>
          <w:sz w:val="32"/>
          <w:szCs w:val="32"/>
        </w:rPr>
      </w:pPr>
      <w:r w:rsidRPr="00D867F4">
        <w:rPr>
          <w:rFonts w:asciiTheme="majorHAnsi" w:eastAsia="Calibri" w:hAnsiTheme="majorHAnsi" w:cstheme="majorHAnsi"/>
          <w:b/>
          <w:sz w:val="32"/>
          <w:szCs w:val="32"/>
        </w:rPr>
        <w:t>Predictmedix Inc. Issues Shareholder Letter and Provides Corporate Update on Key Milestone Achievements</w:t>
      </w:r>
    </w:p>
    <w:p w14:paraId="00000049" w14:textId="2D72DBD1" w:rsidR="00BF04A5" w:rsidRPr="00D867F4" w:rsidRDefault="00D867F4"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b/>
        </w:rPr>
        <w:t xml:space="preserve">Toronto, ON, </w:t>
      </w:r>
      <w:r w:rsidR="00240ED6" w:rsidRPr="00D867F4">
        <w:rPr>
          <w:rFonts w:asciiTheme="majorHAnsi" w:eastAsia="Calibri" w:hAnsiTheme="majorHAnsi" w:cstheme="majorHAnsi"/>
          <w:b/>
        </w:rPr>
        <w:t xml:space="preserve">February </w:t>
      </w:r>
      <w:r w:rsidR="00B42E38">
        <w:rPr>
          <w:rFonts w:asciiTheme="majorHAnsi" w:eastAsia="Calibri" w:hAnsiTheme="majorHAnsi" w:cstheme="majorHAnsi"/>
          <w:b/>
        </w:rPr>
        <w:t>10</w:t>
      </w:r>
      <w:r w:rsidRPr="00D867F4">
        <w:rPr>
          <w:rFonts w:asciiTheme="majorHAnsi" w:eastAsia="Calibri" w:hAnsiTheme="majorHAnsi" w:cstheme="majorHAnsi"/>
          <w:b/>
        </w:rPr>
        <w:t>, 202</w:t>
      </w:r>
      <w:r w:rsidR="00240ED6" w:rsidRPr="00D867F4">
        <w:rPr>
          <w:rFonts w:asciiTheme="majorHAnsi" w:eastAsia="Calibri" w:hAnsiTheme="majorHAnsi" w:cstheme="majorHAnsi"/>
          <w:b/>
        </w:rPr>
        <w:t>2</w:t>
      </w:r>
      <w:r w:rsidRPr="00D867F4">
        <w:rPr>
          <w:rFonts w:asciiTheme="majorHAnsi" w:eastAsia="Calibri" w:hAnsiTheme="majorHAnsi" w:cstheme="majorHAnsi"/>
          <w:b/>
        </w:rPr>
        <w:t xml:space="preserve"> – </w:t>
      </w:r>
      <w:r w:rsidRPr="00D867F4">
        <w:rPr>
          <w:rFonts w:asciiTheme="majorHAnsi" w:eastAsia="Calibri" w:hAnsiTheme="majorHAnsi" w:cstheme="majorHAnsi"/>
        </w:rPr>
        <w:t>Predictmedix Inc. (</w:t>
      </w:r>
      <w:proofErr w:type="gramStart"/>
      <w:r w:rsidRPr="00D867F4">
        <w:rPr>
          <w:rFonts w:asciiTheme="majorHAnsi" w:eastAsia="Calibri" w:hAnsiTheme="majorHAnsi" w:cstheme="majorHAnsi"/>
        </w:rPr>
        <w:t>CSE:PMED</w:t>
      </w:r>
      <w:proofErr w:type="gramEnd"/>
      <w:r w:rsidRPr="00D867F4">
        <w:rPr>
          <w:rFonts w:asciiTheme="majorHAnsi" w:eastAsia="Calibri" w:hAnsiTheme="majorHAnsi" w:cstheme="majorHAnsi"/>
        </w:rPr>
        <w:t xml:space="preserve">) (OTCQB:PMEDF) (“Predictmedix” or the “Company”), an emerging provider of rapid health screening solutions powered by a proprietary artificial intelligence (AI), today released a letter to shareholders from </w:t>
      </w:r>
      <w:r w:rsidR="00BE2EA4" w:rsidRPr="002F375E">
        <w:rPr>
          <w:rFonts w:asciiTheme="majorHAnsi" w:eastAsia="Calibri" w:hAnsiTheme="majorHAnsi" w:cstheme="majorHAnsi"/>
        </w:rPr>
        <w:t xml:space="preserve">Interim </w:t>
      </w:r>
      <w:r w:rsidRPr="002F375E">
        <w:rPr>
          <w:rFonts w:asciiTheme="majorHAnsi" w:eastAsia="Calibri" w:hAnsiTheme="majorHAnsi" w:cstheme="majorHAnsi"/>
        </w:rPr>
        <w:t>Chief Executive Officer</w:t>
      </w:r>
      <w:r w:rsidRPr="00D867F4">
        <w:rPr>
          <w:rFonts w:asciiTheme="majorHAnsi" w:eastAsia="Calibri" w:hAnsiTheme="majorHAnsi" w:cstheme="majorHAnsi"/>
        </w:rPr>
        <w:t xml:space="preserve">, </w:t>
      </w:r>
      <w:r w:rsidR="002F375E">
        <w:rPr>
          <w:rFonts w:asciiTheme="majorHAnsi" w:eastAsia="Calibri" w:hAnsiTheme="majorHAnsi" w:cstheme="majorHAnsi"/>
        </w:rPr>
        <w:t xml:space="preserve">Dr. </w:t>
      </w:r>
      <w:r w:rsidR="00BE2EA4">
        <w:rPr>
          <w:rFonts w:asciiTheme="majorHAnsi" w:eastAsia="Calibri" w:hAnsiTheme="majorHAnsi" w:cstheme="majorHAnsi"/>
        </w:rPr>
        <w:t>Rahul</w:t>
      </w:r>
      <w:r w:rsidRPr="00D867F4">
        <w:rPr>
          <w:rFonts w:asciiTheme="majorHAnsi" w:eastAsia="Calibri" w:hAnsiTheme="majorHAnsi" w:cstheme="majorHAnsi"/>
        </w:rPr>
        <w:t xml:space="preserve"> </w:t>
      </w:r>
      <w:r w:rsidR="00BE2EA4">
        <w:rPr>
          <w:rFonts w:asciiTheme="majorHAnsi" w:eastAsia="Calibri" w:hAnsiTheme="majorHAnsi" w:cstheme="majorHAnsi"/>
        </w:rPr>
        <w:t>Kushwah</w:t>
      </w:r>
      <w:r w:rsidRPr="00D867F4">
        <w:rPr>
          <w:rFonts w:asciiTheme="majorHAnsi" w:eastAsia="Calibri" w:hAnsiTheme="majorHAnsi" w:cstheme="majorHAnsi"/>
        </w:rPr>
        <w:t>.</w:t>
      </w:r>
    </w:p>
    <w:p w14:paraId="0000004B" w14:textId="7035AACF" w:rsidR="00BF04A5" w:rsidRPr="00D867F4" w:rsidRDefault="00D867F4"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 xml:space="preserve">Dear </w:t>
      </w:r>
      <w:r w:rsidR="00BE2EA4">
        <w:rPr>
          <w:rFonts w:asciiTheme="majorHAnsi" w:eastAsia="Calibri" w:hAnsiTheme="majorHAnsi" w:cstheme="majorHAnsi"/>
        </w:rPr>
        <w:t xml:space="preserve">Fellow </w:t>
      </w:r>
      <w:r w:rsidRPr="00D867F4">
        <w:rPr>
          <w:rFonts w:asciiTheme="majorHAnsi" w:eastAsia="Calibri" w:hAnsiTheme="majorHAnsi" w:cstheme="majorHAnsi"/>
        </w:rPr>
        <w:t>Shareholders,</w:t>
      </w:r>
    </w:p>
    <w:p w14:paraId="0000004D" w14:textId="7EC954B9" w:rsidR="00BF04A5" w:rsidRDefault="00D867F4"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 xml:space="preserve">2021 was an exciting and transformational year for Predictmedix. From deploying our Safe Entry Stations at world-leading events </w:t>
      </w:r>
      <w:r w:rsidR="00B37BCD">
        <w:rPr>
          <w:rFonts w:asciiTheme="majorHAnsi" w:eastAsia="Calibri" w:hAnsiTheme="majorHAnsi" w:cstheme="majorHAnsi"/>
        </w:rPr>
        <w:t>such as</w:t>
      </w:r>
      <w:r w:rsidRPr="00D867F4">
        <w:rPr>
          <w:rFonts w:asciiTheme="majorHAnsi" w:eastAsia="Calibri" w:hAnsiTheme="majorHAnsi" w:cstheme="majorHAnsi"/>
        </w:rPr>
        <w:t xml:space="preserve"> Formula 1 Racing</w:t>
      </w:r>
      <w:r w:rsidR="00B37BCD">
        <w:rPr>
          <w:rFonts w:asciiTheme="majorHAnsi" w:eastAsia="Calibri" w:hAnsiTheme="majorHAnsi" w:cstheme="majorHAnsi"/>
        </w:rPr>
        <w:t>,</w:t>
      </w:r>
      <w:r w:rsidRPr="00D867F4">
        <w:rPr>
          <w:rFonts w:asciiTheme="majorHAnsi" w:eastAsia="Calibri" w:hAnsiTheme="majorHAnsi" w:cstheme="majorHAnsi"/>
        </w:rPr>
        <w:t xml:space="preserve"> to receiving the CE mark and ISO Certification for Safe Entry Stations</w:t>
      </w:r>
      <w:r w:rsidR="00B37BCD">
        <w:rPr>
          <w:rFonts w:asciiTheme="majorHAnsi" w:eastAsia="Calibri" w:hAnsiTheme="majorHAnsi" w:cstheme="majorHAnsi"/>
        </w:rPr>
        <w:t>,</w:t>
      </w:r>
      <w:r w:rsidRPr="00D867F4">
        <w:rPr>
          <w:rFonts w:asciiTheme="majorHAnsi" w:eastAsia="Calibri" w:hAnsiTheme="majorHAnsi" w:cstheme="majorHAnsi"/>
        </w:rPr>
        <w:t xml:space="preserve"> </w:t>
      </w:r>
      <w:r w:rsidR="0003236F">
        <w:rPr>
          <w:rFonts w:asciiTheme="majorHAnsi" w:eastAsia="Calibri" w:hAnsiTheme="majorHAnsi" w:cstheme="majorHAnsi"/>
        </w:rPr>
        <w:t>to</w:t>
      </w:r>
      <w:r w:rsidRPr="00D867F4">
        <w:rPr>
          <w:rFonts w:asciiTheme="majorHAnsi" w:eastAsia="Calibri" w:hAnsiTheme="majorHAnsi" w:cstheme="majorHAnsi"/>
        </w:rPr>
        <w:t xml:space="preserve"> partnering with Paras </w:t>
      </w:r>
      <w:proofErr w:type="spellStart"/>
      <w:r w:rsidRPr="00D867F4">
        <w:rPr>
          <w:rFonts w:asciiTheme="majorHAnsi" w:eastAsia="Calibri" w:hAnsiTheme="majorHAnsi" w:cstheme="majorHAnsi"/>
        </w:rPr>
        <w:t>Techcare</w:t>
      </w:r>
      <w:proofErr w:type="spellEnd"/>
      <w:r w:rsidRPr="00D867F4">
        <w:rPr>
          <w:rFonts w:asciiTheme="majorHAnsi" w:eastAsia="Calibri" w:hAnsiTheme="majorHAnsi" w:cstheme="majorHAnsi"/>
        </w:rPr>
        <w:t xml:space="preserve"> to deploy Safe Entry </w:t>
      </w:r>
      <w:r w:rsidR="002A20E4" w:rsidRPr="00D867F4">
        <w:rPr>
          <w:rFonts w:asciiTheme="majorHAnsi" w:eastAsia="Calibri" w:hAnsiTheme="majorHAnsi" w:cstheme="majorHAnsi"/>
        </w:rPr>
        <w:t>g</w:t>
      </w:r>
      <w:r w:rsidRPr="00D867F4">
        <w:rPr>
          <w:rFonts w:asciiTheme="majorHAnsi" w:eastAsia="Calibri" w:hAnsiTheme="majorHAnsi" w:cstheme="majorHAnsi"/>
        </w:rPr>
        <w:t>lobally</w:t>
      </w:r>
      <w:r w:rsidR="00B37BCD">
        <w:rPr>
          <w:rFonts w:asciiTheme="majorHAnsi" w:eastAsia="Calibri" w:hAnsiTheme="majorHAnsi" w:cstheme="majorHAnsi"/>
        </w:rPr>
        <w:t xml:space="preserve"> –</w:t>
      </w:r>
      <w:r w:rsidRPr="00D867F4">
        <w:rPr>
          <w:rFonts w:asciiTheme="majorHAnsi" w:eastAsia="Calibri" w:hAnsiTheme="majorHAnsi" w:cstheme="majorHAnsi"/>
        </w:rPr>
        <w:t xml:space="preserve"> Predictmedix has made significant progress on several </w:t>
      </w:r>
      <w:r w:rsidR="006027E7" w:rsidRPr="00D867F4">
        <w:rPr>
          <w:rFonts w:asciiTheme="majorHAnsi" w:eastAsia="Calibri" w:hAnsiTheme="majorHAnsi" w:cstheme="majorHAnsi"/>
        </w:rPr>
        <w:t>fronts</w:t>
      </w:r>
      <w:r w:rsidR="002A20E4" w:rsidRPr="00D867F4">
        <w:rPr>
          <w:rFonts w:asciiTheme="majorHAnsi" w:eastAsia="Calibri" w:hAnsiTheme="majorHAnsi" w:cstheme="majorHAnsi"/>
        </w:rPr>
        <w:t>.</w:t>
      </w:r>
      <w:r w:rsidRPr="00D867F4">
        <w:rPr>
          <w:rFonts w:asciiTheme="majorHAnsi" w:eastAsia="Calibri" w:hAnsiTheme="majorHAnsi" w:cstheme="majorHAnsi"/>
        </w:rPr>
        <w:t xml:space="preserve"> </w:t>
      </w:r>
      <w:r w:rsidR="002A20E4" w:rsidRPr="00D867F4">
        <w:rPr>
          <w:rFonts w:asciiTheme="majorHAnsi" w:eastAsia="Calibri" w:hAnsiTheme="majorHAnsi" w:cstheme="majorHAnsi"/>
        </w:rPr>
        <w:t>W</w:t>
      </w:r>
      <w:r w:rsidRPr="00D867F4">
        <w:rPr>
          <w:rFonts w:asciiTheme="majorHAnsi" w:eastAsia="Calibri" w:hAnsiTheme="majorHAnsi" w:cstheme="majorHAnsi"/>
        </w:rPr>
        <w:t xml:space="preserve">e’d like to share </w:t>
      </w:r>
      <w:r>
        <w:rPr>
          <w:rFonts w:asciiTheme="majorHAnsi" w:eastAsia="Calibri" w:hAnsiTheme="majorHAnsi" w:cstheme="majorHAnsi"/>
        </w:rPr>
        <w:t xml:space="preserve">our </w:t>
      </w:r>
      <w:r w:rsidRPr="00D867F4">
        <w:rPr>
          <w:rFonts w:asciiTheme="majorHAnsi" w:eastAsia="Calibri" w:hAnsiTheme="majorHAnsi" w:cstheme="majorHAnsi"/>
        </w:rPr>
        <w:t>key milestone achievements</w:t>
      </w:r>
      <w:r w:rsidR="00B37BCD">
        <w:rPr>
          <w:rFonts w:asciiTheme="majorHAnsi" w:eastAsia="Calibri" w:hAnsiTheme="majorHAnsi" w:cstheme="majorHAnsi"/>
        </w:rPr>
        <w:t xml:space="preserve"> with investors</w:t>
      </w:r>
      <w:r w:rsidRPr="00D867F4">
        <w:rPr>
          <w:rFonts w:asciiTheme="majorHAnsi" w:eastAsia="Calibri" w:hAnsiTheme="majorHAnsi" w:cstheme="majorHAnsi"/>
        </w:rPr>
        <w:t xml:space="preserve"> that we believe </w:t>
      </w:r>
      <w:r w:rsidR="00B37BCD">
        <w:rPr>
          <w:rFonts w:asciiTheme="majorHAnsi" w:eastAsia="Calibri" w:hAnsiTheme="majorHAnsi" w:cstheme="majorHAnsi"/>
        </w:rPr>
        <w:t>have built the foundation for</w:t>
      </w:r>
      <w:r w:rsidRPr="00D867F4">
        <w:rPr>
          <w:rFonts w:asciiTheme="majorHAnsi" w:eastAsia="Calibri" w:hAnsiTheme="majorHAnsi" w:cstheme="majorHAnsi"/>
        </w:rPr>
        <w:t xml:space="preserve"> </w:t>
      </w:r>
      <w:r w:rsidR="002A20E4" w:rsidRPr="00D867F4">
        <w:rPr>
          <w:rFonts w:asciiTheme="majorHAnsi" w:eastAsia="Calibri" w:hAnsiTheme="majorHAnsi" w:cstheme="majorHAnsi"/>
        </w:rPr>
        <w:t>significant</w:t>
      </w:r>
      <w:r w:rsidRPr="00D867F4">
        <w:rPr>
          <w:rFonts w:asciiTheme="majorHAnsi" w:eastAsia="Calibri" w:hAnsiTheme="majorHAnsi" w:cstheme="majorHAnsi"/>
        </w:rPr>
        <w:t xml:space="preserve"> growth in 2022</w:t>
      </w:r>
      <w:r w:rsidR="00B37BCD">
        <w:rPr>
          <w:rFonts w:asciiTheme="majorHAnsi" w:eastAsia="Calibri" w:hAnsiTheme="majorHAnsi" w:cstheme="majorHAnsi"/>
        </w:rPr>
        <w:t xml:space="preserve"> and beyond.</w:t>
      </w:r>
    </w:p>
    <w:p w14:paraId="0AF5A86D" w14:textId="0D05258D" w:rsidR="00BE2EA4" w:rsidRPr="00BE2EA4" w:rsidRDefault="00B37BCD" w:rsidP="00D867F4">
      <w:pPr>
        <w:spacing w:before="100" w:beforeAutospacing="1" w:after="100" w:afterAutospacing="1" w:line="240" w:lineRule="auto"/>
        <w:jc w:val="both"/>
        <w:rPr>
          <w:rFonts w:asciiTheme="majorHAnsi" w:eastAsia="Calibri" w:hAnsiTheme="majorHAnsi" w:cstheme="majorHAnsi"/>
          <w:b/>
          <w:bCs/>
        </w:rPr>
      </w:pPr>
      <w:r>
        <w:rPr>
          <w:rFonts w:asciiTheme="majorHAnsi" w:eastAsia="Calibri" w:hAnsiTheme="majorHAnsi" w:cstheme="majorHAnsi"/>
          <w:b/>
          <w:bCs/>
        </w:rPr>
        <w:t>Continuous Product Improvements: Building the Foundations for Commercialization</w:t>
      </w:r>
    </w:p>
    <w:p w14:paraId="5D1F4903" w14:textId="204BA9DE" w:rsidR="00AC48EC" w:rsidRPr="00D867F4" w:rsidRDefault="00D867F4"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 xml:space="preserve">Throughout the year, </w:t>
      </w:r>
      <w:r w:rsidR="00B37BCD">
        <w:rPr>
          <w:rFonts w:asciiTheme="majorHAnsi" w:eastAsia="Calibri" w:hAnsiTheme="majorHAnsi" w:cstheme="majorHAnsi"/>
        </w:rPr>
        <w:t>we</w:t>
      </w:r>
      <w:r w:rsidRPr="00D867F4">
        <w:rPr>
          <w:rFonts w:asciiTheme="majorHAnsi" w:eastAsia="Calibri" w:hAnsiTheme="majorHAnsi" w:cstheme="majorHAnsi"/>
        </w:rPr>
        <w:t xml:space="preserve"> made transformational upgrades to </w:t>
      </w:r>
      <w:r w:rsidR="00265628">
        <w:rPr>
          <w:rFonts w:asciiTheme="majorHAnsi" w:eastAsia="Calibri" w:hAnsiTheme="majorHAnsi" w:cstheme="majorHAnsi"/>
        </w:rPr>
        <w:t xml:space="preserve">our principal product, </w:t>
      </w:r>
      <w:r w:rsidRPr="00D867F4">
        <w:rPr>
          <w:rFonts w:asciiTheme="majorHAnsi" w:eastAsia="Calibri" w:hAnsiTheme="majorHAnsi" w:cstheme="majorHAnsi"/>
        </w:rPr>
        <w:t xml:space="preserve">the Safe Entry Station, </w:t>
      </w:r>
      <w:r w:rsidR="002A20E4" w:rsidRPr="00D867F4">
        <w:rPr>
          <w:rFonts w:asciiTheme="majorHAnsi" w:eastAsia="Calibri" w:hAnsiTheme="majorHAnsi" w:cstheme="majorHAnsi"/>
        </w:rPr>
        <w:t>including</w:t>
      </w:r>
      <w:r w:rsidRPr="00D867F4">
        <w:rPr>
          <w:rFonts w:asciiTheme="majorHAnsi" w:eastAsia="Calibri" w:hAnsiTheme="majorHAnsi" w:cstheme="majorHAnsi"/>
        </w:rPr>
        <w:t xml:space="preserve"> </w:t>
      </w:r>
      <w:r w:rsidR="00323BCD" w:rsidRPr="00D867F4">
        <w:rPr>
          <w:rFonts w:asciiTheme="majorHAnsi" w:eastAsia="Calibri" w:hAnsiTheme="majorHAnsi" w:cstheme="majorHAnsi"/>
        </w:rPr>
        <w:t xml:space="preserve">faster screening </w:t>
      </w:r>
      <w:r w:rsidR="00CF2A60" w:rsidRPr="00D867F4">
        <w:rPr>
          <w:rFonts w:asciiTheme="majorHAnsi" w:eastAsia="Calibri" w:hAnsiTheme="majorHAnsi" w:cstheme="majorHAnsi"/>
        </w:rPr>
        <w:t>times,</w:t>
      </w:r>
      <w:r w:rsidR="00323BCD" w:rsidRPr="00D867F4">
        <w:rPr>
          <w:rFonts w:asciiTheme="majorHAnsi" w:eastAsia="Calibri" w:hAnsiTheme="majorHAnsi" w:cstheme="majorHAnsi"/>
        </w:rPr>
        <w:t xml:space="preserve"> and </w:t>
      </w:r>
      <w:r w:rsidRPr="00D867F4">
        <w:rPr>
          <w:rFonts w:asciiTheme="majorHAnsi" w:eastAsia="Calibri" w:hAnsiTheme="majorHAnsi" w:cstheme="majorHAnsi"/>
        </w:rPr>
        <w:t xml:space="preserve">upgrading </w:t>
      </w:r>
      <w:r w:rsidR="00B37BCD">
        <w:rPr>
          <w:rFonts w:asciiTheme="majorHAnsi" w:eastAsia="Calibri" w:hAnsiTheme="majorHAnsi" w:cstheme="majorHAnsi"/>
        </w:rPr>
        <w:t>from Cloud Computing to</w:t>
      </w:r>
      <w:r w:rsidRPr="00D867F4">
        <w:rPr>
          <w:rFonts w:asciiTheme="majorHAnsi" w:eastAsia="Calibri" w:hAnsiTheme="majorHAnsi" w:cstheme="majorHAnsi"/>
        </w:rPr>
        <w:t xml:space="preserve"> Edge Computing</w:t>
      </w:r>
      <w:r w:rsidR="00323BCD" w:rsidRPr="00D867F4">
        <w:rPr>
          <w:rFonts w:asciiTheme="majorHAnsi" w:eastAsia="Calibri" w:hAnsiTheme="majorHAnsi" w:cstheme="majorHAnsi"/>
        </w:rPr>
        <w:t xml:space="preserve">. Edge Computing </w:t>
      </w:r>
      <w:r w:rsidRPr="00D867F4">
        <w:rPr>
          <w:rFonts w:asciiTheme="majorHAnsi" w:eastAsia="Calibri" w:hAnsiTheme="majorHAnsi" w:cstheme="majorHAnsi"/>
        </w:rPr>
        <w:t>allows the device to process data locally</w:t>
      </w:r>
      <w:r w:rsidR="00B37BCD">
        <w:rPr>
          <w:rFonts w:asciiTheme="majorHAnsi" w:eastAsia="Calibri" w:hAnsiTheme="majorHAnsi" w:cstheme="majorHAnsi"/>
        </w:rPr>
        <w:t xml:space="preserve">, </w:t>
      </w:r>
      <w:r w:rsidRPr="00D867F4">
        <w:rPr>
          <w:rFonts w:asciiTheme="majorHAnsi" w:eastAsia="Calibri" w:hAnsiTheme="majorHAnsi" w:cstheme="majorHAnsi"/>
        </w:rPr>
        <w:t>mean</w:t>
      </w:r>
      <w:r w:rsidR="00B37BCD">
        <w:rPr>
          <w:rFonts w:asciiTheme="majorHAnsi" w:eastAsia="Calibri" w:hAnsiTheme="majorHAnsi" w:cstheme="majorHAnsi"/>
        </w:rPr>
        <w:t>ing</w:t>
      </w:r>
      <w:r w:rsidRPr="00D867F4">
        <w:rPr>
          <w:rFonts w:asciiTheme="majorHAnsi" w:eastAsia="Calibri" w:hAnsiTheme="majorHAnsi" w:cstheme="majorHAnsi"/>
        </w:rPr>
        <w:t xml:space="preserve"> </w:t>
      </w:r>
      <w:r w:rsidR="002A20E4" w:rsidRPr="00D867F4">
        <w:rPr>
          <w:rFonts w:asciiTheme="majorHAnsi" w:eastAsia="Calibri" w:hAnsiTheme="majorHAnsi" w:cstheme="majorHAnsi"/>
        </w:rPr>
        <w:t>the</w:t>
      </w:r>
      <w:r w:rsidRPr="00D867F4">
        <w:rPr>
          <w:rFonts w:asciiTheme="majorHAnsi" w:eastAsia="Calibri" w:hAnsiTheme="majorHAnsi" w:cstheme="majorHAnsi"/>
        </w:rPr>
        <w:t xml:space="preserve"> Safe Entry Stations </w:t>
      </w:r>
      <w:r w:rsidR="002A20E4" w:rsidRPr="00D867F4">
        <w:rPr>
          <w:rFonts w:asciiTheme="majorHAnsi" w:eastAsia="Calibri" w:hAnsiTheme="majorHAnsi" w:cstheme="majorHAnsi"/>
        </w:rPr>
        <w:t>are no longer limited by</w:t>
      </w:r>
      <w:r w:rsidRPr="00D867F4">
        <w:rPr>
          <w:rFonts w:asciiTheme="majorHAnsi" w:eastAsia="Calibri" w:hAnsiTheme="majorHAnsi" w:cstheme="majorHAnsi"/>
        </w:rPr>
        <w:t xml:space="preserve"> </w:t>
      </w:r>
      <w:r w:rsidR="00B37BCD">
        <w:rPr>
          <w:rFonts w:asciiTheme="majorHAnsi" w:eastAsia="Calibri" w:hAnsiTheme="majorHAnsi" w:cstheme="majorHAnsi"/>
        </w:rPr>
        <w:t>the requirement for</w:t>
      </w:r>
      <w:r w:rsidRPr="00D867F4">
        <w:rPr>
          <w:rFonts w:asciiTheme="majorHAnsi" w:eastAsia="Calibri" w:hAnsiTheme="majorHAnsi" w:cstheme="majorHAnsi"/>
        </w:rPr>
        <w:t xml:space="preserve"> a steady internet connection</w:t>
      </w:r>
      <w:r w:rsidR="00323BCD" w:rsidRPr="00D867F4">
        <w:rPr>
          <w:rFonts w:asciiTheme="majorHAnsi" w:eastAsia="Calibri" w:hAnsiTheme="majorHAnsi" w:cstheme="majorHAnsi"/>
        </w:rPr>
        <w:t xml:space="preserve">. We can now offer faster setup and configuration for deployments as well. </w:t>
      </w:r>
      <w:r w:rsidR="00DF26F7" w:rsidRPr="00D867F4">
        <w:rPr>
          <w:rFonts w:asciiTheme="majorHAnsi" w:eastAsia="Calibri" w:hAnsiTheme="majorHAnsi" w:cstheme="majorHAnsi"/>
        </w:rPr>
        <w:t xml:space="preserve">We were rewarded for </w:t>
      </w:r>
      <w:r w:rsidR="003F6F00" w:rsidRPr="00D867F4">
        <w:rPr>
          <w:rFonts w:asciiTheme="majorHAnsi" w:eastAsia="Calibri" w:hAnsiTheme="majorHAnsi" w:cstheme="majorHAnsi"/>
        </w:rPr>
        <w:t>the</w:t>
      </w:r>
      <w:r w:rsidR="00DF26F7" w:rsidRPr="00D867F4">
        <w:rPr>
          <w:rFonts w:asciiTheme="majorHAnsi" w:eastAsia="Calibri" w:hAnsiTheme="majorHAnsi" w:cstheme="majorHAnsi"/>
        </w:rPr>
        <w:t xml:space="preserve"> performance, quality</w:t>
      </w:r>
      <w:r w:rsidR="00CF2A60">
        <w:rPr>
          <w:rFonts w:asciiTheme="majorHAnsi" w:eastAsia="Calibri" w:hAnsiTheme="majorHAnsi" w:cstheme="majorHAnsi"/>
        </w:rPr>
        <w:t>,</w:t>
      </w:r>
      <w:r w:rsidR="00DF26F7" w:rsidRPr="00D867F4">
        <w:rPr>
          <w:rFonts w:asciiTheme="majorHAnsi" w:eastAsia="Calibri" w:hAnsiTheme="majorHAnsi" w:cstheme="majorHAnsi"/>
        </w:rPr>
        <w:t xml:space="preserve"> and safety requirements</w:t>
      </w:r>
      <w:r w:rsidR="003F6F00" w:rsidRPr="00D867F4">
        <w:rPr>
          <w:rFonts w:asciiTheme="majorHAnsi" w:eastAsia="Calibri" w:hAnsiTheme="majorHAnsi" w:cstheme="majorHAnsi"/>
        </w:rPr>
        <w:t xml:space="preserve"> exhibited in the Safe Entry </w:t>
      </w:r>
      <w:r w:rsidR="00B37BCD">
        <w:rPr>
          <w:rFonts w:asciiTheme="majorHAnsi" w:eastAsia="Calibri" w:hAnsiTheme="majorHAnsi" w:cstheme="majorHAnsi"/>
        </w:rPr>
        <w:t>S</w:t>
      </w:r>
      <w:r w:rsidR="003F6F00" w:rsidRPr="00D867F4">
        <w:rPr>
          <w:rFonts w:asciiTheme="majorHAnsi" w:eastAsia="Calibri" w:hAnsiTheme="majorHAnsi" w:cstheme="majorHAnsi"/>
        </w:rPr>
        <w:t xml:space="preserve">tation with the receipt of </w:t>
      </w:r>
      <w:proofErr w:type="spellStart"/>
      <w:r w:rsidR="003F6F00" w:rsidRPr="00D867F4">
        <w:rPr>
          <w:rFonts w:asciiTheme="majorHAnsi" w:eastAsia="Calibri" w:hAnsiTheme="majorHAnsi" w:cstheme="majorHAnsi"/>
        </w:rPr>
        <w:t>Conformitè</w:t>
      </w:r>
      <w:proofErr w:type="spellEnd"/>
      <w:r w:rsidR="003F6F00" w:rsidRPr="00D867F4">
        <w:rPr>
          <w:rFonts w:asciiTheme="majorHAnsi" w:eastAsia="Calibri" w:hAnsiTheme="majorHAnsi" w:cstheme="majorHAnsi"/>
        </w:rPr>
        <w:t xml:space="preserve"> </w:t>
      </w:r>
      <w:proofErr w:type="spellStart"/>
      <w:r w:rsidR="003F6F00" w:rsidRPr="00D867F4">
        <w:rPr>
          <w:rFonts w:asciiTheme="majorHAnsi" w:eastAsia="Calibri" w:hAnsiTheme="majorHAnsi" w:cstheme="majorHAnsi"/>
        </w:rPr>
        <w:t>Europëenne</w:t>
      </w:r>
      <w:proofErr w:type="spellEnd"/>
      <w:r w:rsidR="003F6F00" w:rsidRPr="00D867F4">
        <w:rPr>
          <w:rFonts w:asciiTheme="majorHAnsi" w:eastAsia="Calibri" w:hAnsiTheme="majorHAnsi" w:cstheme="majorHAnsi"/>
        </w:rPr>
        <w:t xml:space="preserve"> ("CE") Mark status and ISO13485 certification, enabling us to commercialize in the European Union</w:t>
      </w:r>
      <w:r w:rsidR="00757194">
        <w:rPr>
          <w:rFonts w:asciiTheme="majorHAnsi" w:eastAsia="Calibri" w:hAnsiTheme="majorHAnsi" w:cstheme="majorHAnsi"/>
        </w:rPr>
        <w:t xml:space="preserve">, Middle </w:t>
      </w:r>
      <w:r w:rsidR="00733B34">
        <w:rPr>
          <w:rFonts w:asciiTheme="majorHAnsi" w:eastAsia="Calibri" w:hAnsiTheme="majorHAnsi" w:cstheme="majorHAnsi"/>
        </w:rPr>
        <w:t>East,</w:t>
      </w:r>
      <w:r w:rsidR="003F6F00" w:rsidRPr="00D867F4">
        <w:rPr>
          <w:rFonts w:asciiTheme="majorHAnsi" w:eastAsia="Calibri" w:hAnsiTheme="majorHAnsi" w:cstheme="majorHAnsi"/>
        </w:rPr>
        <w:t xml:space="preserve"> and </w:t>
      </w:r>
      <w:r w:rsidR="00E33D00">
        <w:rPr>
          <w:rFonts w:asciiTheme="majorHAnsi" w:eastAsia="Calibri" w:hAnsiTheme="majorHAnsi" w:cstheme="majorHAnsi"/>
        </w:rPr>
        <w:t xml:space="preserve">other </w:t>
      </w:r>
      <w:r w:rsidR="003F6F00" w:rsidRPr="00D867F4">
        <w:rPr>
          <w:rFonts w:asciiTheme="majorHAnsi" w:eastAsia="Calibri" w:hAnsiTheme="majorHAnsi" w:cstheme="majorHAnsi"/>
        </w:rPr>
        <w:t>key global markets</w:t>
      </w:r>
      <w:r w:rsidR="004F4C59">
        <w:rPr>
          <w:rFonts w:asciiTheme="majorHAnsi" w:eastAsia="Calibri" w:hAnsiTheme="majorHAnsi" w:cstheme="majorHAnsi"/>
        </w:rPr>
        <w:t>.</w:t>
      </w:r>
    </w:p>
    <w:p w14:paraId="39A34B28" w14:textId="548E6287" w:rsidR="00AC48EC" w:rsidRDefault="00B37BCD" w:rsidP="00D867F4">
      <w:pPr>
        <w:spacing w:before="100" w:beforeAutospacing="1" w:after="100" w:afterAutospacing="1" w:line="240" w:lineRule="auto"/>
        <w:jc w:val="both"/>
        <w:rPr>
          <w:rFonts w:asciiTheme="majorHAnsi" w:eastAsia="Calibri" w:hAnsiTheme="majorHAnsi" w:cstheme="majorHAnsi"/>
        </w:rPr>
      </w:pPr>
      <w:r>
        <w:rPr>
          <w:rFonts w:asciiTheme="majorHAnsi" w:eastAsia="Calibri" w:hAnsiTheme="majorHAnsi" w:cstheme="majorHAnsi"/>
        </w:rPr>
        <w:t xml:space="preserve">As we rapidly grow the number of data sets ran through our </w:t>
      </w:r>
      <w:r w:rsidR="00E33D00">
        <w:rPr>
          <w:rFonts w:asciiTheme="majorHAnsi" w:eastAsia="Calibri" w:hAnsiTheme="majorHAnsi" w:cstheme="majorHAnsi"/>
        </w:rPr>
        <w:t>proprietary artificial intelligence platform</w:t>
      </w:r>
      <w:r>
        <w:rPr>
          <w:rFonts w:asciiTheme="majorHAnsi" w:eastAsia="Calibri" w:hAnsiTheme="majorHAnsi" w:cstheme="majorHAnsi"/>
        </w:rPr>
        <w:t>,</w:t>
      </w:r>
      <w:r w:rsidR="00323BCD" w:rsidRPr="00D867F4">
        <w:rPr>
          <w:rFonts w:asciiTheme="majorHAnsi" w:eastAsia="Calibri" w:hAnsiTheme="majorHAnsi" w:cstheme="majorHAnsi"/>
        </w:rPr>
        <w:t xml:space="preserve"> we have further improved </w:t>
      </w:r>
      <w:r>
        <w:rPr>
          <w:rFonts w:asciiTheme="majorHAnsi" w:eastAsia="Calibri" w:hAnsiTheme="majorHAnsi" w:cstheme="majorHAnsi"/>
        </w:rPr>
        <w:t>our</w:t>
      </w:r>
      <w:r w:rsidR="00323BCD" w:rsidRPr="00D867F4">
        <w:rPr>
          <w:rFonts w:asciiTheme="majorHAnsi" w:eastAsia="Calibri" w:hAnsiTheme="majorHAnsi" w:cstheme="majorHAnsi"/>
        </w:rPr>
        <w:t xml:space="preserve"> algorithms, contributing to </w:t>
      </w:r>
      <w:r>
        <w:rPr>
          <w:rFonts w:asciiTheme="majorHAnsi" w:eastAsia="Calibri" w:hAnsiTheme="majorHAnsi" w:cstheme="majorHAnsi"/>
        </w:rPr>
        <w:t>faster, more efficient</w:t>
      </w:r>
      <w:r w:rsidR="00323BCD" w:rsidRPr="00D867F4">
        <w:rPr>
          <w:rFonts w:asciiTheme="majorHAnsi" w:eastAsia="Calibri" w:hAnsiTheme="majorHAnsi" w:cstheme="majorHAnsi"/>
        </w:rPr>
        <w:t xml:space="preserve"> detection of</w:t>
      </w:r>
      <w:r w:rsidR="00757194">
        <w:rPr>
          <w:rFonts w:asciiTheme="majorHAnsi" w:eastAsia="Calibri" w:hAnsiTheme="majorHAnsi" w:cstheme="majorHAnsi"/>
        </w:rPr>
        <w:t xml:space="preserve"> symptoms of</w:t>
      </w:r>
      <w:r w:rsidR="00323BCD" w:rsidRPr="00D867F4">
        <w:rPr>
          <w:rFonts w:asciiTheme="majorHAnsi" w:eastAsia="Calibri" w:hAnsiTheme="majorHAnsi" w:cstheme="majorHAnsi"/>
        </w:rPr>
        <w:t xml:space="preserve"> infectious diseases. </w:t>
      </w:r>
      <w:r w:rsidR="00AC48EC" w:rsidRPr="00D867F4">
        <w:rPr>
          <w:rFonts w:asciiTheme="majorHAnsi" w:eastAsia="Calibri" w:hAnsiTheme="majorHAnsi" w:cstheme="majorHAnsi"/>
        </w:rPr>
        <w:t>To date</w:t>
      </w:r>
      <w:r w:rsidR="00E33D00">
        <w:rPr>
          <w:rFonts w:asciiTheme="majorHAnsi" w:eastAsia="Calibri" w:hAnsiTheme="majorHAnsi" w:cstheme="majorHAnsi"/>
        </w:rPr>
        <w:t>,</w:t>
      </w:r>
      <w:r w:rsidR="00AC48EC" w:rsidRPr="00D867F4">
        <w:rPr>
          <w:rFonts w:asciiTheme="majorHAnsi" w:eastAsia="Calibri" w:hAnsiTheme="majorHAnsi" w:cstheme="majorHAnsi"/>
        </w:rPr>
        <w:t xml:space="preserve"> we have received new and additional data from our hospital </w:t>
      </w:r>
      <w:r>
        <w:rPr>
          <w:rFonts w:asciiTheme="majorHAnsi" w:eastAsia="Calibri" w:hAnsiTheme="majorHAnsi" w:cstheme="majorHAnsi"/>
        </w:rPr>
        <w:t xml:space="preserve">partner </w:t>
      </w:r>
      <w:r w:rsidR="00AC48EC" w:rsidRPr="00D867F4">
        <w:rPr>
          <w:rFonts w:asciiTheme="majorHAnsi" w:eastAsia="Calibri" w:hAnsiTheme="majorHAnsi" w:cstheme="majorHAnsi"/>
        </w:rPr>
        <w:t>for new variants of infectio</w:t>
      </w:r>
      <w:r w:rsidR="00B42E38">
        <w:rPr>
          <w:rFonts w:asciiTheme="majorHAnsi" w:eastAsia="Calibri" w:hAnsiTheme="majorHAnsi" w:cstheme="majorHAnsi"/>
        </w:rPr>
        <w:t>us</w:t>
      </w:r>
      <w:r w:rsidR="00AC48EC" w:rsidRPr="00D867F4">
        <w:rPr>
          <w:rFonts w:asciiTheme="majorHAnsi" w:eastAsia="Calibri" w:hAnsiTheme="majorHAnsi" w:cstheme="majorHAnsi"/>
        </w:rPr>
        <w:t xml:space="preserve"> diseases </w:t>
      </w:r>
      <w:r>
        <w:rPr>
          <w:rFonts w:asciiTheme="majorHAnsi" w:eastAsia="Calibri" w:hAnsiTheme="majorHAnsi" w:cstheme="majorHAnsi"/>
        </w:rPr>
        <w:t>as well as</w:t>
      </w:r>
      <w:r w:rsidR="00AC48EC" w:rsidRPr="00D867F4">
        <w:rPr>
          <w:rFonts w:asciiTheme="majorHAnsi" w:eastAsia="Calibri" w:hAnsiTheme="majorHAnsi" w:cstheme="majorHAnsi"/>
        </w:rPr>
        <w:t xml:space="preserve"> for triage solutions</w:t>
      </w:r>
      <w:r>
        <w:rPr>
          <w:rFonts w:asciiTheme="majorHAnsi" w:eastAsia="Calibri" w:hAnsiTheme="majorHAnsi" w:cstheme="majorHAnsi"/>
        </w:rPr>
        <w:t>, adding the potential for exciting new applications in the future</w:t>
      </w:r>
      <w:r w:rsidR="00AC48EC" w:rsidRPr="00D867F4">
        <w:rPr>
          <w:rFonts w:asciiTheme="majorHAnsi" w:eastAsia="Calibri" w:hAnsiTheme="majorHAnsi" w:cstheme="majorHAnsi"/>
        </w:rPr>
        <w:t xml:space="preserve">. </w:t>
      </w:r>
      <w:r w:rsidR="00D564BB">
        <w:rPr>
          <w:rFonts w:asciiTheme="majorHAnsi" w:eastAsia="Calibri" w:hAnsiTheme="majorHAnsi" w:cstheme="majorHAnsi"/>
        </w:rPr>
        <w:t>T</w:t>
      </w:r>
      <w:r w:rsidR="00D564BB" w:rsidRPr="00D867F4">
        <w:rPr>
          <w:rFonts w:asciiTheme="majorHAnsi" w:eastAsia="Calibri" w:hAnsiTheme="majorHAnsi" w:cstheme="majorHAnsi"/>
        </w:rPr>
        <w:t xml:space="preserve">hese </w:t>
      </w:r>
      <w:r w:rsidR="00AC48EC" w:rsidRPr="00D867F4">
        <w:rPr>
          <w:rFonts w:asciiTheme="majorHAnsi" w:eastAsia="Calibri" w:hAnsiTheme="majorHAnsi" w:cstheme="majorHAnsi"/>
        </w:rPr>
        <w:t>new data sets will help improve our accuracy for identification of symptoms</w:t>
      </w:r>
      <w:r w:rsidR="005F1DBE">
        <w:rPr>
          <w:rFonts w:asciiTheme="majorHAnsi" w:eastAsia="Calibri" w:hAnsiTheme="majorHAnsi" w:cstheme="majorHAnsi"/>
        </w:rPr>
        <w:t xml:space="preserve"> of infectious disease</w:t>
      </w:r>
      <w:r w:rsidR="00D564BB">
        <w:rPr>
          <w:rFonts w:asciiTheme="majorHAnsi" w:eastAsia="Calibri" w:hAnsiTheme="majorHAnsi" w:cstheme="majorHAnsi"/>
        </w:rPr>
        <w:t xml:space="preserve"> while also adapting it for new </w:t>
      </w:r>
      <w:r w:rsidR="00E33D00">
        <w:rPr>
          <w:rFonts w:asciiTheme="majorHAnsi" w:eastAsia="Calibri" w:hAnsiTheme="majorHAnsi" w:cstheme="majorHAnsi"/>
        </w:rPr>
        <w:t xml:space="preserve">virus </w:t>
      </w:r>
      <w:r w:rsidR="00D564BB">
        <w:rPr>
          <w:rFonts w:asciiTheme="majorHAnsi" w:eastAsia="Calibri" w:hAnsiTheme="majorHAnsi" w:cstheme="majorHAnsi"/>
        </w:rPr>
        <w:t>variants</w:t>
      </w:r>
      <w:r w:rsidR="005F1DBE">
        <w:rPr>
          <w:rFonts w:asciiTheme="majorHAnsi" w:eastAsia="Calibri" w:hAnsiTheme="majorHAnsi" w:cstheme="majorHAnsi"/>
        </w:rPr>
        <w:t>.</w:t>
      </w:r>
      <w:r w:rsidR="00D564BB">
        <w:rPr>
          <w:rFonts w:asciiTheme="majorHAnsi" w:eastAsia="Calibri" w:hAnsiTheme="majorHAnsi" w:cstheme="majorHAnsi"/>
        </w:rPr>
        <w:t xml:space="preserve"> </w:t>
      </w:r>
      <w:r w:rsidR="00E33D00">
        <w:rPr>
          <w:rFonts w:asciiTheme="majorHAnsi" w:eastAsia="Calibri" w:hAnsiTheme="majorHAnsi" w:cstheme="majorHAnsi"/>
        </w:rPr>
        <w:t xml:space="preserve">These </w:t>
      </w:r>
      <w:r w:rsidR="00D564BB">
        <w:rPr>
          <w:rFonts w:asciiTheme="majorHAnsi" w:eastAsia="Calibri" w:hAnsiTheme="majorHAnsi" w:cstheme="majorHAnsi"/>
        </w:rPr>
        <w:t>data sets will also help drive our technology to becoming a triage solution that can be used in healthcare setting</w:t>
      </w:r>
      <w:r w:rsidR="00E33D00">
        <w:rPr>
          <w:rFonts w:asciiTheme="majorHAnsi" w:eastAsia="Calibri" w:hAnsiTheme="majorHAnsi" w:cstheme="majorHAnsi"/>
        </w:rPr>
        <w:t>s</w:t>
      </w:r>
      <w:r w:rsidR="00D564BB">
        <w:rPr>
          <w:rFonts w:asciiTheme="majorHAnsi" w:eastAsia="Calibri" w:hAnsiTheme="majorHAnsi" w:cstheme="majorHAnsi"/>
        </w:rPr>
        <w:t xml:space="preserve"> for identification of key vitals.</w:t>
      </w:r>
      <w:r w:rsidR="005F1DBE">
        <w:rPr>
          <w:rFonts w:asciiTheme="majorHAnsi" w:eastAsia="Calibri" w:hAnsiTheme="majorHAnsi" w:cstheme="majorHAnsi"/>
        </w:rPr>
        <w:t xml:space="preserve"> </w:t>
      </w:r>
    </w:p>
    <w:p w14:paraId="383ABA99" w14:textId="516B6AFD" w:rsidR="00BE2EA4" w:rsidRPr="00BE2EA4" w:rsidRDefault="00BE2EA4" w:rsidP="00D867F4">
      <w:pPr>
        <w:spacing w:before="100" w:beforeAutospacing="1" w:after="100" w:afterAutospacing="1" w:line="240" w:lineRule="auto"/>
        <w:jc w:val="both"/>
        <w:rPr>
          <w:rFonts w:asciiTheme="majorHAnsi" w:eastAsia="Calibri" w:hAnsiTheme="majorHAnsi" w:cstheme="majorHAnsi"/>
          <w:b/>
          <w:bCs/>
        </w:rPr>
      </w:pPr>
      <w:r>
        <w:rPr>
          <w:rFonts w:asciiTheme="majorHAnsi" w:eastAsia="Calibri" w:hAnsiTheme="majorHAnsi" w:cstheme="majorHAnsi"/>
          <w:b/>
          <w:bCs/>
        </w:rPr>
        <w:t>Initial Commercialization Efforts</w:t>
      </w:r>
      <w:r w:rsidR="005F1DBE">
        <w:rPr>
          <w:rFonts w:asciiTheme="majorHAnsi" w:eastAsia="Calibri" w:hAnsiTheme="majorHAnsi" w:cstheme="majorHAnsi"/>
          <w:b/>
          <w:bCs/>
        </w:rPr>
        <w:t xml:space="preserve"> are Underway</w:t>
      </w:r>
    </w:p>
    <w:p w14:paraId="47A34A88" w14:textId="69BECA50" w:rsidR="00971464" w:rsidRPr="00D867F4" w:rsidRDefault="00E33D00" w:rsidP="00D867F4">
      <w:pPr>
        <w:spacing w:before="100" w:beforeAutospacing="1" w:after="100" w:afterAutospacing="1" w:line="240" w:lineRule="auto"/>
        <w:jc w:val="both"/>
        <w:rPr>
          <w:rFonts w:asciiTheme="majorHAnsi" w:eastAsia="Calibri" w:hAnsiTheme="majorHAnsi" w:cstheme="majorHAnsi"/>
        </w:rPr>
      </w:pPr>
      <w:r>
        <w:rPr>
          <w:rFonts w:asciiTheme="majorHAnsi" w:eastAsia="Calibri" w:hAnsiTheme="majorHAnsi" w:cstheme="majorHAnsi"/>
        </w:rPr>
        <w:t>Our</w:t>
      </w:r>
      <w:r w:rsidRPr="00D867F4">
        <w:rPr>
          <w:rFonts w:asciiTheme="majorHAnsi" w:eastAsia="Calibri" w:hAnsiTheme="majorHAnsi" w:cstheme="majorHAnsi"/>
        </w:rPr>
        <w:t xml:space="preserve"> </w:t>
      </w:r>
      <w:r w:rsidR="00AC48EC" w:rsidRPr="00D867F4">
        <w:rPr>
          <w:rFonts w:asciiTheme="majorHAnsi" w:eastAsia="Calibri" w:hAnsiTheme="majorHAnsi" w:cstheme="majorHAnsi"/>
        </w:rPr>
        <w:t xml:space="preserve">technology improvements </w:t>
      </w:r>
      <w:r w:rsidR="00D870E9" w:rsidRPr="00D867F4">
        <w:rPr>
          <w:rFonts w:asciiTheme="majorHAnsi" w:eastAsia="Calibri" w:hAnsiTheme="majorHAnsi" w:cstheme="majorHAnsi"/>
        </w:rPr>
        <w:t>have</w:t>
      </w:r>
      <w:r w:rsidR="00AC48EC" w:rsidRPr="00D867F4">
        <w:rPr>
          <w:rFonts w:asciiTheme="majorHAnsi" w:eastAsia="Calibri" w:hAnsiTheme="majorHAnsi" w:cstheme="majorHAnsi"/>
        </w:rPr>
        <w:t xml:space="preserve"> translat</w:t>
      </w:r>
      <w:r w:rsidR="00D870E9" w:rsidRPr="00D867F4">
        <w:rPr>
          <w:rFonts w:asciiTheme="majorHAnsi" w:eastAsia="Calibri" w:hAnsiTheme="majorHAnsi" w:cstheme="majorHAnsi"/>
        </w:rPr>
        <w:t>ed</w:t>
      </w:r>
      <w:r w:rsidR="00AC48EC" w:rsidRPr="00D867F4">
        <w:rPr>
          <w:rFonts w:asciiTheme="majorHAnsi" w:eastAsia="Calibri" w:hAnsiTheme="majorHAnsi" w:cstheme="majorHAnsi"/>
        </w:rPr>
        <w:t xml:space="preserve"> into </w:t>
      </w:r>
      <w:r w:rsidR="00D870E9" w:rsidRPr="00D867F4">
        <w:rPr>
          <w:rFonts w:asciiTheme="majorHAnsi" w:eastAsia="Calibri" w:hAnsiTheme="majorHAnsi" w:cstheme="majorHAnsi"/>
        </w:rPr>
        <w:t>revenue</w:t>
      </w:r>
      <w:r w:rsidR="005F1DBE">
        <w:rPr>
          <w:rFonts w:asciiTheme="majorHAnsi" w:eastAsia="Calibri" w:hAnsiTheme="majorHAnsi" w:cstheme="majorHAnsi"/>
        </w:rPr>
        <w:t xml:space="preserve"> generating</w:t>
      </w:r>
      <w:r w:rsidR="00D870E9" w:rsidRPr="00D867F4">
        <w:rPr>
          <w:rFonts w:asciiTheme="majorHAnsi" w:eastAsia="Calibri" w:hAnsiTheme="majorHAnsi" w:cstheme="majorHAnsi"/>
        </w:rPr>
        <w:t xml:space="preserve"> deployments around the world at businesses </w:t>
      </w:r>
      <w:r w:rsidR="00970946" w:rsidRPr="00D867F4">
        <w:rPr>
          <w:rFonts w:asciiTheme="majorHAnsi" w:eastAsia="Calibri" w:hAnsiTheme="majorHAnsi" w:cstheme="majorHAnsi"/>
        </w:rPr>
        <w:t>events</w:t>
      </w:r>
      <w:r w:rsidR="00D870E9" w:rsidRPr="00D867F4">
        <w:rPr>
          <w:rFonts w:asciiTheme="majorHAnsi" w:eastAsia="Calibri" w:hAnsiTheme="majorHAnsi" w:cstheme="majorHAnsi"/>
        </w:rPr>
        <w:t xml:space="preserve"> and</w:t>
      </w:r>
      <w:r w:rsidR="0003236F">
        <w:rPr>
          <w:rFonts w:asciiTheme="majorHAnsi" w:eastAsia="Calibri" w:hAnsiTheme="majorHAnsi" w:cstheme="majorHAnsi"/>
        </w:rPr>
        <w:t xml:space="preserve"> other</w:t>
      </w:r>
      <w:r w:rsidR="00D870E9" w:rsidRPr="00D867F4">
        <w:rPr>
          <w:rFonts w:asciiTheme="majorHAnsi" w:eastAsia="Calibri" w:hAnsiTheme="majorHAnsi" w:cstheme="majorHAnsi"/>
        </w:rPr>
        <w:t xml:space="preserve"> public spaces. </w:t>
      </w:r>
      <w:r w:rsidR="005256FD" w:rsidRPr="00D867F4">
        <w:rPr>
          <w:rFonts w:asciiTheme="majorHAnsi" w:eastAsia="Calibri" w:hAnsiTheme="majorHAnsi" w:cstheme="majorHAnsi"/>
        </w:rPr>
        <w:t>Our Safe Entry stations were front and center at multiple high profile live events during the year</w:t>
      </w:r>
      <w:r w:rsidR="005F1DBE">
        <w:rPr>
          <w:rFonts w:asciiTheme="majorHAnsi" w:eastAsia="Calibri" w:hAnsiTheme="majorHAnsi" w:cstheme="majorHAnsi"/>
        </w:rPr>
        <w:t xml:space="preserve"> as well</w:t>
      </w:r>
      <w:r w:rsidR="005256FD" w:rsidRPr="00D867F4">
        <w:rPr>
          <w:rFonts w:asciiTheme="majorHAnsi" w:eastAsia="Calibri" w:hAnsiTheme="majorHAnsi" w:cstheme="majorHAnsi"/>
        </w:rPr>
        <w:t xml:space="preserve">. </w:t>
      </w:r>
      <w:r w:rsidR="00F05109" w:rsidRPr="00D867F4">
        <w:rPr>
          <w:rFonts w:asciiTheme="majorHAnsi" w:eastAsia="Calibri" w:hAnsiTheme="majorHAnsi" w:cstheme="majorHAnsi"/>
        </w:rPr>
        <w:t>Recent d</w:t>
      </w:r>
      <w:r w:rsidR="005256FD" w:rsidRPr="00D867F4">
        <w:rPr>
          <w:rFonts w:asciiTheme="majorHAnsi" w:eastAsia="Calibri" w:hAnsiTheme="majorHAnsi" w:cstheme="majorHAnsi"/>
        </w:rPr>
        <w:t xml:space="preserve">eployments </w:t>
      </w:r>
      <w:r w:rsidR="000837E8" w:rsidRPr="00D867F4">
        <w:rPr>
          <w:rFonts w:asciiTheme="majorHAnsi" w:eastAsia="Calibri" w:hAnsiTheme="majorHAnsi" w:cstheme="majorHAnsi"/>
        </w:rPr>
        <w:t>included</w:t>
      </w:r>
      <w:r w:rsidR="005256FD" w:rsidRPr="00D867F4">
        <w:rPr>
          <w:rFonts w:asciiTheme="majorHAnsi" w:eastAsia="Calibri" w:hAnsiTheme="majorHAnsi" w:cstheme="majorHAnsi"/>
        </w:rPr>
        <w:t xml:space="preserve"> the Italian Contemporary Film Festival, Lavazza Drive</w:t>
      </w:r>
      <w:r w:rsidR="00F05109" w:rsidRPr="00D867F4">
        <w:rPr>
          <w:rFonts w:asciiTheme="majorHAnsi" w:eastAsia="Calibri" w:hAnsiTheme="majorHAnsi" w:cstheme="majorHAnsi"/>
        </w:rPr>
        <w:t>-</w:t>
      </w:r>
      <w:r w:rsidR="005256FD" w:rsidRPr="00D867F4">
        <w:rPr>
          <w:rFonts w:asciiTheme="majorHAnsi" w:eastAsia="Calibri" w:hAnsiTheme="majorHAnsi" w:cstheme="majorHAnsi"/>
        </w:rPr>
        <w:t xml:space="preserve">In Film Festival, </w:t>
      </w:r>
      <w:r w:rsidR="00F05109" w:rsidRPr="00D867F4">
        <w:rPr>
          <w:rFonts w:asciiTheme="majorHAnsi" w:eastAsia="Calibri" w:hAnsiTheme="majorHAnsi" w:cstheme="majorHAnsi"/>
        </w:rPr>
        <w:t xml:space="preserve">the </w:t>
      </w:r>
      <w:r w:rsidR="005256FD" w:rsidRPr="00D867F4">
        <w:rPr>
          <w:rFonts w:asciiTheme="majorHAnsi" w:eastAsia="Calibri" w:hAnsiTheme="majorHAnsi" w:cstheme="majorHAnsi"/>
        </w:rPr>
        <w:t>Palm Tree Music Festival in Westhampton Beach</w:t>
      </w:r>
      <w:r w:rsidR="00F05109" w:rsidRPr="00D867F4">
        <w:rPr>
          <w:rFonts w:asciiTheme="majorHAnsi" w:eastAsia="Calibri" w:hAnsiTheme="majorHAnsi" w:cstheme="majorHAnsi"/>
        </w:rPr>
        <w:t>,</w:t>
      </w:r>
      <w:r w:rsidR="005256FD" w:rsidRPr="00D867F4">
        <w:rPr>
          <w:rFonts w:asciiTheme="majorHAnsi" w:eastAsia="Calibri" w:hAnsiTheme="majorHAnsi" w:cstheme="majorHAnsi"/>
        </w:rPr>
        <w:t xml:space="preserve"> and two high-visibility placements at Tier-1 events in India</w:t>
      </w:r>
      <w:r w:rsidR="000837E8" w:rsidRPr="00D867F4">
        <w:rPr>
          <w:rFonts w:asciiTheme="majorHAnsi" w:eastAsia="Calibri" w:hAnsiTheme="majorHAnsi" w:cstheme="majorHAnsi"/>
        </w:rPr>
        <w:t>.</w:t>
      </w:r>
      <w:r w:rsidR="00F05109" w:rsidRPr="00D867F4">
        <w:rPr>
          <w:rFonts w:asciiTheme="majorHAnsi" w:eastAsia="Calibri" w:hAnsiTheme="majorHAnsi" w:cstheme="majorHAnsi"/>
        </w:rPr>
        <w:t xml:space="preserve"> </w:t>
      </w:r>
      <w:r w:rsidR="000837E8" w:rsidRPr="00D867F4">
        <w:rPr>
          <w:rFonts w:asciiTheme="majorHAnsi" w:eastAsia="Calibri" w:hAnsiTheme="majorHAnsi" w:cstheme="majorHAnsi"/>
        </w:rPr>
        <w:t xml:space="preserve">15 Safe Entry Stations were onsite at the Formula 1 Aramco United States Grand Prix </w:t>
      </w:r>
      <w:r w:rsidR="0003236F">
        <w:rPr>
          <w:rFonts w:asciiTheme="majorHAnsi" w:eastAsia="Calibri" w:hAnsiTheme="majorHAnsi" w:cstheme="majorHAnsi"/>
        </w:rPr>
        <w:t xml:space="preserve">to </w:t>
      </w:r>
      <w:r w:rsidR="000837E8" w:rsidRPr="00D867F4">
        <w:rPr>
          <w:rFonts w:asciiTheme="majorHAnsi" w:eastAsia="Calibri" w:hAnsiTheme="majorHAnsi" w:cstheme="majorHAnsi"/>
        </w:rPr>
        <w:t xml:space="preserve">help protect </w:t>
      </w:r>
      <w:r w:rsidR="005F1DBE">
        <w:rPr>
          <w:rFonts w:asciiTheme="majorHAnsi" w:eastAsia="Calibri" w:hAnsiTheme="majorHAnsi" w:cstheme="majorHAnsi"/>
        </w:rPr>
        <w:t>race attendees in hospitality areas</w:t>
      </w:r>
      <w:r w:rsidR="000837E8" w:rsidRPr="00D867F4">
        <w:rPr>
          <w:rFonts w:asciiTheme="majorHAnsi" w:eastAsia="Calibri" w:hAnsiTheme="majorHAnsi" w:cstheme="majorHAnsi"/>
        </w:rPr>
        <w:t xml:space="preserve">. </w:t>
      </w:r>
      <w:r w:rsidR="00970946">
        <w:rPr>
          <w:rFonts w:asciiTheme="majorHAnsi" w:eastAsia="Calibri" w:hAnsiTheme="majorHAnsi" w:cstheme="majorHAnsi"/>
        </w:rPr>
        <w:t>We</w:t>
      </w:r>
      <w:r w:rsidR="000837E8" w:rsidRPr="00D867F4">
        <w:rPr>
          <w:rFonts w:asciiTheme="majorHAnsi" w:eastAsia="Calibri" w:hAnsiTheme="majorHAnsi" w:cstheme="majorHAnsi"/>
        </w:rPr>
        <w:t xml:space="preserve"> are rapidly becoming the preferred onsite solution for a wide variety of businesses and at large scale live events globally.</w:t>
      </w:r>
    </w:p>
    <w:p w14:paraId="2FF0C753" w14:textId="7566A5D0" w:rsidR="00323BCD" w:rsidRPr="00D867F4" w:rsidRDefault="00F05109"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lastRenderedPageBreak/>
        <w:t xml:space="preserve">To support our global sales and deployments, we further strengthened and increased our reseller program throughout 2021. </w:t>
      </w:r>
      <w:r w:rsidR="008E5396">
        <w:rPr>
          <w:rFonts w:asciiTheme="majorHAnsi" w:eastAsia="Calibri" w:hAnsiTheme="majorHAnsi" w:cstheme="majorHAnsi"/>
        </w:rPr>
        <w:t xml:space="preserve">Our </w:t>
      </w:r>
      <w:r w:rsidR="00E12F8B">
        <w:rPr>
          <w:rFonts w:asciiTheme="majorHAnsi" w:eastAsia="Calibri" w:hAnsiTheme="majorHAnsi" w:cstheme="majorHAnsi"/>
        </w:rPr>
        <w:t>relationships</w:t>
      </w:r>
      <w:r w:rsidR="00E12F8B" w:rsidRPr="00D867F4">
        <w:rPr>
          <w:rFonts w:asciiTheme="majorHAnsi" w:eastAsia="Calibri" w:hAnsiTheme="majorHAnsi" w:cstheme="majorHAnsi"/>
        </w:rPr>
        <w:t xml:space="preserve"> </w:t>
      </w:r>
      <w:r w:rsidRPr="00D867F4">
        <w:rPr>
          <w:rFonts w:asciiTheme="majorHAnsi" w:eastAsia="Calibri" w:hAnsiTheme="majorHAnsi" w:cstheme="majorHAnsi"/>
        </w:rPr>
        <w:t xml:space="preserve">with North American industry leaders </w:t>
      </w:r>
      <w:proofErr w:type="spellStart"/>
      <w:r w:rsidR="002B2E5E" w:rsidRPr="00D867F4">
        <w:rPr>
          <w:rFonts w:asciiTheme="majorHAnsi" w:eastAsia="Calibri" w:hAnsiTheme="majorHAnsi" w:cstheme="majorHAnsi"/>
        </w:rPr>
        <w:t>Juiceworks</w:t>
      </w:r>
      <w:proofErr w:type="spellEnd"/>
      <w:r w:rsidR="002B2E5E" w:rsidRPr="00D867F4">
        <w:rPr>
          <w:rFonts w:asciiTheme="majorHAnsi" w:eastAsia="Calibri" w:hAnsiTheme="majorHAnsi" w:cstheme="majorHAnsi"/>
        </w:rPr>
        <w:t xml:space="preserve"> </w:t>
      </w:r>
      <w:proofErr w:type="gramStart"/>
      <w:r w:rsidR="002B2E5E" w:rsidRPr="00D867F4">
        <w:rPr>
          <w:rFonts w:asciiTheme="majorHAnsi" w:eastAsia="Calibri" w:hAnsiTheme="majorHAnsi" w:cstheme="majorHAnsi"/>
        </w:rPr>
        <w:t>Exhibits</w:t>
      </w:r>
      <w:proofErr w:type="gramEnd"/>
      <w:r w:rsidR="002B2E5E" w:rsidRPr="00D867F4">
        <w:rPr>
          <w:rFonts w:asciiTheme="majorHAnsi" w:eastAsia="Calibri" w:hAnsiTheme="majorHAnsi" w:cstheme="majorHAnsi"/>
        </w:rPr>
        <w:t xml:space="preserve"> </w:t>
      </w:r>
      <w:r w:rsidR="00E12F8B">
        <w:rPr>
          <w:rFonts w:asciiTheme="majorHAnsi" w:eastAsia="Calibri" w:hAnsiTheme="majorHAnsi" w:cstheme="majorHAnsi"/>
        </w:rPr>
        <w:t>(</w:t>
      </w:r>
      <w:r w:rsidR="002B2E5E" w:rsidRPr="00D867F4">
        <w:rPr>
          <w:rFonts w:asciiTheme="majorHAnsi" w:eastAsia="Calibri" w:hAnsiTheme="majorHAnsi" w:cstheme="majorHAnsi"/>
        </w:rPr>
        <w:t>an innovative full-service expert in the fabrication and management of outstanding exhibitions and events</w:t>
      </w:r>
      <w:r w:rsidR="00E12F8B">
        <w:rPr>
          <w:rFonts w:asciiTheme="majorHAnsi" w:eastAsia="Calibri" w:hAnsiTheme="majorHAnsi" w:cstheme="majorHAnsi"/>
        </w:rPr>
        <w:t>)</w:t>
      </w:r>
      <w:r w:rsidR="002B2E5E" w:rsidRPr="00D867F4">
        <w:rPr>
          <w:rFonts w:asciiTheme="majorHAnsi" w:eastAsia="Calibri" w:hAnsiTheme="majorHAnsi" w:cstheme="majorHAnsi"/>
        </w:rPr>
        <w:t xml:space="preserve"> SBL Testing Technologies, Paras TechCare</w:t>
      </w:r>
      <w:r w:rsidR="00E12F8B">
        <w:rPr>
          <w:rFonts w:asciiTheme="majorHAnsi" w:eastAsia="Calibri" w:hAnsiTheme="majorHAnsi" w:cstheme="majorHAnsi"/>
        </w:rPr>
        <w:t xml:space="preserve"> (</w:t>
      </w:r>
      <w:r w:rsidR="002B2E5E" w:rsidRPr="00D867F4">
        <w:rPr>
          <w:rFonts w:asciiTheme="majorHAnsi" w:eastAsia="Calibri" w:hAnsiTheme="majorHAnsi" w:cstheme="majorHAnsi"/>
        </w:rPr>
        <w:t xml:space="preserve">part of Paras </w:t>
      </w:r>
      <w:proofErr w:type="spellStart"/>
      <w:r w:rsidR="002B2E5E" w:rsidRPr="00D867F4">
        <w:rPr>
          <w:rFonts w:asciiTheme="majorHAnsi" w:eastAsia="Calibri" w:hAnsiTheme="majorHAnsi" w:cstheme="majorHAnsi"/>
        </w:rPr>
        <w:t>Defence</w:t>
      </w:r>
      <w:proofErr w:type="spellEnd"/>
      <w:r w:rsidR="00E12F8B">
        <w:rPr>
          <w:rFonts w:asciiTheme="majorHAnsi" w:eastAsia="Calibri" w:hAnsiTheme="majorHAnsi" w:cstheme="majorHAnsi"/>
        </w:rPr>
        <w:t>)</w:t>
      </w:r>
      <w:r w:rsidR="002B2E5E" w:rsidRPr="00D867F4">
        <w:rPr>
          <w:rFonts w:asciiTheme="majorHAnsi" w:eastAsia="Calibri" w:hAnsiTheme="majorHAnsi" w:cstheme="majorHAnsi"/>
        </w:rPr>
        <w:t>, Entertainment Bay India LLP</w:t>
      </w:r>
      <w:r w:rsidR="00970946">
        <w:rPr>
          <w:rFonts w:asciiTheme="majorHAnsi" w:eastAsia="Calibri" w:hAnsiTheme="majorHAnsi" w:cstheme="majorHAnsi"/>
        </w:rPr>
        <w:t>,</w:t>
      </w:r>
      <w:r w:rsidR="002B2E5E" w:rsidRPr="00D867F4">
        <w:rPr>
          <w:rFonts w:asciiTheme="majorHAnsi" w:eastAsia="Calibri" w:hAnsiTheme="majorHAnsi" w:cstheme="majorHAnsi"/>
        </w:rPr>
        <w:t xml:space="preserve"> and Uptown Sports Marketing have combined to expand our depth and </w:t>
      </w:r>
      <w:r w:rsidR="00E12F8B">
        <w:rPr>
          <w:rFonts w:asciiTheme="majorHAnsi" w:eastAsia="Calibri" w:hAnsiTheme="majorHAnsi" w:cstheme="majorHAnsi"/>
        </w:rPr>
        <w:t>exposure</w:t>
      </w:r>
      <w:r w:rsidR="00E12F8B" w:rsidRPr="00D867F4">
        <w:rPr>
          <w:rFonts w:asciiTheme="majorHAnsi" w:eastAsia="Calibri" w:hAnsiTheme="majorHAnsi" w:cstheme="majorHAnsi"/>
        </w:rPr>
        <w:t xml:space="preserve"> </w:t>
      </w:r>
      <w:r w:rsidR="002B2E5E" w:rsidRPr="00D867F4">
        <w:rPr>
          <w:rFonts w:asciiTheme="majorHAnsi" w:eastAsia="Calibri" w:hAnsiTheme="majorHAnsi" w:cstheme="majorHAnsi"/>
        </w:rPr>
        <w:t>as a company in</w:t>
      </w:r>
      <w:r w:rsidR="005F1DBE">
        <w:rPr>
          <w:rFonts w:asciiTheme="majorHAnsi" w:eastAsia="Calibri" w:hAnsiTheme="majorHAnsi" w:cstheme="majorHAnsi"/>
        </w:rPr>
        <w:t>to</w:t>
      </w:r>
      <w:r w:rsidR="002B2E5E" w:rsidRPr="00D867F4">
        <w:rPr>
          <w:rFonts w:asciiTheme="majorHAnsi" w:eastAsia="Calibri" w:hAnsiTheme="majorHAnsi" w:cstheme="majorHAnsi"/>
        </w:rPr>
        <w:t xml:space="preserve"> key </w:t>
      </w:r>
      <w:r w:rsidR="005F1DBE">
        <w:rPr>
          <w:rFonts w:asciiTheme="majorHAnsi" w:eastAsia="Calibri" w:hAnsiTheme="majorHAnsi" w:cstheme="majorHAnsi"/>
        </w:rPr>
        <w:t xml:space="preserve">domestic and international </w:t>
      </w:r>
      <w:r w:rsidR="002B2E5E" w:rsidRPr="00D867F4">
        <w:rPr>
          <w:rFonts w:asciiTheme="majorHAnsi" w:eastAsia="Calibri" w:hAnsiTheme="majorHAnsi" w:cstheme="majorHAnsi"/>
        </w:rPr>
        <w:t xml:space="preserve">markets. </w:t>
      </w:r>
    </w:p>
    <w:p w14:paraId="2BE34BA2" w14:textId="28483335" w:rsidR="000548F7" w:rsidRDefault="00927754"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With the pandemic remaining front and center during the year, we were well-positioned to engage with the media to highlight our technology. Key media engagements with CTV news, Fox Tampa, City News, Tampa Bay Times, the Times</w:t>
      </w:r>
      <w:r w:rsidR="005F1DBE">
        <w:rPr>
          <w:rFonts w:asciiTheme="majorHAnsi" w:eastAsia="Calibri" w:hAnsiTheme="majorHAnsi" w:cstheme="majorHAnsi"/>
        </w:rPr>
        <w:t>, Digital Journal, Benzinga</w:t>
      </w:r>
      <w:r w:rsidRPr="00D867F4">
        <w:rPr>
          <w:rFonts w:asciiTheme="majorHAnsi" w:eastAsia="Calibri" w:hAnsiTheme="majorHAnsi" w:cstheme="majorHAnsi"/>
        </w:rPr>
        <w:t xml:space="preserve"> and Seeking Alpha </w:t>
      </w:r>
      <w:r w:rsidR="007C34FA">
        <w:rPr>
          <w:rFonts w:asciiTheme="majorHAnsi" w:eastAsia="Calibri" w:hAnsiTheme="majorHAnsi" w:cstheme="majorHAnsi"/>
        </w:rPr>
        <w:t>helped spread</w:t>
      </w:r>
      <w:r w:rsidR="007C34FA" w:rsidRPr="00D867F4">
        <w:rPr>
          <w:rFonts w:asciiTheme="majorHAnsi" w:eastAsia="Calibri" w:hAnsiTheme="majorHAnsi" w:cstheme="majorHAnsi"/>
        </w:rPr>
        <w:t xml:space="preserve"> </w:t>
      </w:r>
      <w:r w:rsidRPr="00D867F4">
        <w:rPr>
          <w:rFonts w:asciiTheme="majorHAnsi" w:eastAsia="Calibri" w:hAnsiTheme="majorHAnsi" w:cstheme="majorHAnsi"/>
        </w:rPr>
        <w:t xml:space="preserve">our story around the world to potential customers and investors.  </w:t>
      </w:r>
    </w:p>
    <w:p w14:paraId="7D9C59A5" w14:textId="1DBCB4E6" w:rsidR="00BE2EA4" w:rsidRPr="00BE2EA4" w:rsidRDefault="005F1DBE" w:rsidP="00D867F4">
      <w:pPr>
        <w:spacing w:before="100" w:beforeAutospacing="1" w:after="100" w:afterAutospacing="1" w:line="240" w:lineRule="auto"/>
        <w:jc w:val="both"/>
        <w:rPr>
          <w:rFonts w:asciiTheme="majorHAnsi" w:eastAsia="Calibri" w:hAnsiTheme="majorHAnsi" w:cstheme="majorHAnsi"/>
          <w:b/>
          <w:bCs/>
        </w:rPr>
      </w:pPr>
      <w:r>
        <w:rPr>
          <w:rFonts w:asciiTheme="majorHAnsi" w:eastAsia="Calibri" w:hAnsiTheme="majorHAnsi" w:cstheme="majorHAnsi"/>
          <w:b/>
          <w:bCs/>
        </w:rPr>
        <w:t>We are Well Positioned for Success in 2022 and Beyond</w:t>
      </w:r>
    </w:p>
    <w:p w14:paraId="12949871" w14:textId="07062D6E" w:rsidR="00323BCD" w:rsidRPr="00D867F4" w:rsidRDefault="005F1DBE" w:rsidP="00D867F4">
      <w:pPr>
        <w:spacing w:before="100" w:beforeAutospacing="1" w:after="100" w:afterAutospacing="1" w:line="240" w:lineRule="auto"/>
        <w:jc w:val="both"/>
        <w:rPr>
          <w:rFonts w:asciiTheme="majorHAnsi" w:eastAsia="Calibri" w:hAnsiTheme="majorHAnsi" w:cstheme="majorHAnsi"/>
        </w:rPr>
      </w:pPr>
      <w:r>
        <w:rPr>
          <w:rFonts w:asciiTheme="majorHAnsi" w:eastAsia="Calibri" w:hAnsiTheme="majorHAnsi" w:cstheme="majorHAnsi"/>
        </w:rPr>
        <w:t>2021</w:t>
      </w:r>
      <w:r w:rsidR="000548F7" w:rsidRPr="00D867F4">
        <w:rPr>
          <w:rFonts w:asciiTheme="majorHAnsi" w:eastAsia="Calibri" w:hAnsiTheme="majorHAnsi" w:cstheme="majorHAnsi"/>
        </w:rPr>
        <w:t xml:space="preserve"> was an important year for our capital markets strategy. We filed </w:t>
      </w:r>
      <w:r w:rsidR="000A440A" w:rsidRPr="00D867F4">
        <w:rPr>
          <w:rFonts w:asciiTheme="majorHAnsi" w:eastAsia="Calibri" w:hAnsiTheme="majorHAnsi" w:cstheme="majorHAnsi"/>
        </w:rPr>
        <w:t xml:space="preserve">a Registration Statement on Form 20-F with the SEC, an important step in the process to become listed on a U.S. national stock exchange, with a goal to </w:t>
      </w:r>
      <w:r w:rsidR="00757194">
        <w:rPr>
          <w:rFonts w:asciiTheme="majorHAnsi" w:eastAsia="Calibri" w:hAnsiTheme="majorHAnsi" w:cstheme="majorHAnsi"/>
        </w:rPr>
        <w:t xml:space="preserve">eventually </w:t>
      </w:r>
      <w:r w:rsidR="004F4C59" w:rsidRPr="00D867F4">
        <w:rPr>
          <w:rFonts w:asciiTheme="majorHAnsi" w:eastAsia="Calibri" w:hAnsiTheme="majorHAnsi" w:cstheme="majorHAnsi"/>
        </w:rPr>
        <w:t>uplist</w:t>
      </w:r>
      <w:r w:rsidR="000A440A" w:rsidRPr="00D867F4">
        <w:rPr>
          <w:rFonts w:asciiTheme="majorHAnsi" w:eastAsia="Calibri" w:hAnsiTheme="majorHAnsi" w:cstheme="majorHAnsi"/>
        </w:rPr>
        <w:t xml:space="preserve"> to Nasda</w:t>
      </w:r>
      <w:r w:rsidR="000A440A" w:rsidRPr="003450BB">
        <w:rPr>
          <w:rFonts w:asciiTheme="majorHAnsi" w:eastAsia="Calibri" w:hAnsiTheme="majorHAnsi" w:cstheme="majorHAnsi"/>
        </w:rPr>
        <w:t>q</w:t>
      </w:r>
      <w:r w:rsidR="00DF26F7" w:rsidRPr="003450BB">
        <w:rPr>
          <w:rFonts w:asciiTheme="majorHAnsi" w:eastAsia="Calibri" w:hAnsiTheme="majorHAnsi" w:cstheme="majorHAnsi"/>
        </w:rPr>
        <w:t xml:space="preserve">. </w:t>
      </w:r>
      <w:r w:rsidR="00DF26F7" w:rsidRPr="00D867F4">
        <w:rPr>
          <w:rFonts w:asciiTheme="majorHAnsi" w:eastAsia="Calibri" w:hAnsiTheme="majorHAnsi" w:cstheme="majorHAnsi"/>
        </w:rPr>
        <w:t xml:space="preserve">In anticipation </w:t>
      </w:r>
      <w:r>
        <w:rPr>
          <w:rFonts w:asciiTheme="majorHAnsi" w:eastAsia="Calibri" w:hAnsiTheme="majorHAnsi" w:cstheme="majorHAnsi"/>
        </w:rPr>
        <w:t xml:space="preserve">of these capital markets milestones, </w:t>
      </w:r>
      <w:r w:rsidR="00DF26F7" w:rsidRPr="00D867F4">
        <w:rPr>
          <w:rFonts w:asciiTheme="majorHAnsi" w:eastAsia="Calibri" w:hAnsiTheme="majorHAnsi" w:cstheme="majorHAnsi"/>
        </w:rPr>
        <w:t>we attended multiple investor conferences, improved our communications and outreach program by engaging with leading investor relations firm</w:t>
      </w:r>
      <w:r w:rsidR="001A750B">
        <w:rPr>
          <w:rFonts w:asciiTheme="majorHAnsi" w:eastAsia="Calibri" w:hAnsiTheme="majorHAnsi" w:cstheme="majorHAnsi"/>
        </w:rPr>
        <w:t xml:space="preserve"> MZ Group</w:t>
      </w:r>
      <w:r w:rsidR="00DF26F7" w:rsidRPr="00D867F4">
        <w:rPr>
          <w:rFonts w:asciiTheme="majorHAnsi" w:eastAsia="Calibri" w:hAnsiTheme="majorHAnsi" w:cstheme="majorHAnsi"/>
        </w:rPr>
        <w:t xml:space="preserve">, </w:t>
      </w:r>
      <w:r w:rsidR="001A750B">
        <w:rPr>
          <w:rFonts w:asciiTheme="majorHAnsi" w:eastAsia="Calibri" w:hAnsiTheme="majorHAnsi" w:cstheme="majorHAnsi"/>
        </w:rPr>
        <w:t>revamped</w:t>
      </w:r>
      <w:r w:rsidR="008E5396">
        <w:rPr>
          <w:rFonts w:asciiTheme="majorHAnsi" w:eastAsia="Calibri" w:hAnsiTheme="majorHAnsi" w:cstheme="majorHAnsi"/>
        </w:rPr>
        <w:t xml:space="preserve"> </w:t>
      </w:r>
      <w:r w:rsidR="00DF26F7" w:rsidRPr="00D867F4">
        <w:rPr>
          <w:rFonts w:asciiTheme="majorHAnsi" w:eastAsia="Calibri" w:hAnsiTheme="majorHAnsi" w:cstheme="majorHAnsi"/>
        </w:rPr>
        <w:t>our website</w:t>
      </w:r>
      <w:r w:rsidR="00AF4841">
        <w:rPr>
          <w:rFonts w:asciiTheme="majorHAnsi" w:eastAsia="Calibri" w:hAnsiTheme="majorHAnsi" w:cstheme="majorHAnsi"/>
        </w:rPr>
        <w:t>,</w:t>
      </w:r>
      <w:r w:rsidR="00DF26F7" w:rsidRPr="00D867F4">
        <w:rPr>
          <w:rFonts w:asciiTheme="majorHAnsi" w:eastAsia="Calibri" w:hAnsiTheme="majorHAnsi" w:cstheme="majorHAnsi"/>
        </w:rPr>
        <w:t xml:space="preserve"> and</w:t>
      </w:r>
      <w:r w:rsidR="008E5396">
        <w:rPr>
          <w:rFonts w:asciiTheme="majorHAnsi" w:eastAsia="Calibri" w:hAnsiTheme="majorHAnsi" w:cstheme="majorHAnsi"/>
        </w:rPr>
        <w:t xml:space="preserve"> </w:t>
      </w:r>
      <w:r w:rsidR="00DF26F7" w:rsidRPr="00D867F4">
        <w:rPr>
          <w:rFonts w:asciiTheme="majorHAnsi" w:eastAsia="Calibri" w:hAnsiTheme="majorHAnsi" w:cstheme="majorHAnsi"/>
        </w:rPr>
        <w:t>implement</w:t>
      </w:r>
      <w:r w:rsidR="008E5396">
        <w:rPr>
          <w:rFonts w:asciiTheme="majorHAnsi" w:eastAsia="Calibri" w:hAnsiTheme="majorHAnsi" w:cstheme="majorHAnsi"/>
        </w:rPr>
        <w:t>ed an</w:t>
      </w:r>
      <w:r w:rsidR="00DF26F7" w:rsidRPr="00D867F4">
        <w:rPr>
          <w:rFonts w:asciiTheme="majorHAnsi" w:eastAsia="Calibri" w:hAnsiTheme="majorHAnsi" w:cstheme="majorHAnsi"/>
        </w:rPr>
        <w:t xml:space="preserve"> ongoing social media campaign. </w:t>
      </w:r>
    </w:p>
    <w:p w14:paraId="71953A84" w14:textId="13098152" w:rsidR="00C1677C" w:rsidRPr="00D867F4" w:rsidRDefault="00584E6E"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 xml:space="preserve">Looking ahead, </w:t>
      </w:r>
      <w:r w:rsidR="001A750B">
        <w:rPr>
          <w:rFonts w:asciiTheme="majorHAnsi" w:eastAsia="Calibri" w:hAnsiTheme="majorHAnsi" w:cstheme="majorHAnsi"/>
        </w:rPr>
        <w:t xml:space="preserve">we will focus on operational execution, positioning Predictmedix at the forefront of </w:t>
      </w:r>
      <w:r w:rsidR="001A750B" w:rsidRPr="00D867F4">
        <w:rPr>
          <w:rFonts w:asciiTheme="majorHAnsi" w:eastAsia="Calibri" w:hAnsiTheme="majorHAnsi" w:cstheme="majorHAnsi"/>
        </w:rPr>
        <w:t>Impairment Detection and Infectious Diseases Screening</w:t>
      </w:r>
      <w:r w:rsidR="009A6940">
        <w:rPr>
          <w:rFonts w:asciiTheme="majorHAnsi" w:eastAsia="Calibri" w:hAnsiTheme="majorHAnsi" w:cstheme="majorHAnsi"/>
        </w:rPr>
        <w:t xml:space="preserve">, as well as doubling-down on R&amp;D to </w:t>
      </w:r>
      <w:r w:rsidR="00434465">
        <w:rPr>
          <w:rFonts w:asciiTheme="majorHAnsi" w:eastAsia="Calibri" w:hAnsiTheme="majorHAnsi" w:cstheme="majorHAnsi"/>
        </w:rPr>
        <w:t xml:space="preserve">further </w:t>
      </w:r>
      <w:r w:rsidR="009A6940">
        <w:rPr>
          <w:rFonts w:asciiTheme="majorHAnsi" w:eastAsia="Calibri" w:hAnsiTheme="majorHAnsi" w:cstheme="majorHAnsi"/>
        </w:rPr>
        <w:t>develop AI-driven medical devices</w:t>
      </w:r>
      <w:r w:rsidR="00434465">
        <w:rPr>
          <w:rFonts w:asciiTheme="majorHAnsi" w:eastAsia="Calibri" w:hAnsiTheme="majorHAnsi" w:cstheme="majorHAnsi"/>
        </w:rPr>
        <w:t xml:space="preserve"> for the healthcare</w:t>
      </w:r>
      <w:r w:rsidR="000E1533">
        <w:rPr>
          <w:rFonts w:asciiTheme="majorHAnsi" w:eastAsia="Calibri" w:hAnsiTheme="majorHAnsi" w:cstheme="majorHAnsi"/>
        </w:rPr>
        <w:t xml:space="preserve"> industry</w:t>
      </w:r>
      <w:r w:rsidR="009A6940">
        <w:rPr>
          <w:rFonts w:asciiTheme="majorHAnsi" w:eastAsia="Calibri" w:hAnsiTheme="majorHAnsi" w:cstheme="majorHAnsi"/>
        </w:rPr>
        <w:t>.</w:t>
      </w:r>
      <w:r w:rsidR="001A750B">
        <w:rPr>
          <w:rFonts w:asciiTheme="majorHAnsi" w:eastAsia="Calibri" w:hAnsiTheme="majorHAnsi" w:cstheme="majorHAnsi"/>
        </w:rPr>
        <w:t xml:space="preserve"> </w:t>
      </w:r>
      <w:r w:rsidR="00C1677C" w:rsidRPr="00D867F4">
        <w:rPr>
          <w:rFonts w:asciiTheme="majorHAnsi" w:eastAsia="Calibri" w:hAnsiTheme="majorHAnsi" w:cstheme="majorHAnsi"/>
        </w:rPr>
        <w:t>A clinical study set to begin this month with researchers and doctors at a North American hospital</w:t>
      </w:r>
      <w:r w:rsidR="00044677" w:rsidRPr="00D867F4">
        <w:rPr>
          <w:rFonts w:asciiTheme="majorHAnsi" w:eastAsia="Calibri" w:hAnsiTheme="majorHAnsi" w:cstheme="majorHAnsi"/>
        </w:rPr>
        <w:t xml:space="preserve"> will use our </w:t>
      </w:r>
      <w:r w:rsidR="008F5408">
        <w:rPr>
          <w:rFonts w:asciiTheme="majorHAnsi" w:eastAsia="Calibri" w:hAnsiTheme="majorHAnsi" w:cstheme="majorHAnsi"/>
        </w:rPr>
        <w:t>Safe Entry</w:t>
      </w:r>
      <w:r w:rsidR="00044677" w:rsidRPr="00D867F4">
        <w:rPr>
          <w:rFonts w:asciiTheme="majorHAnsi" w:eastAsia="Calibri" w:hAnsiTheme="majorHAnsi" w:cstheme="majorHAnsi"/>
        </w:rPr>
        <w:t xml:space="preserve"> </w:t>
      </w:r>
      <w:r w:rsidR="008F5408">
        <w:rPr>
          <w:rFonts w:asciiTheme="majorHAnsi" w:eastAsia="Calibri" w:hAnsiTheme="majorHAnsi" w:cstheme="majorHAnsi"/>
        </w:rPr>
        <w:t xml:space="preserve">Stations </w:t>
      </w:r>
      <w:r w:rsidR="00044677" w:rsidRPr="00D867F4">
        <w:rPr>
          <w:rFonts w:asciiTheme="majorHAnsi" w:eastAsia="Calibri" w:hAnsiTheme="majorHAnsi" w:cstheme="majorHAnsi"/>
        </w:rPr>
        <w:t xml:space="preserve">to </w:t>
      </w:r>
      <w:r w:rsidR="008F5408">
        <w:rPr>
          <w:rFonts w:asciiTheme="majorHAnsi" w:eastAsia="Calibri" w:hAnsiTheme="majorHAnsi" w:cstheme="majorHAnsi"/>
        </w:rPr>
        <w:t>screen for</w:t>
      </w:r>
      <w:r w:rsidR="008F5408" w:rsidRPr="00D867F4">
        <w:rPr>
          <w:rFonts w:asciiTheme="majorHAnsi" w:eastAsia="Calibri" w:hAnsiTheme="majorHAnsi" w:cstheme="majorHAnsi"/>
        </w:rPr>
        <w:t xml:space="preserve"> </w:t>
      </w:r>
      <w:r w:rsidR="00044677" w:rsidRPr="00D867F4">
        <w:rPr>
          <w:rFonts w:asciiTheme="majorHAnsi" w:eastAsia="Calibri" w:hAnsiTheme="majorHAnsi" w:cstheme="majorHAnsi"/>
        </w:rPr>
        <w:t>symptoms of infectious diseases</w:t>
      </w:r>
      <w:r w:rsidR="00AF4841">
        <w:rPr>
          <w:rFonts w:asciiTheme="majorHAnsi" w:eastAsia="Calibri" w:hAnsiTheme="majorHAnsi" w:cstheme="majorHAnsi"/>
        </w:rPr>
        <w:t xml:space="preserve"> and signs of impairment from cannabis and alcohol</w:t>
      </w:r>
      <w:r w:rsidR="00044677" w:rsidRPr="00D867F4">
        <w:rPr>
          <w:rFonts w:asciiTheme="majorHAnsi" w:eastAsia="Calibri" w:hAnsiTheme="majorHAnsi" w:cstheme="majorHAnsi"/>
        </w:rPr>
        <w:t>.</w:t>
      </w:r>
      <w:r w:rsidR="00C1677C" w:rsidRPr="00D867F4">
        <w:rPr>
          <w:rFonts w:asciiTheme="majorHAnsi" w:eastAsia="Calibri" w:hAnsiTheme="majorHAnsi" w:cstheme="majorHAnsi"/>
        </w:rPr>
        <w:t xml:space="preserve"> The results of the study will be published in a peer-reviewed medical journal</w:t>
      </w:r>
      <w:r w:rsidR="008E5396">
        <w:rPr>
          <w:rFonts w:asciiTheme="majorHAnsi" w:eastAsia="Calibri" w:hAnsiTheme="majorHAnsi" w:cstheme="majorHAnsi"/>
        </w:rPr>
        <w:t>,</w:t>
      </w:r>
      <w:r w:rsidR="00C1677C" w:rsidRPr="00D867F4">
        <w:rPr>
          <w:rFonts w:asciiTheme="majorHAnsi" w:eastAsia="Calibri" w:hAnsiTheme="majorHAnsi" w:cstheme="majorHAnsi"/>
        </w:rPr>
        <w:t xml:space="preserve"> a key step toward seeking classification of our technology as a Class II Medical Device in the United States </w:t>
      </w:r>
      <w:r w:rsidR="008E5396">
        <w:rPr>
          <w:rFonts w:asciiTheme="majorHAnsi" w:eastAsia="Calibri" w:hAnsiTheme="majorHAnsi" w:cstheme="majorHAnsi"/>
        </w:rPr>
        <w:t xml:space="preserve">with the </w:t>
      </w:r>
      <w:r w:rsidR="002D6908" w:rsidRPr="002D6908">
        <w:rPr>
          <w:rFonts w:asciiTheme="majorHAnsi" w:eastAsia="Calibri" w:hAnsiTheme="majorHAnsi" w:cstheme="majorHAnsi"/>
        </w:rPr>
        <w:t xml:space="preserve">Food and Drug Administration (the “FDA”) </w:t>
      </w:r>
      <w:r w:rsidR="00044677" w:rsidRPr="00D867F4">
        <w:rPr>
          <w:rFonts w:asciiTheme="majorHAnsi" w:eastAsia="Calibri" w:hAnsiTheme="majorHAnsi" w:cstheme="majorHAnsi"/>
        </w:rPr>
        <w:t xml:space="preserve">and </w:t>
      </w:r>
      <w:r w:rsidR="008F5408">
        <w:rPr>
          <w:rFonts w:asciiTheme="majorHAnsi" w:eastAsia="Calibri" w:hAnsiTheme="majorHAnsi" w:cstheme="majorHAnsi"/>
        </w:rPr>
        <w:t xml:space="preserve">toward advancing </w:t>
      </w:r>
      <w:r w:rsidR="001A750B">
        <w:rPr>
          <w:rFonts w:asciiTheme="majorHAnsi" w:eastAsia="Calibri" w:hAnsiTheme="majorHAnsi" w:cstheme="majorHAnsi"/>
        </w:rPr>
        <w:t>the commercialization of our Safe Entry Station technology</w:t>
      </w:r>
      <w:r w:rsidR="00044677" w:rsidRPr="00D867F4">
        <w:rPr>
          <w:rFonts w:asciiTheme="majorHAnsi" w:eastAsia="Calibri" w:hAnsiTheme="majorHAnsi" w:cstheme="majorHAnsi"/>
        </w:rPr>
        <w:t>.</w:t>
      </w:r>
    </w:p>
    <w:p w14:paraId="72BCDE3E" w14:textId="6EB2EEA5" w:rsidR="008F5408" w:rsidRDefault="00A76606" w:rsidP="00D91543">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Bringing clinical validation to our Impairment Detection and Infectious Disease Screening solutions</w:t>
      </w:r>
      <w:r w:rsidR="008F5408">
        <w:rPr>
          <w:rFonts w:asciiTheme="majorHAnsi" w:eastAsia="Calibri" w:hAnsiTheme="majorHAnsi" w:cstheme="majorHAnsi"/>
        </w:rPr>
        <w:t>,</w:t>
      </w:r>
      <w:r w:rsidR="00D564BB">
        <w:rPr>
          <w:rFonts w:asciiTheme="majorHAnsi" w:eastAsia="Calibri" w:hAnsiTheme="majorHAnsi" w:cstheme="majorHAnsi"/>
        </w:rPr>
        <w:t xml:space="preserve"> </w:t>
      </w:r>
      <w:r w:rsidR="008F5408">
        <w:rPr>
          <w:rFonts w:asciiTheme="majorHAnsi" w:eastAsia="Calibri" w:hAnsiTheme="majorHAnsi" w:cstheme="majorHAnsi"/>
        </w:rPr>
        <w:t>c</w:t>
      </w:r>
      <w:r w:rsidR="00D564BB">
        <w:rPr>
          <w:rFonts w:asciiTheme="majorHAnsi" w:eastAsia="Calibri" w:hAnsiTheme="majorHAnsi" w:cstheme="majorHAnsi"/>
        </w:rPr>
        <w:t xml:space="preserve">ertification </w:t>
      </w:r>
      <w:r w:rsidR="008F5408">
        <w:rPr>
          <w:rFonts w:asciiTheme="majorHAnsi" w:eastAsia="Calibri" w:hAnsiTheme="majorHAnsi" w:cstheme="majorHAnsi"/>
        </w:rPr>
        <w:t xml:space="preserve">by the FDA of our Safe Entry Station as a Class II </w:t>
      </w:r>
      <w:r w:rsidR="00D564BB">
        <w:rPr>
          <w:rFonts w:asciiTheme="majorHAnsi" w:eastAsia="Calibri" w:hAnsiTheme="majorHAnsi" w:cstheme="majorHAnsi"/>
        </w:rPr>
        <w:t>Medical Device</w:t>
      </w:r>
      <w:r w:rsidRPr="00D867F4">
        <w:rPr>
          <w:rFonts w:asciiTheme="majorHAnsi" w:eastAsia="Calibri" w:hAnsiTheme="majorHAnsi" w:cstheme="majorHAnsi"/>
        </w:rPr>
        <w:t xml:space="preserve"> will enable us to </w:t>
      </w:r>
      <w:r w:rsidR="001A750B">
        <w:rPr>
          <w:rFonts w:asciiTheme="majorHAnsi" w:eastAsia="Calibri" w:hAnsiTheme="majorHAnsi" w:cstheme="majorHAnsi"/>
        </w:rPr>
        <w:t xml:space="preserve">better </w:t>
      </w:r>
      <w:r w:rsidRPr="00D867F4">
        <w:rPr>
          <w:rFonts w:asciiTheme="majorHAnsi" w:eastAsia="Calibri" w:hAnsiTheme="majorHAnsi" w:cstheme="majorHAnsi"/>
        </w:rPr>
        <w:t xml:space="preserve">pursue </w:t>
      </w:r>
      <w:r w:rsidR="001A750B">
        <w:rPr>
          <w:rFonts w:asciiTheme="majorHAnsi" w:eastAsia="Calibri" w:hAnsiTheme="majorHAnsi" w:cstheme="majorHAnsi"/>
        </w:rPr>
        <w:t xml:space="preserve">larger, </w:t>
      </w:r>
      <w:r w:rsidRPr="00D867F4">
        <w:rPr>
          <w:rFonts w:asciiTheme="majorHAnsi" w:eastAsia="Calibri" w:hAnsiTheme="majorHAnsi" w:cstheme="majorHAnsi"/>
        </w:rPr>
        <w:t xml:space="preserve">multi-year enterprise contracts. </w:t>
      </w:r>
      <w:r w:rsidR="002D6908">
        <w:rPr>
          <w:rFonts w:asciiTheme="majorHAnsi" w:eastAsia="Calibri" w:hAnsiTheme="majorHAnsi" w:cstheme="majorHAnsi"/>
        </w:rPr>
        <w:t xml:space="preserve">Our application is in process with the </w:t>
      </w:r>
      <w:proofErr w:type="gramStart"/>
      <w:r w:rsidR="002D6908">
        <w:rPr>
          <w:rFonts w:asciiTheme="majorHAnsi" w:eastAsia="Calibri" w:hAnsiTheme="majorHAnsi" w:cstheme="majorHAnsi"/>
        </w:rPr>
        <w:t>FDA</w:t>
      </w:r>
      <w:proofErr w:type="gramEnd"/>
      <w:r w:rsidR="002D6908">
        <w:rPr>
          <w:rFonts w:asciiTheme="majorHAnsi" w:eastAsia="Calibri" w:hAnsiTheme="majorHAnsi" w:cstheme="majorHAnsi"/>
        </w:rPr>
        <w:t xml:space="preserve"> and we expect to make significant progress with certification this year. </w:t>
      </w:r>
      <w:r w:rsidR="008D66AE" w:rsidRPr="00D867F4">
        <w:rPr>
          <w:rFonts w:asciiTheme="majorHAnsi" w:eastAsia="Calibri" w:hAnsiTheme="majorHAnsi" w:cstheme="majorHAnsi"/>
        </w:rPr>
        <w:t xml:space="preserve">Our current Safe Entry Stations can be quickly upgraded to offer </w:t>
      </w:r>
      <w:r w:rsidR="001A750B">
        <w:rPr>
          <w:rFonts w:asciiTheme="majorHAnsi" w:eastAsia="Calibri" w:hAnsiTheme="majorHAnsi" w:cstheme="majorHAnsi"/>
        </w:rPr>
        <w:t>new</w:t>
      </w:r>
      <w:r w:rsidR="008D66AE" w:rsidRPr="00D867F4">
        <w:rPr>
          <w:rFonts w:asciiTheme="majorHAnsi" w:eastAsia="Calibri" w:hAnsiTheme="majorHAnsi" w:cstheme="majorHAnsi"/>
        </w:rPr>
        <w:t xml:space="preserve"> solutions</w:t>
      </w:r>
      <w:r w:rsidR="001A750B">
        <w:rPr>
          <w:rFonts w:asciiTheme="majorHAnsi" w:eastAsia="Calibri" w:hAnsiTheme="majorHAnsi" w:cstheme="majorHAnsi"/>
        </w:rPr>
        <w:t>, such as Impairment Detection,</w:t>
      </w:r>
      <w:r w:rsidR="008D66AE" w:rsidRPr="00D867F4">
        <w:rPr>
          <w:rFonts w:asciiTheme="majorHAnsi" w:eastAsia="Calibri" w:hAnsiTheme="majorHAnsi" w:cstheme="majorHAnsi"/>
        </w:rPr>
        <w:t xml:space="preserve"> without additional components, and we expect this validation will </w:t>
      </w:r>
      <w:r w:rsidR="004D75EA" w:rsidRPr="00D867F4">
        <w:rPr>
          <w:rFonts w:asciiTheme="majorHAnsi" w:eastAsia="Calibri" w:hAnsiTheme="majorHAnsi" w:cstheme="majorHAnsi"/>
        </w:rPr>
        <w:t xml:space="preserve">help build </w:t>
      </w:r>
      <w:r w:rsidR="008E5396">
        <w:rPr>
          <w:rFonts w:asciiTheme="majorHAnsi" w:eastAsia="Calibri" w:hAnsiTheme="majorHAnsi" w:cstheme="majorHAnsi"/>
        </w:rPr>
        <w:t>a</w:t>
      </w:r>
      <w:r w:rsidR="004D75EA" w:rsidRPr="00D867F4">
        <w:rPr>
          <w:rFonts w:asciiTheme="majorHAnsi" w:eastAsia="Calibri" w:hAnsiTheme="majorHAnsi" w:cstheme="majorHAnsi"/>
        </w:rPr>
        <w:t xml:space="preserve"> growing pipeline of interested large organizations. </w:t>
      </w:r>
      <w:r w:rsidR="008D66AE" w:rsidRPr="00D867F4">
        <w:rPr>
          <w:rFonts w:asciiTheme="majorHAnsi" w:eastAsia="Calibri" w:hAnsiTheme="majorHAnsi" w:cstheme="majorHAnsi"/>
        </w:rPr>
        <w:t xml:space="preserve"> </w:t>
      </w:r>
    </w:p>
    <w:p w14:paraId="03D69BE4" w14:textId="23C5B4FC" w:rsidR="00D91543" w:rsidRPr="00BE2EA4" w:rsidRDefault="00D91543" w:rsidP="00D91543">
      <w:pPr>
        <w:spacing w:before="100" w:beforeAutospacing="1" w:after="100" w:afterAutospacing="1" w:line="240" w:lineRule="auto"/>
        <w:jc w:val="both"/>
        <w:rPr>
          <w:rFonts w:asciiTheme="majorHAnsi" w:eastAsia="Calibri" w:hAnsiTheme="majorHAnsi" w:cstheme="majorHAnsi"/>
          <w:b/>
          <w:bCs/>
        </w:rPr>
      </w:pPr>
      <w:r>
        <w:rPr>
          <w:rFonts w:asciiTheme="majorHAnsi" w:eastAsia="Calibri" w:hAnsiTheme="majorHAnsi" w:cstheme="majorHAnsi"/>
          <w:b/>
          <w:bCs/>
        </w:rPr>
        <w:t xml:space="preserve">Ongoing R&amp;D for AI-Driven Medical Devices </w:t>
      </w:r>
      <w:r w:rsidR="008921D4">
        <w:rPr>
          <w:rFonts w:asciiTheme="majorHAnsi" w:eastAsia="Calibri" w:hAnsiTheme="majorHAnsi" w:cstheme="majorHAnsi"/>
          <w:b/>
          <w:bCs/>
        </w:rPr>
        <w:t>in Healthcare</w:t>
      </w:r>
    </w:p>
    <w:p w14:paraId="0AF36EEB" w14:textId="11C06332" w:rsidR="008921D4" w:rsidRDefault="008921D4" w:rsidP="00D91543">
      <w:pPr>
        <w:spacing w:before="100" w:beforeAutospacing="1" w:after="100" w:afterAutospacing="1" w:line="240" w:lineRule="auto"/>
        <w:jc w:val="both"/>
        <w:rPr>
          <w:rFonts w:asciiTheme="majorHAnsi" w:eastAsia="Calibri" w:hAnsiTheme="majorHAnsi" w:cstheme="majorHAnsi"/>
        </w:rPr>
      </w:pPr>
      <w:r>
        <w:rPr>
          <w:rFonts w:asciiTheme="majorHAnsi" w:eastAsia="Calibri" w:hAnsiTheme="majorHAnsi" w:cstheme="majorHAnsi"/>
        </w:rPr>
        <w:t xml:space="preserve">R&amp;D remains an integral part </w:t>
      </w:r>
      <w:r w:rsidR="00C42486">
        <w:rPr>
          <w:rFonts w:asciiTheme="majorHAnsi" w:eastAsia="Calibri" w:hAnsiTheme="majorHAnsi" w:cstheme="majorHAnsi"/>
        </w:rPr>
        <w:t>of</w:t>
      </w:r>
      <w:r>
        <w:rPr>
          <w:rFonts w:asciiTheme="majorHAnsi" w:eastAsia="Calibri" w:hAnsiTheme="majorHAnsi" w:cstheme="majorHAnsi"/>
        </w:rPr>
        <w:t xml:space="preserve"> our long-term plan to be at the forefront of AI-driven medical devices in healthcare. Focusing heavily on R&amp;D will enable us to develop products that provide quick, non-invasive, autonomous, and cost-effective solutions that will have a </w:t>
      </w:r>
      <w:r w:rsidR="00C42486">
        <w:rPr>
          <w:rFonts w:asciiTheme="majorHAnsi" w:eastAsia="Calibri" w:hAnsiTheme="majorHAnsi" w:cstheme="majorHAnsi"/>
        </w:rPr>
        <w:t>substantial impact on hospitals and clinics globally.</w:t>
      </w:r>
    </w:p>
    <w:p w14:paraId="094040D5" w14:textId="6B957E30" w:rsidR="00D91543" w:rsidRDefault="00D91543" w:rsidP="00D91543">
      <w:pPr>
        <w:spacing w:before="100" w:beforeAutospacing="1" w:after="100" w:afterAutospacing="1" w:line="240" w:lineRule="auto"/>
        <w:jc w:val="both"/>
        <w:rPr>
          <w:rFonts w:asciiTheme="majorHAnsi" w:eastAsia="Calibri" w:hAnsiTheme="majorHAnsi" w:cstheme="majorHAnsi"/>
        </w:rPr>
      </w:pPr>
      <w:r>
        <w:rPr>
          <w:rFonts w:asciiTheme="majorHAnsi" w:eastAsia="Calibri" w:hAnsiTheme="majorHAnsi" w:cstheme="majorHAnsi"/>
        </w:rPr>
        <w:t>We</w:t>
      </w:r>
      <w:r w:rsidRPr="00D867F4">
        <w:rPr>
          <w:rFonts w:asciiTheme="majorHAnsi" w:eastAsia="Calibri" w:hAnsiTheme="majorHAnsi" w:cstheme="majorHAnsi"/>
        </w:rPr>
        <w:t xml:space="preserve"> are proud to announce a Triage Solution for Hospitals to gather key vitals from incoming patients, so nurses can save time and increase productivity. </w:t>
      </w:r>
      <w:r>
        <w:rPr>
          <w:rFonts w:asciiTheme="majorHAnsi" w:eastAsia="Calibri" w:hAnsiTheme="majorHAnsi" w:cstheme="majorHAnsi"/>
        </w:rPr>
        <w:t xml:space="preserve">We are currently enhancing our technology to detect key vitals in a no touch fashion to position our technology as a triage solution in a healthcare setting. This can </w:t>
      </w:r>
      <w:r>
        <w:rPr>
          <w:rFonts w:asciiTheme="majorHAnsi" w:eastAsia="Calibri" w:hAnsiTheme="majorHAnsi" w:cstheme="majorHAnsi"/>
        </w:rPr>
        <w:lastRenderedPageBreak/>
        <w:t xml:space="preserve">lead to </w:t>
      </w:r>
      <w:r w:rsidR="0056281B">
        <w:rPr>
          <w:rFonts w:asciiTheme="majorHAnsi" w:eastAsia="Calibri" w:hAnsiTheme="majorHAnsi" w:cstheme="majorHAnsi"/>
        </w:rPr>
        <w:t xml:space="preserve">both </w:t>
      </w:r>
      <w:r>
        <w:rPr>
          <w:rFonts w:asciiTheme="majorHAnsi" w:eastAsia="Calibri" w:hAnsiTheme="majorHAnsi" w:cstheme="majorHAnsi"/>
        </w:rPr>
        <w:t>potential cost savings</w:t>
      </w:r>
      <w:r w:rsidR="0056281B">
        <w:rPr>
          <w:rFonts w:asciiTheme="majorHAnsi" w:eastAsia="Calibri" w:hAnsiTheme="majorHAnsi" w:cstheme="majorHAnsi"/>
        </w:rPr>
        <w:t xml:space="preserve"> as well as</w:t>
      </w:r>
      <w:r>
        <w:rPr>
          <w:rFonts w:asciiTheme="majorHAnsi" w:eastAsia="Calibri" w:hAnsiTheme="majorHAnsi" w:cstheme="majorHAnsi"/>
        </w:rPr>
        <w:t xml:space="preserve"> increase</w:t>
      </w:r>
      <w:r w:rsidR="0056281B">
        <w:rPr>
          <w:rFonts w:asciiTheme="majorHAnsi" w:eastAsia="Calibri" w:hAnsiTheme="majorHAnsi" w:cstheme="majorHAnsi"/>
        </w:rPr>
        <w:t>d</w:t>
      </w:r>
      <w:r>
        <w:rPr>
          <w:rFonts w:asciiTheme="majorHAnsi" w:eastAsia="Calibri" w:hAnsiTheme="majorHAnsi" w:cstheme="majorHAnsi"/>
        </w:rPr>
        <w:t xml:space="preserve"> efficiency and productivity in hospitals</w:t>
      </w:r>
      <w:r w:rsidR="0056281B">
        <w:rPr>
          <w:rFonts w:asciiTheme="majorHAnsi" w:eastAsia="Calibri" w:hAnsiTheme="majorHAnsi" w:cstheme="majorHAnsi"/>
        </w:rPr>
        <w:t xml:space="preserve">, </w:t>
      </w:r>
      <w:r>
        <w:rPr>
          <w:rFonts w:asciiTheme="majorHAnsi" w:eastAsia="Calibri" w:hAnsiTheme="majorHAnsi" w:cstheme="majorHAnsi"/>
        </w:rPr>
        <w:t>as such a technology will work in real time to capture vitals from all the incoming patients while simultaneously transmitting the data to the healthcare provider so decision</w:t>
      </w:r>
      <w:r w:rsidR="0056281B">
        <w:rPr>
          <w:rFonts w:asciiTheme="majorHAnsi" w:eastAsia="Calibri" w:hAnsiTheme="majorHAnsi" w:cstheme="majorHAnsi"/>
        </w:rPr>
        <w:t>s</w:t>
      </w:r>
      <w:r>
        <w:rPr>
          <w:rFonts w:asciiTheme="majorHAnsi" w:eastAsia="Calibri" w:hAnsiTheme="majorHAnsi" w:cstheme="majorHAnsi"/>
        </w:rPr>
        <w:t xml:space="preserve"> can be made quicker and more efficiently. </w:t>
      </w:r>
    </w:p>
    <w:p w14:paraId="627A01E4" w14:textId="35D18F02" w:rsidR="00BE2EA4" w:rsidRPr="00BE2EA4" w:rsidRDefault="00BE2EA4" w:rsidP="00D867F4">
      <w:pPr>
        <w:spacing w:before="100" w:beforeAutospacing="1" w:after="100" w:afterAutospacing="1" w:line="240" w:lineRule="auto"/>
        <w:jc w:val="both"/>
        <w:rPr>
          <w:rFonts w:asciiTheme="majorHAnsi" w:eastAsia="Calibri" w:hAnsiTheme="majorHAnsi" w:cstheme="majorHAnsi"/>
          <w:b/>
          <w:bCs/>
        </w:rPr>
      </w:pPr>
      <w:r>
        <w:rPr>
          <w:rFonts w:asciiTheme="majorHAnsi" w:eastAsia="Calibri" w:hAnsiTheme="majorHAnsi" w:cstheme="majorHAnsi"/>
          <w:b/>
          <w:bCs/>
        </w:rPr>
        <w:t>Closing Thoughts</w:t>
      </w:r>
    </w:p>
    <w:p w14:paraId="00000055" w14:textId="6116D58C" w:rsidR="00BF04A5" w:rsidRPr="00D867F4" w:rsidRDefault="00D867F4" w:rsidP="00D867F4">
      <w:pPr>
        <w:spacing w:before="100" w:beforeAutospacing="1" w:after="100" w:afterAutospacing="1" w:line="240" w:lineRule="auto"/>
        <w:jc w:val="both"/>
        <w:rPr>
          <w:rFonts w:asciiTheme="majorHAnsi" w:eastAsia="Calibri" w:hAnsiTheme="majorHAnsi" w:cstheme="majorHAnsi"/>
        </w:rPr>
      </w:pPr>
      <w:r w:rsidRPr="00D867F4">
        <w:rPr>
          <w:rFonts w:asciiTheme="majorHAnsi" w:eastAsia="Calibri" w:hAnsiTheme="majorHAnsi" w:cstheme="majorHAnsi"/>
        </w:rPr>
        <w:t xml:space="preserve">An incredible effort has propelled </w:t>
      </w:r>
      <w:r w:rsidR="008E5396">
        <w:rPr>
          <w:rFonts w:asciiTheme="majorHAnsi" w:eastAsia="Calibri" w:hAnsiTheme="majorHAnsi" w:cstheme="majorHAnsi"/>
        </w:rPr>
        <w:t>our</w:t>
      </w:r>
      <w:r w:rsidRPr="00D867F4">
        <w:rPr>
          <w:rFonts w:asciiTheme="majorHAnsi" w:eastAsia="Calibri" w:hAnsiTheme="majorHAnsi" w:cstheme="majorHAnsi"/>
        </w:rPr>
        <w:t xml:space="preserve"> </w:t>
      </w:r>
      <w:r w:rsidR="008E5396">
        <w:rPr>
          <w:rFonts w:asciiTheme="majorHAnsi" w:eastAsia="Calibri" w:hAnsiTheme="majorHAnsi" w:cstheme="majorHAnsi"/>
        </w:rPr>
        <w:t>c</w:t>
      </w:r>
      <w:r w:rsidRPr="00D867F4">
        <w:rPr>
          <w:rFonts w:asciiTheme="majorHAnsi" w:eastAsia="Calibri" w:hAnsiTheme="majorHAnsi" w:cstheme="majorHAnsi"/>
        </w:rPr>
        <w:t xml:space="preserve">ompany forward </w:t>
      </w:r>
      <w:r w:rsidR="001A750B">
        <w:rPr>
          <w:rFonts w:asciiTheme="majorHAnsi" w:eastAsia="Calibri" w:hAnsiTheme="majorHAnsi" w:cstheme="majorHAnsi"/>
        </w:rPr>
        <w:t>on</w:t>
      </w:r>
      <w:r w:rsidRPr="00D867F4">
        <w:rPr>
          <w:rFonts w:asciiTheme="majorHAnsi" w:eastAsia="Calibri" w:hAnsiTheme="majorHAnsi" w:cstheme="majorHAnsi"/>
        </w:rPr>
        <w:t xml:space="preserve"> multiple fronts. We are very grateful to have the opportunity to work with such a dedicated and committed team</w:t>
      </w:r>
      <w:r w:rsidR="001A750B">
        <w:rPr>
          <w:rFonts w:asciiTheme="majorHAnsi" w:eastAsia="Calibri" w:hAnsiTheme="majorHAnsi" w:cstheme="majorHAnsi"/>
        </w:rPr>
        <w:t>,</w:t>
      </w:r>
      <w:r w:rsidRPr="00D867F4">
        <w:rPr>
          <w:rFonts w:asciiTheme="majorHAnsi" w:eastAsia="Calibri" w:hAnsiTheme="majorHAnsi" w:cstheme="majorHAnsi"/>
        </w:rPr>
        <w:t xml:space="preserve"> who </w:t>
      </w:r>
      <w:r w:rsidR="001A750B">
        <w:rPr>
          <w:rFonts w:asciiTheme="majorHAnsi" w:eastAsia="Calibri" w:hAnsiTheme="majorHAnsi" w:cstheme="majorHAnsi"/>
        </w:rPr>
        <w:t xml:space="preserve">have </w:t>
      </w:r>
      <w:r w:rsidRPr="00D867F4">
        <w:rPr>
          <w:rFonts w:asciiTheme="majorHAnsi" w:eastAsia="Calibri" w:hAnsiTheme="majorHAnsi" w:cstheme="majorHAnsi"/>
        </w:rPr>
        <w:t xml:space="preserve">pulled together as our society has </w:t>
      </w:r>
      <w:r w:rsidR="001A750B">
        <w:rPr>
          <w:rFonts w:asciiTheme="majorHAnsi" w:eastAsia="Calibri" w:hAnsiTheme="majorHAnsi" w:cstheme="majorHAnsi"/>
        </w:rPr>
        <w:t>struggled</w:t>
      </w:r>
      <w:r w:rsidRPr="00D867F4">
        <w:rPr>
          <w:rFonts w:asciiTheme="majorHAnsi" w:eastAsia="Calibri" w:hAnsiTheme="majorHAnsi" w:cstheme="majorHAnsi"/>
        </w:rPr>
        <w:t xml:space="preserve"> against unprecedented conditions. It</w:t>
      </w:r>
      <w:r w:rsidR="001A750B">
        <w:rPr>
          <w:rFonts w:asciiTheme="majorHAnsi" w:eastAsia="Calibri" w:hAnsiTheme="majorHAnsi" w:cstheme="majorHAnsi"/>
        </w:rPr>
        <w:t xml:space="preserve"> is </w:t>
      </w:r>
      <w:r w:rsidRPr="00D867F4">
        <w:rPr>
          <w:rFonts w:asciiTheme="majorHAnsi" w:eastAsia="Calibri" w:hAnsiTheme="majorHAnsi" w:cstheme="majorHAnsi"/>
        </w:rPr>
        <w:t xml:space="preserve">a </w:t>
      </w:r>
      <w:r w:rsidR="001A750B">
        <w:rPr>
          <w:rFonts w:asciiTheme="majorHAnsi" w:eastAsia="Calibri" w:hAnsiTheme="majorHAnsi" w:cstheme="majorHAnsi"/>
        </w:rPr>
        <w:t>true</w:t>
      </w:r>
      <w:r w:rsidRPr="00D867F4">
        <w:rPr>
          <w:rFonts w:asciiTheme="majorHAnsi" w:eastAsia="Calibri" w:hAnsiTheme="majorHAnsi" w:cstheme="majorHAnsi"/>
        </w:rPr>
        <w:t xml:space="preserve"> joy for us all to know </w:t>
      </w:r>
      <w:r w:rsidR="001A750B">
        <w:rPr>
          <w:rFonts w:asciiTheme="majorHAnsi" w:eastAsia="Calibri" w:hAnsiTheme="majorHAnsi" w:cstheme="majorHAnsi"/>
        </w:rPr>
        <w:t>that</w:t>
      </w:r>
      <w:r w:rsidR="00F84A50">
        <w:rPr>
          <w:rFonts w:asciiTheme="majorHAnsi" w:eastAsia="Calibri" w:hAnsiTheme="majorHAnsi" w:cstheme="majorHAnsi"/>
        </w:rPr>
        <w:t xml:space="preserve"> </w:t>
      </w:r>
      <w:r w:rsidRPr="00D867F4">
        <w:rPr>
          <w:rFonts w:asciiTheme="majorHAnsi" w:eastAsia="Calibri" w:hAnsiTheme="majorHAnsi" w:cstheme="majorHAnsi"/>
        </w:rPr>
        <w:t xml:space="preserve">we have earned the trust and loyalty of </w:t>
      </w:r>
      <w:r w:rsidR="00F84A50">
        <w:rPr>
          <w:rFonts w:asciiTheme="majorHAnsi" w:eastAsia="Calibri" w:hAnsiTheme="majorHAnsi" w:cstheme="majorHAnsi"/>
        </w:rPr>
        <w:t xml:space="preserve">the many parties we are working with </w:t>
      </w:r>
      <w:r w:rsidRPr="00D867F4">
        <w:rPr>
          <w:rFonts w:asciiTheme="majorHAnsi" w:eastAsia="Calibri" w:hAnsiTheme="majorHAnsi" w:cstheme="majorHAnsi"/>
        </w:rPr>
        <w:t xml:space="preserve">who share our vision for success. As we head </w:t>
      </w:r>
      <w:r w:rsidR="008E5396">
        <w:rPr>
          <w:rFonts w:asciiTheme="majorHAnsi" w:eastAsia="Calibri" w:hAnsiTheme="majorHAnsi" w:cstheme="majorHAnsi"/>
        </w:rPr>
        <w:t>into a</w:t>
      </w:r>
      <w:r w:rsidRPr="00D867F4">
        <w:rPr>
          <w:rFonts w:asciiTheme="majorHAnsi" w:eastAsia="Calibri" w:hAnsiTheme="majorHAnsi" w:cstheme="majorHAnsi"/>
        </w:rPr>
        <w:t xml:space="preserve"> new year, we remain focused on growth, innovation and </w:t>
      </w:r>
      <w:r w:rsidR="001A750B">
        <w:rPr>
          <w:rFonts w:asciiTheme="majorHAnsi" w:eastAsia="Calibri" w:hAnsiTheme="majorHAnsi" w:cstheme="majorHAnsi"/>
        </w:rPr>
        <w:t xml:space="preserve">sustainable shareholder </w:t>
      </w:r>
      <w:r w:rsidRPr="00D867F4">
        <w:rPr>
          <w:rFonts w:asciiTheme="majorHAnsi" w:eastAsia="Calibri" w:hAnsiTheme="majorHAnsi" w:cstheme="majorHAnsi"/>
        </w:rPr>
        <w:t xml:space="preserve">value </w:t>
      </w:r>
      <w:r w:rsidR="001A750B">
        <w:rPr>
          <w:rFonts w:asciiTheme="majorHAnsi" w:eastAsia="Calibri" w:hAnsiTheme="majorHAnsi" w:cstheme="majorHAnsi"/>
        </w:rPr>
        <w:t>creation</w:t>
      </w:r>
      <w:r w:rsidRPr="00D867F4">
        <w:rPr>
          <w:rFonts w:asciiTheme="majorHAnsi" w:eastAsia="Calibri" w:hAnsiTheme="majorHAnsi" w:cstheme="majorHAnsi"/>
        </w:rPr>
        <w:t>. We invite everyone to stay engaged with us, either through social media or by signing up on our website for regular news alerts, because we will have much more to talk about in the months ahead.</w:t>
      </w:r>
    </w:p>
    <w:p w14:paraId="00000056" w14:textId="3A711BE0" w:rsidR="00BF04A5" w:rsidRPr="00D867F4" w:rsidRDefault="00BE2EA4" w:rsidP="00D867F4">
      <w:pPr>
        <w:spacing w:before="100" w:beforeAutospacing="1" w:after="100" w:afterAutospacing="1" w:line="240" w:lineRule="auto"/>
        <w:jc w:val="both"/>
        <w:rPr>
          <w:rFonts w:asciiTheme="majorHAnsi" w:eastAsia="Calibri" w:hAnsiTheme="majorHAnsi" w:cstheme="majorHAnsi"/>
        </w:rPr>
      </w:pPr>
      <w:r>
        <w:rPr>
          <w:rFonts w:asciiTheme="majorHAnsi" w:eastAsia="Calibri" w:hAnsiTheme="majorHAnsi" w:cstheme="majorHAnsi"/>
        </w:rPr>
        <w:t>Thank you for your continued support</w:t>
      </w:r>
      <w:r w:rsidR="006027E7" w:rsidRPr="00D867F4">
        <w:rPr>
          <w:rFonts w:asciiTheme="majorHAnsi" w:eastAsia="Calibri" w:hAnsiTheme="majorHAnsi" w:cstheme="majorHAnsi"/>
        </w:rPr>
        <w:t>,</w:t>
      </w:r>
    </w:p>
    <w:p w14:paraId="46C96D96" w14:textId="6FA6DEE7" w:rsidR="00323BCD" w:rsidRPr="00D867F4" w:rsidRDefault="00BE2EA4" w:rsidP="00D867F4">
      <w:pPr>
        <w:spacing w:before="100" w:beforeAutospacing="1" w:after="100" w:afterAutospacing="1" w:line="240" w:lineRule="auto"/>
        <w:rPr>
          <w:rFonts w:asciiTheme="majorHAnsi" w:eastAsia="Calibri" w:hAnsiTheme="majorHAnsi" w:cstheme="majorHAnsi"/>
        </w:rPr>
      </w:pPr>
      <w:r>
        <w:rPr>
          <w:rFonts w:asciiTheme="majorHAnsi" w:eastAsia="Calibri" w:hAnsiTheme="majorHAnsi" w:cstheme="majorHAnsi"/>
        </w:rPr>
        <w:t>Rahul Kushwah</w:t>
      </w:r>
      <w:r w:rsidR="006027E7" w:rsidRPr="00D867F4">
        <w:rPr>
          <w:rFonts w:asciiTheme="majorHAnsi" w:eastAsia="Calibri" w:hAnsiTheme="majorHAnsi" w:cstheme="majorHAnsi"/>
        </w:rPr>
        <w:br/>
      </w:r>
      <w:r>
        <w:rPr>
          <w:rFonts w:asciiTheme="majorHAnsi" w:eastAsia="Calibri" w:hAnsiTheme="majorHAnsi" w:cstheme="majorHAnsi"/>
        </w:rPr>
        <w:t xml:space="preserve">Interim </w:t>
      </w:r>
      <w:r w:rsidR="00D867F4" w:rsidRPr="00D867F4">
        <w:rPr>
          <w:rFonts w:asciiTheme="majorHAnsi" w:eastAsia="Calibri" w:hAnsiTheme="majorHAnsi" w:cstheme="majorHAnsi"/>
        </w:rPr>
        <w:t>Chief Executive Officer and Director</w:t>
      </w:r>
    </w:p>
    <w:p w14:paraId="0B33B22D"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b/>
          <w:bCs/>
        </w:rPr>
        <w:t>About Predictmedix Inc.</w:t>
      </w:r>
    </w:p>
    <w:p w14:paraId="594714DB"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rPr>
        <w:t xml:space="preserve">Predictmedix (CSE: PMED) (OTCQB: PMEDF) is an emerging provider of rapid health screening and remote patient care solutions globally. The Company’s Safe Entry Stations – powered by a proprietary artificial intelligence (AI) – use multispectral cameras to analyze physiological data patterns and predict a variety of health issues including infectious diseases such as COVID-19, impairment by drugs or alcohol, or various mental illnesses. Predictmedix’s proprietary remote patient care platform empowers medical professionals with a suite of AI-powered tools to improve patient health outcomes. To learn more, please visit our website at </w:t>
      </w:r>
      <w:hyperlink r:id="rId5" w:history="1">
        <w:r w:rsidRPr="00D867F4">
          <w:rPr>
            <w:rStyle w:val="Hyperlink"/>
            <w:rFonts w:asciiTheme="majorHAnsi" w:eastAsia="Times New Roman" w:hAnsiTheme="majorHAnsi" w:cstheme="majorHAnsi"/>
            <w:color w:val="0000FF"/>
          </w:rPr>
          <w:t>www.Predictmedix.com</w:t>
        </w:r>
      </w:hyperlink>
      <w:r w:rsidRPr="00D867F4">
        <w:rPr>
          <w:rFonts w:asciiTheme="majorHAnsi" w:eastAsia="Times New Roman" w:hAnsiTheme="majorHAnsi" w:cstheme="majorHAnsi"/>
        </w:rPr>
        <w:t xml:space="preserve"> or follow us on </w:t>
      </w:r>
      <w:hyperlink r:id="rId6" w:history="1">
        <w:r w:rsidRPr="00D867F4">
          <w:rPr>
            <w:rStyle w:val="Hyperlink"/>
            <w:rFonts w:asciiTheme="majorHAnsi" w:eastAsia="Times New Roman" w:hAnsiTheme="majorHAnsi" w:cstheme="majorHAnsi"/>
            <w:color w:val="0000FF"/>
          </w:rPr>
          <w:t>Twitter</w:t>
        </w:r>
      </w:hyperlink>
      <w:r w:rsidRPr="00D867F4">
        <w:rPr>
          <w:rFonts w:asciiTheme="majorHAnsi" w:eastAsia="Times New Roman" w:hAnsiTheme="majorHAnsi" w:cstheme="majorHAnsi"/>
        </w:rPr>
        <w:t xml:space="preserve">, </w:t>
      </w:r>
      <w:hyperlink r:id="rId7" w:history="1">
        <w:r w:rsidRPr="00D867F4">
          <w:rPr>
            <w:rStyle w:val="Hyperlink"/>
            <w:rFonts w:asciiTheme="majorHAnsi" w:eastAsia="Times New Roman" w:hAnsiTheme="majorHAnsi" w:cstheme="majorHAnsi"/>
            <w:color w:val="0000FF"/>
          </w:rPr>
          <w:t>Instagram</w:t>
        </w:r>
      </w:hyperlink>
      <w:r w:rsidRPr="00D867F4">
        <w:rPr>
          <w:rFonts w:asciiTheme="majorHAnsi" w:eastAsia="Times New Roman" w:hAnsiTheme="majorHAnsi" w:cstheme="majorHAnsi"/>
        </w:rPr>
        <w:t xml:space="preserve"> or </w:t>
      </w:r>
      <w:hyperlink r:id="rId8" w:history="1">
        <w:r w:rsidRPr="00D867F4">
          <w:rPr>
            <w:rStyle w:val="Hyperlink"/>
            <w:rFonts w:asciiTheme="majorHAnsi" w:eastAsia="Times New Roman" w:hAnsiTheme="majorHAnsi" w:cstheme="majorHAnsi"/>
            <w:color w:val="0000FF"/>
          </w:rPr>
          <w:t>LinkedIn</w:t>
        </w:r>
      </w:hyperlink>
      <w:r w:rsidRPr="00D867F4">
        <w:rPr>
          <w:rFonts w:asciiTheme="majorHAnsi" w:eastAsia="Times New Roman" w:hAnsiTheme="majorHAnsi" w:cstheme="majorHAnsi"/>
        </w:rPr>
        <w:t>.</w:t>
      </w:r>
    </w:p>
    <w:p w14:paraId="16F7EB5B" w14:textId="77777777" w:rsidR="00323BCD" w:rsidRPr="00D867F4" w:rsidRDefault="00323BCD" w:rsidP="00D867F4">
      <w:pPr>
        <w:spacing w:before="100" w:beforeAutospacing="1" w:after="100" w:afterAutospacing="1" w:line="240" w:lineRule="auto"/>
        <w:rPr>
          <w:rFonts w:asciiTheme="majorHAnsi" w:eastAsia="Times New Roman" w:hAnsiTheme="majorHAnsi" w:cstheme="majorHAnsi"/>
        </w:rPr>
      </w:pPr>
      <w:r w:rsidRPr="00D867F4">
        <w:rPr>
          <w:rFonts w:asciiTheme="majorHAnsi" w:eastAsia="Times New Roman" w:hAnsiTheme="majorHAnsi" w:cstheme="majorHAnsi"/>
          <w:b/>
          <w:bCs/>
        </w:rPr>
        <w:t>Investor Relations Contact</w:t>
      </w:r>
      <w:r w:rsidRPr="00D867F4">
        <w:rPr>
          <w:rFonts w:asciiTheme="majorHAnsi" w:eastAsia="Times New Roman" w:hAnsiTheme="majorHAnsi" w:cstheme="majorHAnsi"/>
          <w:b/>
          <w:bCs/>
        </w:rPr>
        <w:br/>
      </w:r>
      <w:r w:rsidRPr="00D867F4">
        <w:rPr>
          <w:rFonts w:asciiTheme="majorHAnsi" w:eastAsia="Times New Roman" w:hAnsiTheme="majorHAnsi" w:cstheme="majorHAnsi"/>
        </w:rPr>
        <w:t>Lucas A. Zimmerman</w:t>
      </w:r>
      <w:r w:rsidRPr="00D867F4">
        <w:rPr>
          <w:rFonts w:asciiTheme="majorHAnsi" w:eastAsia="Times New Roman" w:hAnsiTheme="majorHAnsi" w:cstheme="majorHAnsi"/>
        </w:rPr>
        <w:br/>
        <w:t>MZ Group – MZ North America</w:t>
      </w:r>
      <w:r w:rsidRPr="00D867F4">
        <w:rPr>
          <w:rFonts w:asciiTheme="majorHAnsi" w:eastAsia="Times New Roman" w:hAnsiTheme="majorHAnsi" w:cstheme="majorHAnsi"/>
        </w:rPr>
        <w:br/>
        <w:t>949-259-4987</w:t>
      </w:r>
      <w:r w:rsidRPr="00D867F4">
        <w:rPr>
          <w:rFonts w:asciiTheme="majorHAnsi" w:eastAsia="Times New Roman" w:hAnsiTheme="majorHAnsi" w:cstheme="majorHAnsi"/>
        </w:rPr>
        <w:br/>
      </w:r>
      <w:hyperlink r:id="rId9" w:history="1">
        <w:r w:rsidRPr="00D867F4">
          <w:rPr>
            <w:rStyle w:val="Hyperlink"/>
            <w:rFonts w:asciiTheme="majorHAnsi" w:eastAsia="Times New Roman" w:hAnsiTheme="majorHAnsi" w:cstheme="majorHAnsi"/>
            <w:color w:val="0000FF"/>
          </w:rPr>
          <w:t>PMEDF@mzgroup.us</w:t>
        </w:r>
      </w:hyperlink>
      <w:r w:rsidRPr="00D867F4">
        <w:rPr>
          <w:rFonts w:asciiTheme="majorHAnsi" w:eastAsia="Times New Roman" w:hAnsiTheme="majorHAnsi" w:cstheme="majorHAnsi"/>
        </w:rPr>
        <w:br/>
      </w:r>
      <w:hyperlink r:id="rId10" w:history="1">
        <w:r w:rsidRPr="00D867F4">
          <w:rPr>
            <w:rStyle w:val="Hyperlink"/>
            <w:rFonts w:asciiTheme="majorHAnsi" w:eastAsia="Times New Roman" w:hAnsiTheme="majorHAnsi" w:cstheme="majorHAnsi"/>
            <w:color w:val="0000FF"/>
          </w:rPr>
          <w:t>www.mzgroup.us</w:t>
        </w:r>
      </w:hyperlink>
    </w:p>
    <w:p w14:paraId="400CB4B6"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b/>
          <w:bCs/>
        </w:rPr>
        <w:t>Caution Regarding Forward-Looking Information:</w:t>
      </w:r>
    </w:p>
    <w:p w14:paraId="427D7BDD"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rPr>
        <w:t>THE CANADIAN SECURITIES EXCHANGE HAS NOT REVIEWED NOR DOES IT ACCEPT RESPONSIBILITY FOR THE ADEQUACY OR ACCURACY OF THIS RELEASE.</w:t>
      </w:r>
    </w:p>
    <w:p w14:paraId="6305ADA4"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rPr>
        <w:t xml:space="preserve">This news release may contain forward-looking statements and information based on current expectations. These statements should not be read as guarantees of future performance or results of the Company. Such statements involve known and unknown risks, uncertainties and other factors that may cause actual results, </w:t>
      </w:r>
      <w:proofErr w:type="gramStart"/>
      <w:r w:rsidRPr="00D867F4">
        <w:rPr>
          <w:rFonts w:asciiTheme="majorHAnsi" w:eastAsia="Times New Roman" w:hAnsiTheme="majorHAnsi" w:cstheme="majorHAnsi"/>
        </w:rPr>
        <w:t>performance</w:t>
      </w:r>
      <w:proofErr w:type="gramEnd"/>
      <w:r w:rsidRPr="00D867F4">
        <w:rPr>
          <w:rFonts w:asciiTheme="majorHAnsi" w:eastAsia="Times New Roman" w:hAnsiTheme="majorHAnsi" w:cstheme="majorHAnsi"/>
        </w:rPr>
        <w:t xml:space="preserve"> or achievements to be materially different from those implied by such statements. Although such statements are based on management’s reasonable assumptions, there can be no assurance that such assumptions will prove to be correct. We assume no responsibility to update </w:t>
      </w:r>
      <w:r w:rsidRPr="00D867F4">
        <w:rPr>
          <w:rFonts w:asciiTheme="majorHAnsi" w:eastAsia="Times New Roman" w:hAnsiTheme="majorHAnsi" w:cstheme="majorHAnsi"/>
        </w:rPr>
        <w:lastRenderedPageBreak/>
        <w:t xml:space="preserve">or revise them to reflect new events or circumstances. The Company’s securities have not been registered under the U.S. Securities Act of 1933, as amended (the “U.S. Securities Act”), or applicable state securities laws, and may not be offered or sold to, or for the account or benefit of, persons in the United States or “U.S. Persons”, as such term is defined in Regulations under the U.S. Securities Act, absent </w:t>
      </w:r>
      <w:proofErr w:type="gramStart"/>
      <w:r w:rsidRPr="00D867F4">
        <w:rPr>
          <w:rFonts w:asciiTheme="majorHAnsi" w:eastAsia="Times New Roman" w:hAnsiTheme="majorHAnsi" w:cstheme="majorHAnsi"/>
        </w:rPr>
        <w:t>registration</w:t>
      </w:r>
      <w:proofErr w:type="gramEnd"/>
      <w:r w:rsidRPr="00D867F4">
        <w:rPr>
          <w:rFonts w:asciiTheme="majorHAnsi" w:eastAsia="Times New Roman" w:hAnsiTheme="majorHAnsi" w:cstheme="majorHAnsi"/>
        </w:rPr>
        <w:t xml:space="preserve"> or an applicable exemption from such registration requirements. This press release shall not constitute an offer to sell or the solicitation of an offer to buy nor shall there be any sale of the securities in the United States or any jurisdiction in which such offer, solicitation or sale would be unlawful. Additionally, there are known and unknown risk factors which could cause the Company’s actual results, performance or achievements to be materially different from any future results, performance or achievements expressed or implied by the forward-looking information contained herein, such as, but not limited to dependence on obtaining regulatory approvals; the ability to obtain intellectual property rights related to its technology; limited operating history; general business, economic, competitive, political, regulatory and social uncertainties, and in particular, uncertainties related to COVID-19; risks related to factors beyond the control of the Company, including risks related to COVID-19; risks related to the Company’s shares, including price volatility due to events that may or may not be within such party’s control; reliance on management; and the emergency of additional competitors in the industry.</w:t>
      </w:r>
    </w:p>
    <w:p w14:paraId="6BE35D0B"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rPr>
        <w:t xml:space="preserve">All forward-looking information herein is qualified in its entirety by this cautionary statement, and the Company disclaims any obligation to revise or update any such forward-looking information or to publicly announce the result of any revisions to any of the forward-looking information contained herein to reflect future results, </w:t>
      </w:r>
      <w:proofErr w:type="gramStart"/>
      <w:r w:rsidRPr="00D867F4">
        <w:rPr>
          <w:rFonts w:asciiTheme="majorHAnsi" w:eastAsia="Times New Roman" w:hAnsiTheme="majorHAnsi" w:cstheme="majorHAnsi"/>
        </w:rPr>
        <w:t>events</w:t>
      </w:r>
      <w:proofErr w:type="gramEnd"/>
      <w:r w:rsidRPr="00D867F4">
        <w:rPr>
          <w:rFonts w:asciiTheme="majorHAnsi" w:eastAsia="Times New Roman" w:hAnsiTheme="majorHAnsi" w:cstheme="majorHAnsi"/>
        </w:rPr>
        <w:t xml:space="preserve"> or developments, except required by law.</w:t>
      </w:r>
    </w:p>
    <w:p w14:paraId="0C75617D" w14:textId="77777777" w:rsidR="00323BCD" w:rsidRPr="00D867F4" w:rsidRDefault="00323BCD" w:rsidP="00D867F4">
      <w:pPr>
        <w:spacing w:before="100" w:beforeAutospacing="1" w:after="100" w:afterAutospacing="1" w:line="240" w:lineRule="auto"/>
        <w:jc w:val="both"/>
        <w:rPr>
          <w:rFonts w:asciiTheme="majorHAnsi" w:eastAsia="Times New Roman" w:hAnsiTheme="majorHAnsi" w:cstheme="majorHAnsi"/>
        </w:rPr>
      </w:pPr>
      <w:r w:rsidRPr="00D867F4">
        <w:rPr>
          <w:rFonts w:asciiTheme="majorHAnsi" w:eastAsia="Times New Roman" w:hAnsiTheme="majorHAnsi" w:cstheme="majorHAnsi"/>
        </w:rPr>
        <w:t>Disclaimer: “The Company is not making any express or implied claims that its product has the ability to diagnose, eliminate, cure or contain the COVID-19 (or SARS-2 Coronavirus) at this time.”</w:t>
      </w:r>
    </w:p>
    <w:p w14:paraId="0E29C0DF" w14:textId="77777777" w:rsidR="00323BCD" w:rsidRPr="00D867F4" w:rsidRDefault="00323BCD" w:rsidP="00D867F4">
      <w:pPr>
        <w:spacing w:before="100" w:beforeAutospacing="1" w:after="100" w:afterAutospacing="1" w:line="240" w:lineRule="auto"/>
        <w:jc w:val="both"/>
        <w:rPr>
          <w:rFonts w:asciiTheme="majorHAnsi" w:eastAsiaTheme="minorHAnsi" w:hAnsiTheme="majorHAnsi" w:cstheme="majorHAnsi"/>
        </w:rPr>
      </w:pPr>
    </w:p>
    <w:p w14:paraId="50155DEC" w14:textId="77777777" w:rsidR="00323BCD" w:rsidRPr="00D867F4" w:rsidRDefault="00323BCD" w:rsidP="00D867F4">
      <w:pPr>
        <w:spacing w:before="100" w:beforeAutospacing="1" w:after="100" w:afterAutospacing="1" w:line="240" w:lineRule="auto"/>
        <w:jc w:val="both"/>
        <w:rPr>
          <w:rFonts w:asciiTheme="majorHAnsi" w:eastAsia="Calibri" w:hAnsiTheme="majorHAnsi" w:cstheme="majorHAnsi"/>
          <w:b/>
        </w:rPr>
      </w:pPr>
    </w:p>
    <w:p w14:paraId="376184F1" w14:textId="77777777" w:rsidR="00240ED6" w:rsidRPr="00D867F4" w:rsidRDefault="00240ED6" w:rsidP="00D867F4">
      <w:pPr>
        <w:spacing w:before="100" w:beforeAutospacing="1" w:after="100" w:afterAutospacing="1" w:line="240" w:lineRule="auto"/>
        <w:jc w:val="both"/>
        <w:rPr>
          <w:rFonts w:asciiTheme="majorHAnsi" w:eastAsia="Calibri" w:hAnsiTheme="majorHAnsi" w:cstheme="majorHAnsi"/>
        </w:rPr>
      </w:pPr>
    </w:p>
    <w:p w14:paraId="0000005A" w14:textId="77777777" w:rsidR="00BF04A5" w:rsidRPr="00D867F4" w:rsidRDefault="00BF04A5" w:rsidP="00D867F4">
      <w:pPr>
        <w:spacing w:before="100" w:beforeAutospacing="1" w:after="100" w:afterAutospacing="1" w:line="240" w:lineRule="auto"/>
        <w:jc w:val="both"/>
        <w:rPr>
          <w:rFonts w:asciiTheme="majorHAnsi" w:eastAsia="Calibri" w:hAnsiTheme="majorHAnsi" w:cstheme="majorHAnsi"/>
        </w:rPr>
      </w:pPr>
    </w:p>
    <w:p w14:paraId="0000005B" w14:textId="77777777" w:rsidR="00BF04A5" w:rsidRPr="00D867F4" w:rsidRDefault="00BF04A5" w:rsidP="00D867F4">
      <w:pPr>
        <w:spacing w:before="100" w:beforeAutospacing="1" w:after="100" w:afterAutospacing="1" w:line="240" w:lineRule="auto"/>
        <w:jc w:val="both"/>
        <w:rPr>
          <w:rFonts w:asciiTheme="majorHAnsi" w:eastAsia="Calibri" w:hAnsiTheme="majorHAnsi" w:cstheme="majorHAnsi"/>
        </w:rPr>
      </w:pPr>
    </w:p>
    <w:p w14:paraId="0000005C" w14:textId="77777777" w:rsidR="00BF04A5" w:rsidRPr="00D867F4" w:rsidRDefault="00BF04A5" w:rsidP="00D867F4">
      <w:pPr>
        <w:spacing w:before="100" w:beforeAutospacing="1" w:after="100" w:afterAutospacing="1" w:line="240" w:lineRule="auto"/>
        <w:jc w:val="both"/>
        <w:rPr>
          <w:rFonts w:asciiTheme="majorHAnsi" w:eastAsia="Calibri" w:hAnsiTheme="majorHAnsi" w:cstheme="majorHAnsi"/>
        </w:rPr>
      </w:pPr>
    </w:p>
    <w:sectPr w:rsidR="00BF04A5" w:rsidRPr="00D867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4605"/>
    <w:multiLevelType w:val="multilevel"/>
    <w:tmpl w:val="FAC26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1A2929"/>
    <w:multiLevelType w:val="multilevel"/>
    <w:tmpl w:val="7DC804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77F140A"/>
    <w:multiLevelType w:val="multilevel"/>
    <w:tmpl w:val="EAC05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4A5"/>
    <w:rsid w:val="0003236F"/>
    <w:rsid w:val="00044677"/>
    <w:rsid w:val="000548F7"/>
    <w:rsid w:val="000837E8"/>
    <w:rsid w:val="000A440A"/>
    <w:rsid w:val="000E1533"/>
    <w:rsid w:val="001A750B"/>
    <w:rsid w:val="00200349"/>
    <w:rsid w:val="00240ED6"/>
    <w:rsid w:val="00265628"/>
    <w:rsid w:val="002A20E4"/>
    <w:rsid w:val="002B2E5E"/>
    <w:rsid w:val="002D6908"/>
    <w:rsid w:val="002F375E"/>
    <w:rsid w:val="00323BCD"/>
    <w:rsid w:val="003450BB"/>
    <w:rsid w:val="003C27A8"/>
    <w:rsid w:val="003F6F00"/>
    <w:rsid w:val="00434465"/>
    <w:rsid w:val="004D75EA"/>
    <w:rsid w:val="004F4C59"/>
    <w:rsid w:val="005256FD"/>
    <w:rsid w:val="0056281B"/>
    <w:rsid w:val="00584E6E"/>
    <w:rsid w:val="005F1DBE"/>
    <w:rsid w:val="006027E7"/>
    <w:rsid w:val="006F09BE"/>
    <w:rsid w:val="00733B34"/>
    <w:rsid w:val="00757194"/>
    <w:rsid w:val="00792CA9"/>
    <w:rsid w:val="007C0335"/>
    <w:rsid w:val="007C1AE6"/>
    <w:rsid w:val="007C34FA"/>
    <w:rsid w:val="008921D4"/>
    <w:rsid w:val="008D66AE"/>
    <w:rsid w:val="008E5396"/>
    <w:rsid w:val="008F5408"/>
    <w:rsid w:val="00927754"/>
    <w:rsid w:val="009708FA"/>
    <w:rsid w:val="00970946"/>
    <w:rsid w:val="00971464"/>
    <w:rsid w:val="009A6940"/>
    <w:rsid w:val="00A6728C"/>
    <w:rsid w:val="00A76606"/>
    <w:rsid w:val="00AC48EC"/>
    <w:rsid w:val="00AF4841"/>
    <w:rsid w:val="00B37BCD"/>
    <w:rsid w:val="00B42E38"/>
    <w:rsid w:val="00BE2EA4"/>
    <w:rsid w:val="00BF04A5"/>
    <w:rsid w:val="00C1677C"/>
    <w:rsid w:val="00C42486"/>
    <w:rsid w:val="00CF2A60"/>
    <w:rsid w:val="00D564BB"/>
    <w:rsid w:val="00D867F4"/>
    <w:rsid w:val="00D870E9"/>
    <w:rsid w:val="00D91543"/>
    <w:rsid w:val="00DF26F7"/>
    <w:rsid w:val="00E12F8B"/>
    <w:rsid w:val="00E33D00"/>
    <w:rsid w:val="00F05109"/>
    <w:rsid w:val="00F84A50"/>
    <w:rsid w:val="00FD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C4CF"/>
  <w15:docId w15:val="{3232AC67-92C4-4269-B05D-093BB92A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semiHidden/>
    <w:unhideWhenUsed/>
    <w:rsid w:val="00323BCD"/>
    <w:rPr>
      <w:color w:val="0000FF" w:themeColor="hyperlink"/>
      <w:u w:val="single"/>
    </w:rPr>
  </w:style>
  <w:style w:type="paragraph" w:styleId="Revision">
    <w:name w:val="Revision"/>
    <w:hidden/>
    <w:uiPriority w:val="99"/>
    <w:semiHidden/>
    <w:rsid w:val="00757194"/>
    <w:pPr>
      <w:spacing w:line="240" w:lineRule="auto"/>
    </w:pPr>
  </w:style>
  <w:style w:type="character" w:styleId="CommentReference">
    <w:name w:val="annotation reference"/>
    <w:basedOn w:val="DefaultParagraphFont"/>
    <w:uiPriority w:val="99"/>
    <w:semiHidden/>
    <w:unhideWhenUsed/>
    <w:rsid w:val="00E33D00"/>
    <w:rPr>
      <w:sz w:val="16"/>
      <w:szCs w:val="16"/>
    </w:rPr>
  </w:style>
  <w:style w:type="paragraph" w:styleId="CommentText">
    <w:name w:val="annotation text"/>
    <w:basedOn w:val="Normal"/>
    <w:link w:val="CommentTextChar"/>
    <w:uiPriority w:val="99"/>
    <w:unhideWhenUsed/>
    <w:rsid w:val="00E33D00"/>
    <w:pPr>
      <w:spacing w:line="240" w:lineRule="auto"/>
    </w:pPr>
    <w:rPr>
      <w:sz w:val="20"/>
      <w:szCs w:val="20"/>
    </w:rPr>
  </w:style>
  <w:style w:type="character" w:customStyle="1" w:styleId="CommentTextChar">
    <w:name w:val="Comment Text Char"/>
    <w:basedOn w:val="DefaultParagraphFont"/>
    <w:link w:val="CommentText"/>
    <w:uiPriority w:val="99"/>
    <w:rsid w:val="00E33D00"/>
    <w:rPr>
      <w:sz w:val="20"/>
      <w:szCs w:val="20"/>
    </w:rPr>
  </w:style>
  <w:style w:type="paragraph" w:styleId="CommentSubject">
    <w:name w:val="annotation subject"/>
    <w:basedOn w:val="CommentText"/>
    <w:next w:val="CommentText"/>
    <w:link w:val="CommentSubjectChar"/>
    <w:uiPriority w:val="99"/>
    <w:semiHidden/>
    <w:unhideWhenUsed/>
    <w:rsid w:val="00E33D00"/>
    <w:rPr>
      <w:b/>
      <w:bCs/>
    </w:rPr>
  </w:style>
  <w:style w:type="character" w:customStyle="1" w:styleId="CommentSubjectChar">
    <w:name w:val="Comment Subject Char"/>
    <w:basedOn w:val="CommentTextChar"/>
    <w:link w:val="CommentSubject"/>
    <w:uiPriority w:val="99"/>
    <w:semiHidden/>
    <w:rsid w:val="00E33D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557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predictmedix" TargetMode="External"/><Relationship Id="rId3" Type="http://schemas.openxmlformats.org/officeDocument/2006/relationships/settings" Target="settings.xml"/><Relationship Id="rId7" Type="http://schemas.openxmlformats.org/officeDocument/2006/relationships/hyperlink" Target="https://www.instagram.com/predictmedi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Predictmedix" TargetMode="External"/><Relationship Id="rId11" Type="http://schemas.openxmlformats.org/officeDocument/2006/relationships/fontTable" Target="fontTable.xml"/><Relationship Id="rId5" Type="http://schemas.openxmlformats.org/officeDocument/2006/relationships/hyperlink" Target="https://predictmedix.com" TargetMode="External"/><Relationship Id="rId10" Type="http://schemas.openxmlformats.org/officeDocument/2006/relationships/hyperlink" Target="https://nam04.safelinks.protection.outlook.com/?url=http%3A%2F%2Fwww.mzgroup.us%2F&amp;data=01%7C01%7Cmhenshaw%40mzgroup.us%7C47b036713c97485abe6b08d824050daf%7C14aaeb7b437a4302bd7b0ab1671f5062%7C0&amp;sdata=FritmGMyfp7LAvujjEbGAYS1LIa7cIAb%2F4SilRbN45k%3D&amp;reserved=0" TargetMode="External"/><Relationship Id="rId4" Type="http://schemas.openxmlformats.org/officeDocument/2006/relationships/webSettings" Target="webSettings.xml"/><Relationship Id="rId9" Type="http://schemas.openxmlformats.org/officeDocument/2006/relationships/hyperlink" Target="mailto:PMEDF@mzgroup.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2022-02-09T18:45:00Z</dcterms:created>
  <dcterms:modified xsi:type="dcterms:W3CDTF">2022-02-10T00:09:00Z</dcterms:modified>
</cp:coreProperties>
</file>