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spacing w:after="0" w:before="0" w:line="276" w:lineRule="auto"/>
        <w:rPr/>
      </w:pPr>
      <w:bookmarkStart w:colFirst="0" w:colLast="0" w:name="_fwjlqnd2kwyz" w:id="0"/>
      <w:bookmarkEnd w:id="0"/>
      <w:r w:rsidDel="00000000" w:rsidR="00000000" w:rsidRPr="00000000">
        <w:rPr>
          <w:rtl w:val="0"/>
        </w:rPr>
        <w:t xml:space="preserve">Asphalt Shingles Market Projected to Reach US$1.85 Billion by 2027 According to Kinvestor Report</w:t>
      </w:r>
    </w:p>
    <w:p w:rsidR="00000000" w:rsidDel="00000000" w:rsidP="00000000" w:rsidRDefault="00000000" w:rsidRPr="00000000" w14:paraId="00000002">
      <w:pPr>
        <w:spacing w:after="0" w:before="0" w:line="276" w:lineRule="auto"/>
        <w:rPr>
          <w:b w:val="1"/>
        </w:rPr>
      </w:pPr>
      <w:r w:rsidDel="00000000" w:rsidR="00000000" w:rsidRPr="00000000">
        <w:rPr>
          <w:rtl w:val="0"/>
        </w:rPr>
      </w:r>
    </w:p>
    <w:p w:rsidR="00000000" w:rsidDel="00000000" w:rsidP="00000000" w:rsidRDefault="00000000" w:rsidRPr="00000000" w14:paraId="00000003">
      <w:pPr>
        <w:spacing w:after="0" w:before="0" w:line="276" w:lineRule="auto"/>
        <w:rPr/>
      </w:pPr>
      <w:r w:rsidDel="00000000" w:rsidR="00000000" w:rsidRPr="00000000">
        <w:rPr>
          <w:rtl w:val="0"/>
        </w:rPr>
        <w:t xml:space="preserve">February 19, 2022, Vancouver, Canada - The latest Kinvestor Research Report on the liquid asphalt industry covers the history and uses of asphalt, analysis of current market data, and an outlook for the future of the industry. The report includes a projected 3.7% CAGR from 2021 to 2027 for the market, estimating an industry value of US$1.85 billion by 2027.</w:t>
      </w:r>
    </w:p>
    <w:p w:rsidR="00000000" w:rsidDel="00000000" w:rsidP="00000000" w:rsidRDefault="00000000" w:rsidRPr="00000000" w14:paraId="00000004">
      <w:pPr>
        <w:spacing w:after="0" w:before="0" w:line="276" w:lineRule="auto"/>
        <w:rPr>
          <w:b w:val="1"/>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t xml:space="preserve">Download the Kinvestor Research report </w:t>
      </w:r>
      <w:hyperlink r:id="rId6">
        <w:r w:rsidDel="00000000" w:rsidR="00000000" w:rsidRPr="00000000">
          <w:rPr>
            <w:color w:val="1155cc"/>
            <w:u w:val="single"/>
            <w:rtl w:val="0"/>
          </w:rPr>
          <w:t xml:space="preserve">here</w:t>
        </w:r>
      </w:hyperlink>
      <w:r w:rsidDel="00000000" w:rsidR="00000000" w:rsidRPr="00000000">
        <w:rPr>
          <w:rtl w:val="0"/>
        </w:rPr>
        <w:t xml:space="preserve"> for a full analysis of the global liquid asphalt industry. </w:t>
      </w:r>
      <w:r w:rsidDel="00000000" w:rsidR="00000000" w:rsidRPr="00000000">
        <w:rPr>
          <w:rtl w:val="0"/>
        </w:rPr>
      </w:r>
    </w:p>
    <w:p w:rsidR="00000000" w:rsidDel="00000000" w:rsidP="00000000" w:rsidRDefault="00000000" w:rsidRPr="00000000" w14:paraId="00000006">
      <w:pPr>
        <w:spacing w:after="0" w:before="0" w:line="276" w:lineRule="auto"/>
        <w:rPr>
          <w:b w:val="1"/>
        </w:rPr>
      </w:pPr>
      <w:r w:rsidDel="00000000" w:rsidR="00000000" w:rsidRPr="00000000">
        <w:rPr>
          <w:rtl w:val="0"/>
        </w:rPr>
      </w:r>
    </w:p>
    <w:p w:rsidR="00000000" w:rsidDel="00000000" w:rsidP="00000000" w:rsidRDefault="00000000" w:rsidRPr="00000000" w14:paraId="00000007">
      <w:pPr>
        <w:spacing w:after="0" w:before="0" w:line="276" w:lineRule="auto"/>
        <w:rPr>
          <w:b w:val="1"/>
        </w:rPr>
      </w:pPr>
      <w:r w:rsidDel="00000000" w:rsidR="00000000" w:rsidRPr="00000000">
        <w:rPr>
          <w:b w:val="1"/>
          <w:rtl w:val="0"/>
        </w:rPr>
        <w:t xml:space="preserve">Background</w:t>
      </w:r>
    </w:p>
    <w:p w:rsidR="00000000" w:rsidDel="00000000" w:rsidP="00000000" w:rsidRDefault="00000000" w:rsidRPr="00000000" w14:paraId="00000008">
      <w:pPr>
        <w:spacing w:after="0" w:before="0" w:line="276" w:lineRule="auto"/>
        <w:rPr/>
      </w:pPr>
      <w:r w:rsidDel="00000000" w:rsidR="00000000" w:rsidRPr="00000000">
        <w:rPr>
          <w:rtl w:val="0"/>
        </w:rPr>
        <w:t xml:space="preserve">Liquid asphalt, also called ‘asphalt cement’ or ‘asphalt binder’ in Europe and North America, is a highly viscous liquid derived from petroleum. It can be found in natural deposits or be manufactured as a refined product. </w:t>
      </w:r>
    </w:p>
    <w:p w:rsidR="00000000" w:rsidDel="00000000" w:rsidP="00000000" w:rsidRDefault="00000000" w:rsidRPr="00000000" w14:paraId="00000009">
      <w:pPr>
        <w:spacing w:after="0" w:before="0" w:line="276" w:lineRule="auto"/>
        <w:rPr/>
      </w:pPr>
      <w:r w:rsidDel="00000000" w:rsidR="00000000" w:rsidRPr="00000000">
        <w:rPr>
          <w:rtl w:val="0"/>
        </w:rPr>
      </w:r>
    </w:p>
    <w:p w:rsidR="00000000" w:rsidDel="00000000" w:rsidP="00000000" w:rsidRDefault="00000000" w:rsidRPr="00000000" w14:paraId="0000000A">
      <w:pPr>
        <w:spacing w:after="0" w:before="0" w:line="276" w:lineRule="auto"/>
        <w:rPr/>
      </w:pPr>
      <w:r w:rsidDel="00000000" w:rsidR="00000000" w:rsidRPr="00000000">
        <w:rPr>
          <w:rtl w:val="0"/>
        </w:rPr>
        <w:t xml:space="preserve">Liquid asphalt that is derived from a refined product is manufactured in three distinct methods:  </w:t>
      </w:r>
    </w:p>
    <w:p w:rsidR="00000000" w:rsidDel="00000000" w:rsidP="00000000" w:rsidRDefault="00000000" w:rsidRPr="00000000" w14:paraId="0000000B">
      <w:pPr>
        <w:numPr>
          <w:ilvl w:val="0"/>
          <w:numId w:val="6"/>
        </w:numPr>
        <w:spacing w:after="0" w:before="0" w:line="276" w:lineRule="auto"/>
        <w:ind w:left="720" w:hanging="360"/>
        <w:rPr/>
      </w:pPr>
      <w:r w:rsidDel="00000000" w:rsidR="00000000" w:rsidRPr="00000000">
        <w:rPr>
          <w:rtl w:val="0"/>
        </w:rPr>
        <w:t xml:space="preserve">The blending method – asphalt is blended with cutback (a solvent from petroleum) </w:t>
      </w:r>
    </w:p>
    <w:p w:rsidR="00000000" w:rsidDel="00000000" w:rsidP="00000000" w:rsidRDefault="00000000" w:rsidRPr="00000000" w14:paraId="0000000C">
      <w:pPr>
        <w:numPr>
          <w:ilvl w:val="0"/>
          <w:numId w:val="6"/>
        </w:numPr>
        <w:spacing w:after="0" w:before="0" w:line="276" w:lineRule="auto"/>
        <w:ind w:left="720" w:hanging="360"/>
        <w:rPr/>
      </w:pPr>
      <w:r w:rsidDel="00000000" w:rsidR="00000000" w:rsidRPr="00000000">
        <w:rPr>
          <w:rtl w:val="0"/>
        </w:rPr>
        <w:t xml:space="preserve">The heating method – takes place in asphalt cement plants. The finished product is asphalt cement which is also known as asphalt binding </w:t>
      </w:r>
    </w:p>
    <w:p w:rsidR="00000000" w:rsidDel="00000000" w:rsidP="00000000" w:rsidRDefault="00000000" w:rsidRPr="00000000" w14:paraId="0000000D">
      <w:pPr>
        <w:numPr>
          <w:ilvl w:val="0"/>
          <w:numId w:val="6"/>
        </w:numPr>
        <w:spacing w:after="0" w:before="0" w:line="276" w:lineRule="auto"/>
        <w:ind w:left="720" w:hanging="360"/>
        <w:rPr/>
      </w:pPr>
      <w:r w:rsidDel="00000000" w:rsidR="00000000" w:rsidRPr="00000000">
        <w:rPr>
          <w:rtl w:val="0"/>
        </w:rPr>
        <w:t xml:space="preserve">The emulsification process – also known as the water suspension method, liquid asphalt cement is dispersed in a large volume of water with an emulsifying agent  </w:t>
      </w:r>
    </w:p>
    <w:p w:rsidR="00000000" w:rsidDel="00000000" w:rsidP="00000000" w:rsidRDefault="00000000" w:rsidRPr="00000000" w14:paraId="0000000E">
      <w:pPr>
        <w:spacing w:after="0" w:before="0" w:line="276" w:lineRule="auto"/>
        <w:rPr/>
      </w:pPr>
      <w:r w:rsidDel="00000000" w:rsidR="00000000" w:rsidRPr="00000000">
        <w:rPr>
          <w:rtl w:val="0"/>
        </w:rPr>
      </w:r>
    </w:p>
    <w:p w:rsidR="00000000" w:rsidDel="00000000" w:rsidP="00000000" w:rsidRDefault="00000000" w:rsidRPr="00000000" w14:paraId="0000000F">
      <w:pPr>
        <w:spacing w:after="0" w:before="0" w:line="276" w:lineRule="auto"/>
        <w:rPr>
          <w:b w:val="1"/>
        </w:rPr>
      </w:pPr>
      <w:r w:rsidDel="00000000" w:rsidR="00000000" w:rsidRPr="00000000">
        <w:rPr>
          <w:b w:val="1"/>
          <w:rtl w:val="0"/>
        </w:rPr>
        <w:t xml:space="preserve">Uses of Liquid Asphalt</w:t>
      </w:r>
    </w:p>
    <w:p w:rsidR="00000000" w:rsidDel="00000000" w:rsidP="00000000" w:rsidRDefault="00000000" w:rsidRPr="00000000" w14:paraId="00000010">
      <w:pPr>
        <w:spacing w:after="0" w:before="0" w:line="276" w:lineRule="auto"/>
        <w:rPr/>
      </w:pPr>
      <w:r w:rsidDel="00000000" w:rsidR="00000000" w:rsidRPr="00000000">
        <w:rPr>
          <w:rtl w:val="0"/>
        </w:rPr>
        <w:t xml:space="preserve">The report outlines three main uses for liquid asphalt</w:t>
      </w:r>
      <w:r w:rsidDel="00000000" w:rsidR="00000000" w:rsidRPr="00000000">
        <w:rPr>
          <w:rtl w:val="0"/>
        </w:rPr>
        <w:t xml:space="preserve">: </w:t>
      </w:r>
    </w:p>
    <w:p w:rsidR="00000000" w:rsidDel="00000000" w:rsidP="00000000" w:rsidRDefault="00000000" w:rsidRPr="00000000" w14:paraId="00000011">
      <w:pPr>
        <w:numPr>
          <w:ilvl w:val="0"/>
          <w:numId w:val="2"/>
        </w:numPr>
        <w:spacing w:after="0" w:before="0" w:line="276" w:lineRule="auto"/>
        <w:ind w:left="720" w:hanging="360"/>
        <w:rPr/>
      </w:pPr>
      <w:r w:rsidDel="00000000" w:rsidR="00000000" w:rsidRPr="00000000">
        <w:rPr>
          <w:rtl w:val="0"/>
        </w:rPr>
        <w:t xml:space="preserve">Municipal – town or city owned. Can be funnelled down to streets, alleyways, potholes, etc. </w:t>
      </w:r>
    </w:p>
    <w:p w:rsidR="00000000" w:rsidDel="00000000" w:rsidP="00000000" w:rsidRDefault="00000000" w:rsidRPr="00000000" w14:paraId="00000012">
      <w:pPr>
        <w:numPr>
          <w:ilvl w:val="0"/>
          <w:numId w:val="2"/>
        </w:numPr>
        <w:spacing w:after="0" w:before="0" w:line="276" w:lineRule="auto"/>
        <w:ind w:left="720" w:hanging="360"/>
        <w:rPr/>
      </w:pPr>
      <w:r w:rsidDel="00000000" w:rsidR="00000000" w:rsidRPr="00000000">
        <w:rPr>
          <w:rtl w:val="0"/>
        </w:rPr>
        <w:t xml:space="preserve">Residential – owned by private homeowners – e.g., driveways </w:t>
      </w:r>
    </w:p>
    <w:p w:rsidR="00000000" w:rsidDel="00000000" w:rsidP="00000000" w:rsidRDefault="00000000" w:rsidRPr="00000000" w14:paraId="00000013">
      <w:pPr>
        <w:numPr>
          <w:ilvl w:val="0"/>
          <w:numId w:val="2"/>
        </w:numPr>
        <w:spacing w:after="0" w:before="0" w:line="276" w:lineRule="auto"/>
        <w:ind w:left="720" w:hanging="360"/>
        <w:rPr/>
      </w:pPr>
      <w:r w:rsidDel="00000000" w:rsidR="00000000" w:rsidRPr="00000000">
        <w:rPr>
          <w:rtl w:val="0"/>
        </w:rPr>
        <w:t xml:space="preserve">Commercial – business owned, used for parking lots, sports courts, etc.</w:t>
      </w:r>
    </w:p>
    <w:p w:rsidR="00000000" w:rsidDel="00000000" w:rsidP="00000000" w:rsidRDefault="00000000" w:rsidRPr="00000000" w14:paraId="00000014">
      <w:pPr>
        <w:numPr>
          <w:ilvl w:val="0"/>
          <w:numId w:val="2"/>
        </w:numPr>
        <w:spacing w:after="0" w:before="0" w:line="276" w:lineRule="auto"/>
        <w:ind w:left="720" w:hanging="360"/>
        <w:rPr/>
      </w:pPr>
      <w:r w:rsidDel="00000000" w:rsidR="00000000" w:rsidRPr="00000000">
        <w:rPr>
          <w:rtl w:val="0"/>
        </w:rPr>
        <w:t xml:space="preserve">Single Use Asphalt Shingles   </w:t>
      </w:r>
    </w:p>
    <w:p w:rsidR="00000000" w:rsidDel="00000000" w:rsidP="00000000" w:rsidRDefault="00000000" w:rsidRPr="00000000" w14:paraId="00000015">
      <w:pPr>
        <w:spacing w:after="0" w:before="0" w:line="276" w:lineRule="auto"/>
        <w:rPr/>
      </w:pPr>
      <w:r w:rsidDel="00000000" w:rsidR="00000000" w:rsidRPr="00000000">
        <w:rPr>
          <w:rtl w:val="0"/>
        </w:rPr>
      </w:r>
    </w:p>
    <w:p w:rsidR="00000000" w:rsidDel="00000000" w:rsidP="00000000" w:rsidRDefault="00000000" w:rsidRPr="00000000" w14:paraId="00000016">
      <w:pPr>
        <w:spacing w:after="0" w:before="0" w:line="276" w:lineRule="auto"/>
        <w:rPr/>
      </w:pPr>
      <w:r w:rsidDel="00000000" w:rsidR="00000000" w:rsidRPr="00000000">
        <w:rPr>
          <w:rtl w:val="0"/>
        </w:rPr>
        <w:t xml:space="preserve">Demand for asphalt binder in North America is currently highest for interstate highways and roofing, with 88% of the material acquired by end-users used for pavement. </w:t>
      </w:r>
    </w:p>
    <w:p w:rsidR="00000000" w:rsidDel="00000000" w:rsidP="00000000" w:rsidRDefault="00000000" w:rsidRPr="00000000" w14:paraId="00000017">
      <w:pPr>
        <w:spacing w:after="0" w:before="0" w:line="276" w:lineRule="auto"/>
        <w:rPr/>
      </w:pPr>
      <w:r w:rsidDel="00000000" w:rsidR="00000000" w:rsidRPr="00000000">
        <w:rPr>
          <w:rtl w:val="0"/>
        </w:rPr>
      </w:r>
    </w:p>
    <w:p w:rsidR="00000000" w:rsidDel="00000000" w:rsidP="00000000" w:rsidRDefault="00000000" w:rsidRPr="00000000" w14:paraId="00000018">
      <w:pPr>
        <w:spacing w:after="0" w:before="0" w:line="276" w:lineRule="auto"/>
        <w:rPr/>
      </w:pPr>
      <w:r w:rsidDel="00000000" w:rsidR="00000000" w:rsidRPr="00000000">
        <w:rPr>
          <w:rtl w:val="0"/>
        </w:rPr>
        <w:t xml:space="preserve">Asphalt shingles, while not as long-lasting as their roofing alternatives, are the most cost-effective option and the material of choice for 75% of North American homes. </w:t>
      </w:r>
    </w:p>
    <w:p w:rsidR="00000000" w:rsidDel="00000000" w:rsidP="00000000" w:rsidRDefault="00000000" w:rsidRPr="00000000" w14:paraId="00000019">
      <w:pPr>
        <w:spacing w:after="0" w:before="0" w:line="276" w:lineRule="auto"/>
        <w:rPr/>
      </w:pPr>
      <w:r w:rsidDel="00000000" w:rsidR="00000000" w:rsidRPr="00000000">
        <w:rPr>
          <w:rtl w:val="0"/>
        </w:rPr>
      </w:r>
    </w:p>
    <w:p w:rsidR="00000000" w:rsidDel="00000000" w:rsidP="00000000" w:rsidRDefault="00000000" w:rsidRPr="00000000" w14:paraId="0000001A">
      <w:pPr>
        <w:spacing w:after="0" w:before="0" w:line="276" w:lineRule="auto"/>
        <w:rPr/>
      </w:pPr>
      <w:r w:rsidDel="00000000" w:rsidR="00000000" w:rsidRPr="00000000">
        <w:rPr>
          <w:b w:val="1"/>
          <w:rtl w:val="0"/>
        </w:rPr>
        <w:t xml:space="preserve">Market Outlook</w:t>
      </w:r>
      <w:r w:rsidDel="00000000" w:rsidR="00000000" w:rsidRPr="00000000">
        <w:rPr>
          <w:rtl w:val="0"/>
        </w:rPr>
      </w:r>
    </w:p>
    <w:p w:rsidR="00000000" w:rsidDel="00000000" w:rsidP="00000000" w:rsidRDefault="00000000" w:rsidRPr="00000000" w14:paraId="0000001B">
      <w:pPr>
        <w:spacing w:after="0" w:before="0" w:line="276" w:lineRule="auto"/>
        <w:rPr/>
      </w:pPr>
      <w:r w:rsidDel="00000000" w:rsidR="00000000" w:rsidRPr="00000000">
        <w:rPr>
          <w:rtl w:val="0"/>
        </w:rPr>
        <w:t xml:space="preserve">As of 2020, the worldwide demand for asphalt was an estimated 143 million metric tonnes. At a forecasted CAGR of 3.6%, demand is expected to reach 174 million metric tonnes by 2025.</w:t>
      </w:r>
    </w:p>
    <w:p w:rsidR="00000000" w:rsidDel="00000000" w:rsidP="00000000" w:rsidRDefault="00000000" w:rsidRPr="00000000" w14:paraId="0000001C">
      <w:pPr>
        <w:spacing w:after="0" w:before="0" w:line="276" w:lineRule="auto"/>
        <w:rPr/>
      </w:pPr>
      <w:r w:rsidDel="00000000" w:rsidR="00000000" w:rsidRPr="00000000">
        <w:rPr>
          <w:rtl w:val="0"/>
        </w:rPr>
      </w:r>
    </w:p>
    <w:p w:rsidR="00000000" w:rsidDel="00000000" w:rsidP="00000000" w:rsidRDefault="00000000" w:rsidRPr="00000000" w14:paraId="0000001D">
      <w:pPr>
        <w:spacing w:after="0" w:before="0" w:line="276" w:lineRule="auto"/>
        <w:rPr/>
      </w:pPr>
      <w:r w:rsidDel="00000000" w:rsidR="00000000" w:rsidRPr="00000000">
        <w:rPr>
          <w:rtl w:val="0"/>
        </w:rPr>
        <w:t xml:space="preserve">In Canada, the market for asphalt shingles is projected to reach US$1.85 billion by 2027, with a CAGR of 3.7% from 2021-2027.</w:t>
      </w:r>
    </w:p>
    <w:p w:rsidR="00000000" w:rsidDel="00000000" w:rsidP="00000000" w:rsidRDefault="00000000" w:rsidRPr="00000000" w14:paraId="0000001E">
      <w:pPr>
        <w:spacing w:after="0" w:before="0" w:line="276" w:lineRule="auto"/>
        <w:rPr/>
      </w:pPr>
      <w:r w:rsidDel="00000000" w:rsidR="00000000" w:rsidRPr="00000000">
        <w:rPr>
          <w:rtl w:val="0"/>
        </w:rPr>
      </w:r>
    </w:p>
    <w:p w:rsidR="00000000" w:rsidDel="00000000" w:rsidP="00000000" w:rsidRDefault="00000000" w:rsidRPr="00000000" w14:paraId="0000001F">
      <w:pPr>
        <w:spacing w:after="0" w:before="0" w:line="276" w:lineRule="auto"/>
        <w:rPr>
          <w:b w:val="1"/>
        </w:rPr>
      </w:pPr>
      <w:r w:rsidDel="00000000" w:rsidR="00000000" w:rsidRPr="00000000">
        <w:rPr>
          <w:b w:val="1"/>
          <w:rtl w:val="0"/>
        </w:rPr>
        <w:t xml:space="preserve">Major Market Participants by Segment</w:t>
      </w:r>
    </w:p>
    <w:p w:rsidR="00000000" w:rsidDel="00000000" w:rsidP="00000000" w:rsidRDefault="00000000" w:rsidRPr="00000000" w14:paraId="00000020">
      <w:pPr>
        <w:spacing w:after="0" w:before="0" w:line="276" w:lineRule="auto"/>
        <w:rPr/>
      </w:pPr>
      <w:r w:rsidDel="00000000" w:rsidR="00000000" w:rsidRPr="00000000">
        <w:rPr>
          <w:rtl w:val="0"/>
        </w:rPr>
        <w:t xml:space="preserve">Raw material suppliers</w:t>
      </w:r>
    </w:p>
    <w:p w:rsidR="00000000" w:rsidDel="00000000" w:rsidP="00000000" w:rsidRDefault="00000000" w:rsidRPr="00000000" w14:paraId="00000021">
      <w:pPr>
        <w:numPr>
          <w:ilvl w:val="0"/>
          <w:numId w:val="4"/>
        </w:numPr>
        <w:spacing w:after="0" w:before="0" w:line="276" w:lineRule="auto"/>
        <w:ind w:left="720" w:hanging="360"/>
        <w:rPr/>
      </w:pPr>
      <w:r w:rsidDel="00000000" w:rsidR="00000000" w:rsidRPr="00000000">
        <w:rPr>
          <w:rtl w:val="0"/>
        </w:rPr>
        <w:t xml:space="preserve">Chevron Corporation</w:t>
      </w:r>
    </w:p>
    <w:p w:rsidR="00000000" w:rsidDel="00000000" w:rsidP="00000000" w:rsidRDefault="00000000" w:rsidRPr="00000000" w14:paraId="00000022">
      <w:pPr>
        <w:numPr>
          <w:ilvl w:val="0"/>
          <w:numId w:val="4"/>
        </w:numPr>
        <w:spacing w:after="0" w:before="0" w:line="276" w:lineRule="auto"/>
        <w:ind w:left="720" w:hanging="360"/>
        <w:rPr/>
      </w:pPr>
      <w:r w:rsidDel="00000000" w:rsidR="00000000" w:rsidRPr="00000000">
        <w:rPr>
          <w:rtl w:val="0"/>
        </w:rPr>
        <w:t xml:space="preserve">Exxon Mobil Corporation</w:t>
      </w:r>
    </w:p>
    <w:p w:rsidR="00000000" w:rsidDel="00000000" w:rsidP="00000000" w:rsidRDefault="00000000" w:rsidRPr="00000000" w14:paraId="00000023">
      <w:pPr>
        <w:spacing w:after="0" w:before="0" w:line="276" w:lineRule="auto"/>
        <w:rPr/>
      </w:pPr>
      <w:r w:rsidDel="00000000" w:rsidR="00000000" w:rsidRPr="00000000">
        <w:rPr>
          <w:rtl w:val="0"/>
        </w:rPr>
        <w:t xml:space="preserve">Bitumen manufacturers</w:t>
      </w:r>
    </w:p>
    <w:p w:rsidR="00000000" w:rsidDel="00000000" w:rsidP="00000000" w:rsidRDefault="00000000" w:rsidRPr="00000000" w14:paraId="00000024">
      <w:pPr>
        <w:numPr>
          <w:ilvl w:val="0"/>
          <w:numId w:val="7"/>
        </w:numPr>
        <w:spacing w:after="0" w:before="0" w:line="276" w:lineRule="auto"/>
        <w:ind w:left="720" w:hanging="360"/>
        <w:rPr/>
      </w:pPr>
      <w:r w:rsidDel="00000000" w:rsidR="00000000" w:rsidRPr="00000000">
        <w:rPr>
          <w:rtl w:val="0"/>
        </w:rPr>
        <w:t xml:space="preserve">Indian Oil Corporation</w:t>
      </w:r>
    </w:p>
    <w:p w:rsidR="00000000" w:rsidDel="00000000" w:rsidP="00000000" w:rsidRDefault="00000000" w:rsidRPr="00000000" w14:paraId="00000025">
      <w:pPr>
        <w:numPr>
          <w:ilvl w:val="0"/>
          <w:numId w:val="7"/>
        </w:numPr>
        <w:spacing w:after="0" w:before="0" w:line="276" w:lineRule="auto"/>
        <w:ind w:left="720" w:hanging="360"/>
        <w:rPr/>
      </w:pPr>
      <w:r w:rsidDel="00000000" w:rsidR="00000000" w:rsidRPr="00000000">
        <w:rPr>
          <w:rtl w:val="0"/>
        </w:rPr>
        <w:t xml:space="preserve">PetroChina Company Ltd.</w:t>
      </w:r>
    </w:p>
    <w:p w:rsidR="00000000" w:rsidDel="00000000" w:rsidP="00000000" w:rsidRDefault="00000000" w:rsidRPr="00000000" w14:paraId="00000026">
      <w:pPr>
        <w:spacing w:after="0" w:before="0" w:line="276" w:lineRule="auto"/>
        <w:rPr/>
      </w:pPr>
      <w:r w:rsidDel="00000000" w:rsidR="00000000" w:rsidRPr="00000000">
        <w:rPr>
          <w:rtl w:val="0"/>
        </w:rPr>
        <w:t xml:space="preserve">Distributors/traders</w:t>
      </w:r>
    </w:p>
    <w:p w:rsidR="00000000" w:rsidDel="00000000" w:rsidP="00000000" w:rsidRDefault="00000000" w:rsidRPr="00000000" w14:paraId="00000027">
      <w:pPr>
        <w:numPr>
          <w:ilvl w:val="0"/>
          <w:numId w:val="5"/>
        </w:numPr>
        <w:spacing w:after="0" w:before="0" w:line="276" w:lineRule="auto"/>
        <w:ind w:left="720" w:hanging="360"/>
        <w:rPr/>
      </w:pPr>
      <w:r w:rsidDel="00000000" w:rsidR="00000000" w:rsidRPr="00000000">
        <w:rPr>
          <w:rtl w:val="0"/>
        </w:rPr>
        <w:t xml:space="preserve">BitChem Asphalt Technologies Ltd.</w:t>
      </w:r>
    </w:p>
    <w:p w:rsidR="00000000" w:rsidDel="00000000" w:rsidP="00000000" w:rsidRDefault="00000000" w:rsidRPr="00000000" w14:paraId="00000028">
      <w:pPr>
        <w:numPr>
          <w:ilvl w:val="0"/>
          <w:numId w:val="5"/>
        </w:numPr>
        <w:spacing w:after="0" w:before="0" w:line="276" w:lineRule="auto"/>
        <w:ind w:left="720" w:hanging="360"/>
        <w:rPr/>
      </w:pPr>
      <w:r w:rsidDel="00000000" w:rsidR="00000000" w:rsidRPr="00000000">
        <w:rPr>
          <w:rtl w:val="0"/>
        </w:rPr>
        <w:t xml:space="preserve">GP Petroleums Ltd. </w:t>
      </w:r>
    </w:p>
    <w:p w:rsidR="00000000" w:rsidDel="00000000" w:rsidP="00000000" w:rsidRDefault="00000000" w:rsidRPr="00000000" w14:paraId="00000029">
      <w:pPr>
        <w:spacing w:after="0" w:before="0" w:line="276" w:lineRule="auto"/>
        <w:rPr/>
      </w:pPr>
      <w:r w:rsidDel="00000000" w:rsidR="00000000" w:rsidRPr="00000000">
        <w:rPr>
          <w:rtl w:val="0"/>
        </w:rPr>
        <w:t xml:space="preserve">Mixing/processing plants</w:t>
      </w:r>
    </w:p>
    <w:p w:rsidR="00000000" w:rsidDel="00000000" w:rsidP="00000000" w:rsidRDefault="00000000" w:rsidRPr="00000000" w14:paraId="0000002A">
      <w:pPr>
        <w:numPr>
          <w:ilvl w:val="0"/>
          <w:numId w:val="3"/>
        </w:numPr>
        <w:spacing w:after="0" w:before="0" w:line="276" w:lineRule="auto"/>
        <w:ind w:left="720" w:hanging="360"/>
        <w:rPr/>
      </w:pPr>
      <w:r w:rsidDel="00000000" w:rsidR="00000000" w:rsidRPr="00000000">
        <w:rPr>
          <w:rtl w:val="0"/>
        </w:rPr>
        <w:t xml:space="preserve">Ooms India</w:t>
      </w:r>
    </w:p>
    <w:p w:rsidR="00000000" w:rsidDel="00000000" w:rsidP="00000000" w:rsidRDefault="00000000" w:rsidRPr="00000000" w14:paraId="0000002B">
      <w:pPr>
        <w:numPr>
          <w:ilvl w:val="0"/>
          <w:numId w:val="3"/>
        </w:numPr>
        <w:spacing w:after="0" w:before="0" w:line="276" w:lineRule="auto"/>
        <w:ind w:left="720" w:hanging="360"/>
        <w:rPr/>
      </w:pPr>
      <w:r w:rsidDel="00000000" w:rsidR="00000000" w:rsidRPr="00000000">
        <w:rPr>
          <w:rtl w:val="0"/>
        </w:rPr>
        <w:t xml:space="preserve">AIMIX Group</w:t>
      </w:r>
    </w:p>
    <w:p w:rsidR="00000000" w:rsidDel="00000000" w:rsidP="00000000" w:rsidRDefault="00000000" w:rsidRPr="00000000" w14:paraId="0000002C">
      <w:pPr>
        <w:spacing w:after="0" w:before="0" w:line="276" w:lineRule="auto"/>
        <w:rPr/>
      </w:pPr>
      <w:r w:rsidDel="00000000" w:rsidR="00000000" w:rsidRPr="00000000">
        <w:rPr>
          <w:rtl w:val="0"/>
        </w:rPr>
        <w:t xml:space="preserve">End-users</w:t>
      </w:r>
    </w:p>
    <w:p w:rsidR="00000000" w:rsidDel="00000000" w:rsidP="00000000" w:rsidRDefault="00000000" w:rsidRPr="00000000" w14:paraId="0000002D">
      <w:pPr>
        <w:numPr>
          <w:ilvl w:val="0"/>
          <w:numId w:val="8"/>
        </w:numPr>
        <w:spacing w:after="0" w:before="0" w:line="276" w:lineRule="auto"/>
        <w:ind w:left="720" w:hanging="360"/>
        <w:rPr/>
      </w:pPr>
      <w:r w:rsidDel="00000000" w:rsidR="00000000" w:rsidRPr="00000000">
        <w:rPr>
          <w:rtl w:val="0"/>
        </w:rPr>
        <w:t xml:space="preserve">Gammon India Ltd.</w:t>
      </w:r>
    </w:p>
    <w:p w:rsidR="00000000" w:rsidDel="00000000" w:rsidP="00000000" w:rsidRDefault="00000000" w:rsidRPr="00000000" w14:paraId="0000002E">
      <w:pPr>
        <w:numPr>
          <w:ilvl w:val="0"/>
          <w:numId w:val="8"/>
        </w:numPr>
        <w:spacing w:after="0" w:before="0" w:line="276" w:lineRule="auto"/>
        <w:ind w:left="720" w:hanging="360"/>
        <w:rPr/>
      </w:pPr>
      <w:r w:rsidDel="00000000" w:rsidR="00000000" w:rsidRPr="00000000">
        <w:rPr>
          <w:rtl w:val="0"/>
        </w:rPr>
        <w:t xml:space="preserve">SAMWOH Corporation </w:t>
      </w:r>
    </w:p>
    <w:p w:rsidR="00000000" w:rsidDel="00000000" w:rsidP="00000000" w:rsidRDefault="00000000" w:rsidRPr="00000000" w14:paraId="0000002F">
      <w:pPr>
        <w:spacing w:after="0" w:before="0" w:line="276" w:lineRule="auto"/>
        <w:rPr/>
      </w:pPr>
      <w:r w:rsidDel="00000000" w:rsidR="00000000" w:rsidRPr="00000000">
        <w:rPr>
          <w:rtl w:val="0"/>
        </w:rPr>
      </w:r>
    </w:p>
    <w:p w:rsidR="00000000" w:rsidDel="00000000" w:rsidP="00000000" w:rsidRDefault="00000000" w:rsidRPr="00000000" w14:paraId="00000030">
      <w:pPr>
        <w:spacing w:after="0" w:before="0" w:line="276" w:lineRule="auto"/>
        <w:rPr>
          <w:b w:val="1"/>
        </w:rPr>
      </w:pPr>
      <w:r w:rsidDel="00000000" w:rsidR="00000000" w:rsidRPr="00000000">
        <w:rPr>
          <w:b w:val="1"/>
          <w:rtl w:val="0"/>
        </w:rPr>
        <w:t xml:space="preserve">Additional Report Highlights</w:t>
      </w:r>
    </w:p>
    <w:p w:rsidR="00000000" w:rsidDel="00000000" w:rsidP="00000000" w:rsidRDefault="00000000" w:rsidRPr="00000000" w14:paraId="00000031">
      <w:pPr>
        <w:numPr>
          <w:ilvl w:val="0"/>
          <w:numId w:val="1"/>
        </w:numPr>
        <w:spacing w:after="0" w:before="0" w:line="276" w:lineRule="auto"/>
        <w:ind w:left="720" w:hanging="360"/>
        <w:rPr/>
      </w:pPr>
      <w:r w:rsidDel="00000000" w:rsidR="00000000" w:rsidRPr="00000000">
        <w:rPr>
          <w:rtl w:val="0"/>
        </w:rPr>
        <w:t xml:space="preserve">Pricing history</w:t>
      </w:r>
    </w:p>
    <w:p w:rsidR="00000000" w:rsidDel="00000000" w:rsidP="00000000" w:rsidRDefault="00000000" w:rsidRPr="00000000" w14:paraId="00000032">
      <w:pPr>
        <w:numPr>
          <w:ilvl w:val="0"/>
          <w:numId w:val="1"/>
        </w:numPr>
        <w:spacing w:after="0" w:before="0" w:line="276" w:lineRule="auto"/>
        <w:ind w:left="720" w:hanging="360"/>
        <w:rPr/>
      </w:pPr>
      <w:r w:rsidDel="00000000" w:rsidR="00000000" w:rsidRPr="00000000">
        <w:rPr>
          <w:rtl w:val="0"/>
        </w:rPr>
        <w:t xml:space="preserve">Demand for liquid asphalt</w:t>
      </w:r>
    </w:p>
    <w:p w:rsidR="00000000" w:rsidDel="00000000" w:rsidP="00000000" w:rsidRDefault="00000000" w:rsidRPr="00000000" w14:paraId="00000033">
      <w:pPr>
        <w:numPr>
          <w:ilvl w:val="0"/>
          <w:numId w:val="1"/>
        </w:numPr>
        <w:spacing w:after="0" w:before="0" w:line="276" w:lineRule="auto"/>
        <w:ind w:left="720" w:hanging="360"/>
        <w:rPr/>
      </w:pPr>
      <w:r w:rsidDel="00000000" w:rsidR="00000000" w:rsidRPr="00000000">
        <w:rPr>
          <w:rtl w:val="0"/>
        </w:rPr>
        <w:t xml:space="preserve">Yearly usage</w:t>
      </w:r>
    </w:p>
    <w:p w:rsidR="00000000" w:rsidDel="00000000" w:rsidP="00000000" w:rsidRDefault="00000000" w:rsidRPr="00000000" w14:paraId="00000034">
      <w:pPr>
        <w:spacing w:after="0" w:before="0" w:line="276" w:lineRule="auto"/>
        <w:rPr/>
      </w:pPr>
      <w:r w:rsidDel="00000000" w:rsidR="00000000" w:rsidRPr="00000000">
        <w:rPr>
          <w:rtl w:val="0"/>
        </w:rPr>
      </w:r>
    </w:p>
    <w:p w:rsidR="00000000" w:rsidDel="00000000" w:rsidP="00000000" w:rsidRDefault="00000000" w:rsidRPr="00000000" w14:paraId="00000035">
      <w:pPr>
        <w:spacing w:after="0" w:before="0" w:line="276" w:lineRule="auto"/>
        <w:rPr/>
      </w:pPr>
      <w:r w:rsidDel="00000000" w:rsidR="00000000" w:rsidRPr="00000000">
        <w:rPr>
          <w:rtl w:val="0"/>
        </w:rPr>
        <w:t xml:space="preserve">Download the Kinvestor Research report </w:t>
      </w:r>
      <w:hyperlink r:id="rId7">
        <w:r w:rsidDel="00000000" w:rsidR="00000000" w:rsidRPr="00000000">
          <w:rPr>
            <w:color w:val="1155cc"/>
            <w:u w:val="single"/>
            <w:rtl w:val="0"/>
          </w:rPr>
          <w:t xml:space="preserve">here</w:t>
        </w:r>
      </w:hyperlink>
      <w:r w:rsidDel="00000000" w:rsidR="00000000" w:rsidRPr="00000000">
        <w:rPr>
          <w:rtl w:val="0"/>
        </w:rPr>
        <w:t xml:space="preserve"> </w:t>
      </w:r>
      <w:r w:rsidDel="00000000" w:rsidR="00000000" w:rsidRPr="00000000">
        <w:rPr>
          <w:rtl w:val="0"/>
        </w:rPr>
        <w:t xml:space="preserve">for a full analysis of the global liquid asphalt industry. </w:t>
      </w:r>
    </w:p>
    <w:p w:rsidR="00000000" w:rsidDel="00000000" w:rsidP="00000000" w:rsidRDefault="00000000" w:rsidRPr="00000000" w14:paraId="00000036">
      <w:pPr>
        <w:spacing w:after="0" w:before="0" w:line="276" w:lineRule="auto"/>
        <w:rPr/>
      </w:pPr>
      <w:r w:rsidDel="00000000" w:rsidR="00000000" w:rsidRPr="00000000">
        <w:rPr>
          <w:rtl w:val="0"/>
        </w:rPr>
      </w:r>
    </w:p>
    <w:p w:rsidR="00000000" w:rsidDel="00000000" w:rsidP="00000000" w:rsidRDefault="00000000" w:rsidRPr="00000000" w14:paraId="00000037">
      <w:pPr>
        <w:spacing w:after="0" w:before="0" w:line="276" w:lineRule="auto"/>
        <w:rPr>
          <w:b w:val="1"/>
        </w:rPr>
      </w:pPr>
      <w:r w:rsidDel="00000000" w:rsidR="00000000" w:rsidRPr="00000000">
        <w:rPr>
          <w:b w:val="1"/>
          <w:rtl w:val="0"/>
        </w:rPr>
        <w:t xml:space="preserve">About the Kinvestor Network</w:t>
      </w:r>
    </w:p>
    <w:p w:rsidR="00000000" w:rsidDel="00000000" w:rsidP="00000000" w:rsidRDefault="00000000" w:rsidRPr="00000000" w14:paraId="00000038">
      <w:pPr>
        <w:spacing w:after="0" w:before="0" w:line="276" w:lineRule="auto"/>
        <w:rPr/>
      </w:pPr>
      <w:r w:rsidDel="00000000" w:rsidR="00000000" w:rsidRPr="00000000">
        <w:rPr>
          <w:rtl w:val="0"/>
        </w:rPr>
        <w:t xml:space="preserve">The Kinvestor network is an exclusive network of investors that want access to enhanced research and reporting. Members of the Kinvestor Network have access to exclusive articles, reports, models and various other tools that investors may find useful.</w:t>
      </w:r>
    </w:p>
    <w:p w:rsidR="00000000" w:rsidDel="00000000" w:rsidP="00000000" w:rsidRDefault="00000000" w:rsidRPr="00000000" w14:paraId="00000039">
      <w:pPr>
        <w:spacing w:after="0" w:before="0" w:line="276" w:lineRule="auto"/>
        <w:rPr/>
      </w:pPr>
      <w:r w:rsidDel="00000000" w:rsidR="00000000" w:rsidRPr="00000000">
        <w:rPr>
          <w:rtl w:val="0"/>
        </w:rPr>
      </w:r>
    </w:p>
    <w:p w:rsidR="00000000" w:rsidDel="00000000" w:rsidP="00000000" w:rsidRDefault="00000000" w:rsidRPr="00000000" w14:paraId="0000003A">
      <w:pPr>
        <w:spacing w:after="0" w:before="0" w:line="276" w:lineRule="auto"/>
        <w:rPr>
          <w:b w:val="1"/>
        </w:rPr>
      </w:pPr>
      <w:r w:rsidDel="00000000" w:rsidR="00000000" w:rsidRPr="00000000">
        <w:rPr>
          <w:b w:val="1"/>
          <w:rtl w:val="0"/>
        </w:rPr>
        <w:t xml:space="preserve">About Kin Communications</w:t>
      </w:r>
    </w:p>
    <w:p w:rsidR="00000000" w:rsidDel="00000000" w:rsidP="00000000" w:rsidRDefault="00000000" w:rsidRPr="00000000" w14:paraId="0000003B">
      <w:pPr>
        <w:spacing w:after="0" w:before="0" w:line="276" w:lineRule="auto"/>
        <w:rPr>
          <w:highlight w:val="white"/>
        </w:rPr>
      </w:pPr>
      <w:r w:rsidDel="00000000" w:rsidR="00000000" w:rsidRPr="00000000">
        <w:rPr>
          <w:highlight w:val="white"/>
          <w:rtl w:val="0"/>
        </w:rPr>
        <w:t xml:space="preserve">Kin Communications is a </w:t>
      </w:r>
      <w:r w:rsidDel="00000000" w:rsidR="00000000" w:rsidRPr="00000000">
        <w:rPr>
          <w:rtl w:val="0"/>
        </w:rPr>
        <w:t xml:space="preserve">full-service investor relations agency</w:t>
      </w:r>
      <w:r w:rsidDel="00000000" w:rsidR="00000000" w:rsidRPr="00000000">
        <w:rPr>
          <w:rtl w:val="0"/>
        </w:rPr>
        <w:t xml:space="preserve"> </w:t>
      </w:r>
      <w:r w:rsidDel="00000000" w:rsidR="00000000" w:rsidRPr="00000000">
        <w:rPr>
          <w:highlight w:val="white"/>
          <w:rtl w:val="0"/>
        </w:rPr>
        <w:t xml:space="preserve">with over 14 years of experience across multiple industries including technology, mining, and life science. Our goal is to foster long-term relationships that begin by picking up the phone and starting a conversation. Using all the tools available to us, we empower you to make data-driven, future-oriented decisions to connect with investors who truly believe in your company’s vision. We go above and beyond, working with you to create regular content that establishes you as an authority in your industry. Our investor relations services include strategy, messaging, investor outreach, digital marketing, content creation, and more.</w:t>
      </w:r>
    </w:p>
    <w:p w:rsidR="00000000" w:rsidDel="00000000" w:rsidP="00000000" w:rsidRDefault="00000000" w:rsidRPr="00000000" w14:paraId="0000003C">
      <w:pPr>
        <w:spacing w:after="0" w:before="0" w:line="276" w:lineRule="auto"/>
        <w:rPr>
          <w:highlight w:val="white"/>
        </w:rPr>
      </w:pPr>
      <w:r w:rsidDel="00000000" w:rsidR="00000000" w:rsidRPr="00000000">
        <w:rPr>
          <w:rtl w:val="0"/>
        </w:rPr>
      </w:r>
    </w:p>
    <w:p w:rsidR="00000000" w:rsidDel="00000000" w:rsidP="00000000" w:rsidRDefault="00000000" w:rsidRPr="00000000" w14:paraId="0000003D">
      <w:pPr>
        <w:spacing w:after="0" w:before="0" w:line="276" w:lineRule="auto"/>
        <w:rPr>
          <w:highlight w:val="white"/>
        </w:rPr>
      </w:pPr>
      <w:r w:rsidDel="00000000" w:rsidR="00000000" w:rsidRPr="00000000">
        <w:rPr>
          <w:highlight w:val="white"/>
          <w:rtl w:val="0"/>
        </w:rPr>
        <w:t xml:space="preserve">For more information about Kin Communications, please visit</w:t>
      </w:r>
      <w:hyperlink r:id="rId8">
        <w:r w:rsidDel="00000000" w:rsidR="00000000" w:rsidRPr="00000000">
          <w:rPr>
            <w:highlight w:val="white"/>
            <w:rtl w:val="0"/>
          </w:rPr>
          <w:t xml:space="preserve"> </w:t>
        </w:r>
      </w:hyperlink>
      <w:hyperlink r:id="rId9">
        <w:r w:rsidDel="00000000" w:rsidR="00000000" w:rsidRPr="00000000">
          <w:rPr>
            <w:color w:val="1155cc"/>
            <w:highlight w:val="white"/>
            <w:u w:val="single"/>
            <w:rtl w:val="0"/>
          </w:rPr>
          <w:t xml:space="preserve">our website</w:t>
        </w:r>
      </w:hyperlink>
      <w:r w:rsidDel="00000000" w:rsidR="00000000" w:rsidRPr="00000000">
        <w:rPr>
          <w:highlight w:val="white"/>
          <w:rtl w:val="0"/>
        </w:rPr>
        <w:t xml:space="preserve">. </w:t>
      </w:r>
    </w:p>
    <w:p w:rsidR="00000000" w:rsidDel="00000000" w:rsidP="00000000" w:rsidRDefault="00000000" w:rsidRPr="00000000" w14:paraId="0000003E">
      <w:pPr>
        <w:spacing w:after="0" w:before="0" w:line="276" w:lineRule="auto"/>
        <w:rPr>
          <w:highlight w:val="white"/>
        </w:rPr>
      </w:pPr>
      <w:r w:rsidDel="00000000" w:rsidR="00000000" w:rsidRPr="00000000">
        <w:rPr>
          <w:rtl w:val="0"/>
        </w:rPr>
      </w:r>
    </w:p>
    <w:p w:rsidR="00000000" w:rsidDel="00000000" w:rsidP="00000000" w:rsidRDefault="00000000" w:rsidRPr="00000000" w14:paraId="0000003F">
      <w:pPr>
        <w:spacing w:after="0" w:before="0" w:line="276" w:lineRule="auto"/>
        <w:rPr>
          <w:b w:val="1"/>
          <w:highlight w:val="white"/>
        </w:rPr>
      </w:pPr>
      <w:r w:rsidDel="00000000" w:rsidR="00000000" w:rsidRPr="00000000">
        <w:rPr>
          <w:b w:val="1"/>
          <w:highlight w:val="white"/>
          <w:rtl w:val="0"/>
        </w:rPr>
        <w:t xml:space="preserve">Contact Us</w:t>
      </w:r>
    </w:p>
    <w:p w:rsidR="00000000" w:rsidDel="00000000" w:rsidP="00000000" w:rsidRDefault="00000000" w:rsidRPr="00000000" w14:paraId="00000040">
      <w:pPr>
        <w:spacing w:after="0" w:before="0" w:line="276" w:lineRule="auto"/>
        <w:rPr>
          <w:highlight w:val="white"/>
        </w:rPr>
      </w:pPr>
      <w:r w:rsidDel="00000000" w:rsidR="00000000" w:rsidRPr="00000000">
        <w:rPr>
          <w:highlight w:val="white"/>
          <w:rtl w:val="0"/>
        </w:rPr>
        <w:t xml:space="preserve">Kin Communications</w:t>
      </w:r>
    </w:p>
    <w:p w:rsidR="00000000" w:rsidDel="00000000" w:rsidP="00000000" w:rsidRDefault="00000000" w:rsidRPr="00000000" w14:paraId="00000041">
      <w:pPr>
        <w:spacing w:after="0" w:before="0" w:line="276" w:lineRule="auto"/>
        <w:rPr>
          <w:highlight w:val="white"/>
        </w:rPr>
      </w:pPr>
      <w:r w:rsidDel="00000000" w:rsidR="00000000" w:rsidRPr="00000000">
        <w:rPr>
          <w:highlight w:val="white"/>
          <w:rtl w:val="0"/>
        </w:rPr>
        <w:t xml:space="preserve">604-684-6730 | 1-866-684-6730</w:t>
      </w:r>
    </w:p>
    <w:p w:rsidR="00000000" w:rsidDel="00000000" w:rsidP="00000000" w:rsidRDefault="00000000" w:rsidRPr="00000000" w14:paraId="00000042">
      <w:pPr>
        <w:spacing w:after="0" w:before="0" w:line="276" w:lineRule="auto"/>
        <w:rPr>
          <w:highlight w:val="white"/>
        </w:rPr>
      </w:pPr>
      <w:r w:rsidDel="00000000" w:rsidR="00000000" w:rsidRPr="00000000">
        <w:rPr>
          <w:highlight w:val="white"/>
          <w:rtl w:val="0"/>
        </w:rPr>
        <w:t xml:space="preserve">kinvestor@kincommunications.com</w:t>
      </w:r>
    </w:p>
    <w:p w:rsidR="00000000" w:rsidDel="00000000" w:rsidP="00000000" w:rsidRDefault="00000000" w:rsidRPr="00000000" w14:paraId="00000043">
      <w:pPr>
        <w:spacing w:after="0" w:before="0" w:line="276" w:lineRule="auto"/>
        <w:rPr>
          <w:highlight w:val="white"/>
        </w:rPr>
      </w:pPr>
      <w:r w:rsidDel="00000000" w:rsidR="00000000" w:rsidRPr="00000000">
        <w:rPr>
          <w:rtl w:val="0"/>
        </w:rPr>
      </w:r>
    </w:p>
    <w:p w:rsidR="00000000" w:rsidDel="00000000" w:rsidP="00000000" w:rsidRDefault="00000000" w:rsidRPr="00000000" w14:paraId="00000044">
      <w:pPr>
        <w:spacing w:after="0" w:before="0" w:line="276" w:lineRule="auto"/>
        <w:rPr>
          <w:b w:val="1"/>
          <w:highlight w:val="white"/>
        </w:rPr>
      </w:pPr>
      <w:r w:rsidDel="00000000" w:rsidR="00000000" w:rsidRPr="00000000">
        <w:rPr>
          <w:b w:val="1"/>
          <w:highlight w:val="white"/>
          <w:rtl w:val="0"/>
        </w:rPr>
        <w:t xml:space="preserve">Disclaimer</w:t>
      </w:r>
    </w:p>
    <w:p w:rsidR="00000000" w:rsidDel="00000000" w:rsidP="00000000" w:rsidRDefault="00000000" w:rsidRPr="00000000" w14:paraId="00000045">
      <w:pPr>
        <w:spacing w:after="0" w:before="0" w:line="276" w:lineRule="auto"/>
        <w:rPr>
          <w:i w:val="1"/>
          <w:highlight w:val="white"/>
        </w:rPr>
      </w:pPr>
      <w:r w:rsidDel="00000000" w:rsidR="00000000" w:rsidRPr="00000000">
        <w:rPr>
          <w:i w:val="1"/>
          <w:highlight w:val="white"/>
          <w:rtl w:val="0"/>
        </w:rPr>
        <w:t xml:space="preserve">Please read this disclaimer in its entirety before reviewing any opinions, views or information expressed by Kin Communications Inc. (“Kin”). If you do not agree to all of the disclaimer, do not access any materials or information presented by Kin. By accessing these materials, and whether or not you have actually read this disclaimer, you are deemed to have accepted it.</w:t>
      </w:r>
    </w:p>
    <w:p w:rsidR="00000000" w:rsidDel="00000000" w:rsidP="00000000" w:rsidRDefault="00000000" w:rsidRPr="00000000" w14:paraId="00000046">
      <w:pPr>
        <w:spacing w:after="0" w:before="0" w:line="276" w:lineRule="auto"/>
        <w:rPr>
          <w:i w:val="1"/>
          <w:highlight w:val="white"/>
        </w:rPr>
      </w:pPr>
      <w:r w:rsidDel="00000000" w:rsidR="00000000" w:rsidRPr="00000000">
        <w:rPr>
          <w:rtl w:val="0"/>
        </w:rPr>
      </w:r>
    </w:p>
    <w:p w:rsidR="00000000" w:rsidDel="00000000" w:rsidP="00000000" w:rsidRDefault="00000000" w:rsidRPr="00000000" w14:paraId="00000047">
      <w:pPr>
        <w:spacing w:after="0" w:before="0" w:line="276" w:lineRule="auto"/>
        <w:rPr>
          <w:i w:val="1"/>
          <w:highlight w:val="white"/>
        </w:rPr>
      </w:pPr>
      <w:r w:rsidDel="00000000" w:rsidR="00000000" w:rsidRPr="00000000">
        <w:rPr>
          <w:i w:val="1"/>
          <w:highlight w:val="white"/>
          <w:rtl w:val="0"/>
        </w:rPr>
        <w:t xml:space="preserve">The opinions or views expressed on all channels, including social media platforms, email newsletters, and websites maintained by Kin Communications Inc. (“Kin”) represent the thoughts and opinions of individual users. The opinions and views expressed on these channels do not in any way reflect the views of the site they are posted on, other sites affiliated with those sites, or the Kin staff involved with maintaining the site. Kin does not control or guarantee the accuracy, relevance, timelines or completeness of opinions, views and information presented on these channels. While Kin makes reasonable efforts to verify the accuracy of information presented, readers are strongly encouraged to conduct their own independent due diligence.</w:t>
      </w:r>
    </w:p>
    <w:p w:rsidR="00000000" w:rsidDel="00000000" w:rsidP="00000000" w:rsidRDefault="00000000" w:rsidRPr="00000000" w14:paraId="00000048">
      <w:pPr>
        <w:spacing w:after="0" w:before="0" w:line="276" w:lineRule="auto"/>
        <w:rPr>
          <w:i w:val="1"/>
          <w:highlight w:val="white"/>
        </w:rPr>
      </w:pPr>
      <w:r w:rsidDel="00000000" w:rsidR="00000000" w:rsidRPr="00000000">
        <w:rPr>
          <w:rtl w:val="0"/>
        </w:rPr>
      </w:r>
    </w:p>
    <w:p w:rsidR="00000000" w:rsidDel="00000000" w:rsidP="00000000" w:rsidRDefault="00000000" w:rsidRPr="00000000" w14:paraId="00000049">
      <w:pPr>
        <w:spacing w:after="0" w:before="0" w:line="276" w:lineRule="auto"/>
        <w:rPr>
          <w:i w:val="1"/>
          <w:highlight w:val="white"/>
        </w:rPr>
      </w:pPr>
      <w:r w:rsidDel="00000000" w:rsidR="00000000" w:rsidRPr="00000000">
        <w:rPr>
          <w:i w:val="1"/>
          <w:highlight w:val="white"/>
          <w:rtl w:val="0"/>
        </w:rPr>
        <w:t xml:space="preserve">No opinions, views or information presented should be construed as a solicitation to buy or sell the securities of any third-party mentioned. Kin, and its principals, are not registered broker-dealers or financial advisors. Before making an investment in any securities, you should consult with your financial advisor and a registered broker-dealer. Never make investment decisions based solely on opinions, views or information presented on these sites. In certain cases, Kin is paid by third-parties mentioned on these sites to disclose information and opinions. In addition, Kin and its principals may own securities of those parties mentioned. As a result, Kin and its principals would have a direct financial interest in the parties mentioned. Therefore, any information provided should not be construed as independent financial analysis or recommendations but as advertisement.</w:t>
      </w:r>
    </w:p>
    <w:p w:rsidR="00000000" w:rsidDel="00000000" w:rsidP="00000000" w:rsidRDefault="00000000" w:rsidRPr="00000000" w14:paraId="0000004A">
      <w:pPr>
        <w:spacing w:after="0" w:before="0" w:line="276" w:lineRule="auto"/>
        <w:rPr>
          <w:i w:val="1"/>
          <w:highlight w:val="white"/>
        </w:rPr>
      </w:pPr>
      <w:r w:rsidDel="00000000" w:rsidR="00000000" w:rsidRPr="00000000">
        <w:rPr>
          <w:rtl w:val="0"/>
        </w:rPr>
      </w:r>
    </w:p>
    <w:p w:rsidR="00000000" w:rsidDel="00000000" w:rsidP="00000000" w:rsidRDefault="00000000" w:rsidRPr="00000000" w14:paraId="0000004B">
      <w:pPr>
        <w:spacing w:after="0" w:before="0" w:line="276" w:lineRule="auto"/>
        <w:rPr>
          <w:i w:val="1"/>
          <w:highlight w:val="white"/>
        </w:rPr>
      </w:pPr>
      <w:r w:rsidDel="00000000" w:rsidR="00000000" w:rsidRPr="00000000">
        <w:rPr>
          <w:i w:val="1"/>
          <w:highlight w:val="white"/>
          <w:rtl w:val="0"/>
        </w:rPr>
        <w:t xml:space="preserve">Certain information presented may contain or be considered forward-looking statements. Such statements involve known and unknown risks, uncertainties and other factors which may cause actual results or events to differ materially from those anticipated in these statements. There can be no assurance that any such statements will prove to be accurate, and readers should not place undue reliance on such information. Kin does not undertake any obligations to update information presented, or to ensure that such information remains current and accurate.</w:t>
      </w:r>
    </w:p>
    <w:p w:rsidR="00000000" w:rsidDel="00000000" w:rsidP="00000000" w:rsidRDefault="00000000" w:rsidRPr="00000000" w14:paraId="0000004C">
      <w:pPr>
        <w:spacing w:after="0" w:before="0" w:line="276" w:lineRule="auto"/>
        <w:rPr>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kincommunications.com/" TargetMode="External"/><Relationship Id="rId5" Type="http://schemas.openxmlformats.org/officeDocument/2006/relationships/styles" Target="styles.xml"/><Relationship Id="rId6" Type="http://schemas.openxmlformats.org/officeDocument/2006/relationships/hyperlink" Target="https://kincommunications.com/liquid-asphalt-report/" TargetMode="External"/><Relationship Id="rId7" Type="http://schemas.openxmlformats.org/officeDocument/2006/relationships/hyperlink" Target="https://kincommunications.com/liquid-asphalt-report/" TargetMode="External"/><Relationship Id="rId8" Type="http://schemas.openxmlformats.org/officeDocument/2006/relationships/hyperlink" Target="https://kincommunicatio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