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D547" w14:textId="419E50BA" w:rsidR="00C86418" w:rsidRDefault="00FF069C" w:rsidP="006D25ED">
      <w:pPr>
        <w:pStyle w:val="NormalWeb"/>
        <w:shd w:val="clear" w:color="auto" w:fill="FFFFFF"/>
        <w:spacing w:before="0" w:beforeAutospacing="0" w:after="150" w:afterAutospacing="0"/>
        <w:ind w:left="720"/>
        <w:rPr>
          <w:rFonts w:ascii="Arial" w:hAnsi="Arial" w:cs="Arial"/>
          <w:b/>
          <w:bCs/>
          <w:kern w:val="36"/>
          <w:sz w:val="54"/>
          <w:szCs w:val="54"/>
        </w:rPr>
      </w:pPr>
      <w:r>
        <w:rPr>
          <w:rFonts w:ascii="Arial" w:hAnsi="Arial" w:cs="Arial"/>
          <w:b/>
          <w:bCs/>
          <w:kern w:val="36"/>
          <w:sz w:val="54"/>
          <w:szCs w:val="54"/>
        </w:rPr>
        <w:t xml:space="preserve">ONGOING </w:t>
      </w:r>
      <w:r w:rsidR="00435079" w:rsidRPr="00435079">
        <w:rPr>
          <w:rFonts w:ascii="Arial" w:hAnsi="Arial" w:cs="Arial"/>
          <w:b/>
          <w:bCs/>
          <w:kern w:val="36"/>
          <w:sz w:val="54"/>
          <w:szCs w:val="54"/>
        </w:rPr>
        <w:t xml:space="preserve">INVESTIGATION </w:t>
      </w:r>
      <w:r>
        <w:rPr>
          <w:rFonts w:ascii="Arial" w:hAnsi="Arial" w:cs="Arial"/>
          <w:b/>
          <w:bCs/>
          <w:kern w:val="36"/>
          <w:sz w:val="54"/>
          <w:szCs w:val="54"/>
        </w:rPr>
        <w:t>ALERT</w:t>
      </w:r>
      <w:r w:rsidR="00435079" w:rsidRPr="00435079">
        <w:rPr>
          <w:rFonts w:ascii="Arial" w:hAnsi="Arial" w:cs="Arial"/>
          <w:b/>
          <w:bCs/>
          <w:kern w:val="36"/>
          <w:sz w:val="54"/>
          <w:szCs w:val="54"/>
        </w:rPr>
        <w:t xml:space="preserve">: The Schall Law Firm Encourages Investors in </w:t>
      </w:r>
      <w:r w:rsidR="00671292" w:rsidRPr="00671292">
        <w:rPr>
          <w:rFonts w:ascii="Arial" w:hAnsi="Arial" w:cs="Arial"/>
          <w:b/>
          <w:bCs/>
          <w:kern w:val="36"/>
          <w:sz w:val="54"/>
          <w:szCs w:val="54"/>
        </w:rPr>
        <w:t xml:space="preserve">Grab Holdings Limited </w:t>
      </w:r>
      <w:r w:rsidR="00435079" w:rsidRPr="00435079">
        <w:rPr>
          <w:rFonts w:ascii="Arial" w:hAnsi="Arial" w:cs="Arial"/>
          <w:b/>
          <w:bCs/>
          <w:kern w:val="36"/>
          <w:sz w:val="54"/>
          <w:szCs w:val="54"/>
        </w:rPr>
        <w:t>with Losses of</w:t>
      </w:r>
      <w:r w:rsidR="007D69A8">
        <w:rPr>
          <w:rFonts w:ascii="Arial" w:hAnsi="Arial" w:cs="Arial"/>
          <w:b/>
          <w:bCs/>
          <w:kern w:val="36"/>
          <w:sz w:val="54"/>
          <w:szCs w:val="54"/>
        </w:rPr>
        <w:t xml:space="preserve"> $</w:t>
      </w:r>
      <w:r w:rsidR="00500694">
        <w:rPr>
          <w:rFonts w:ascii="Arial" w:hAnsi="Arial" w:cs="Arial"/>
          <w:b/>
          <w:bCs/>
          <w:kern w:val="36"/>
          <w:sz w:val="54"/>
          <w:szCs w:val="54"/>
        </w:rPr>
        <w:t>1</w:t>
      </w:r>
      <w:r w:rsidR="007D69A8">
        <w:rPr>
          <w:rFonts w:ascii="Arial" w:hAnsi="Arial" w:cs="Arial"/>
          <w:b/>
          <w:bCs/>
          <w:kern w:val="36"/>
          <w:sz w:val="54"/>
          <w:szCs w:val="54"/>
        </w:rPr>
        <w:t>00,000</w:t>
      </w:r>
      <w:r w:rsidR="00435079" w:rsidRPr="00435079">
        <w:rPr>
          <w:rFonts w:ascii="Arial" w:hAnsi="Arial" w:cs="Arial"/>
          <w:b/>
          <w:bCs/>
          <w:kern w:val="36"/>
          <w:sz w:val="54"/>
          <w:szCs w:val="54"/>
        </w:rPr>
        <w:t xml:space="preserve"> to Contact the Firm</w:t>
      </w:r>
    </w:p>
    <w:p w14:paraId="4691797F" w14:textId="77777777" w:rsidR="00435079" w:rsidRDefault="00435079"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18AF6A5B" w:rsidR="008C2F3C" w:rsidRPr="00714854" w:rsidRDefault="00B40CBC" w:rsidP="009334DD">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671292">
        <w:rPr>
          <w:rStyle w:val="Hyperlink"/>
          <w:rFonts w:ascii="Arial" w:hAnsi="Arial" w:cs="Arial"/>
          <w:b/>
          <w:color w:val="auto"/>
          <w:u w:val="none"/>
        </w:rPr>
        <w:t xml:space="preserve">March </w:t>
      </w:r>
      <w:r w:rsidR="00FF069C">
        <w:rPr>
          <w:rStyle w:val="Hyperlink"/>
          <w:rFonts w:ascii="Arial" w:hAnsi="Arial" w:cs="Arial"/>
          <w:b/>
          <w:color w:val="auto"/>
          <w:u w:val="none"/>
        </w:rPr>
        <w:t>8</w:t>
      </w:r>
      <w:r w:rsidR="00D63619">
        <w:rPr>
          <w:rStyle w:val="Hyperlink"/>
          <w:rFonts w:ascii="Arial" w:hAnsi="Arial" w:cs="Arial"/>
          <w:b/>
          <w:color w:val="auto"/>
          <w:u w:val="none"/>
        </w:rPr>
        <w:t>,</w:t>
      </w:r>
      <w:r w:rsidRPr="00486836">
        <w:rPr>
          <w:rStyle w:val="Hyperlink"/>
          <w:rFonts w:ascii="Arial" w:hAnsi="Arial" w:cs="Arial"/>
          <w:b/>
          <w:color w:val="auto"/>
          <w:u w:val="none"/>
        </w:rPr>
        <w:t xml:space="preserve"> 20</w:t>
      </w:r>
      <w:r w:rsidR="007D2235">
        <w:rPr>
          <w:rStyle w:val="Hyperlink"/>
          <w:rFonts w:ascii="Arial" w:hAnsi="Arial" w:cs="Arial"/>
          <w:b/>
          <w:color w:val="auto"/>
          <w:u w:val="none"/>
        </w:rPr>
        <w:t>2</w:t>
      </w:r>
      <w:r w:rsidR="003B3E0F">
        <w:rPr>
          <w:rStyle w:val="Hyperlink"/>
          <w:rFonts w:ascii="Arial" w:hAnsi="Arial" w:cs="Arial"/>
          <w:b/>
          <w:color w:val="auto"/>
          <w:u w:val="none"/>
        </w:rPr>
        <w:t>2</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671292" w:rsidRPr="00671292">
        <w:rPr>
          <w:rFonts w:ascii="Arial" w:hAnsi="Arial" w:cs="Arial"/>
          <w:color w:val="333333"/>
        </w:rPr>
        <w:t xml:space="preserve">Grab Holdings Limited </w:t>
      </w:r>
      <w:r w:rsidR="00FA3510" w:rsidRPr="00E13A3A">
        <w:rPr>
          <w:rFonts w:ascii="Arial" w:hAnsi="Arial" w:cs="Arial"/>
          <w:color w:val="333333"/>
        </w:rPr>
        <w:t>(“</w:t>
      </w:r>
      <w:r w:rsidR="00671292">
        <w:rPr>
          <w:rFonts w:ascii="Arial" w:hAnsi="Arial" w:cs="Arial"/>
          <w:color w:val="333333"/>
        </w:rPr>
        <w:t>Grab</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F409C7">
        <w:rPr>
          <w:rFonts w:ascii="Arial" w:hAnsi="Arial" w:cs="Arial"/>
          <w:color w:val="26282A"/>
        </w:rPr>
        <w:t>NASDAQ</w:t>
      </w:r>
      <w:r w:rsidR="00FA3510" w:rsidRPr="00E13A3A">
        <w:rPr>
          <w:rFonts w:ascii="Arial" w:hAnsi="Arial" w:cs="Arial"/>
          <w:color w:val="26282A"/>
        </w:rPr>
        <w:t xml:space="preserve">: </w:t>
      </w:r>
      <w:hyperlink r:id="rId8" w:history="1">
        <w:r w:rsidR="00671292">
          <w:rPr>
            <w:rStyle w:val="Hyperlink"/>
            <w:rFonts w:ascii="Arial" w:hAnsi="Arial" w:cs="Arial"/>
          </w:rPr>
          <w:t>GRAB</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7C407D2F" w:rsidR="00CA0213" w:rsidRPr="00F409C7"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7F02B9">
        <w:rPr>
          <w:rFonts w:ascii="Arial" w:eastAsiaTheme="minorHAnsi" w:hAnsi="Arial" w:cs="Arial"/>
          <w:color w:val="333333"/>
        </w:rPr>
        <w:t xml:space="preserve"> </w:t>
      </w:r>
      <w:r w:rsidR="0078374E">
        <w:rPr>
          <w:rFonts w:ascii="Arial" w:eastAsiaTheme="minorHAnsi" w:hAnsi="Arial" w:cs="Arial"/>
          <w:color w:val="333333"/>
        </w:rPr>
        <w:t>Grab reported its fourth quarter and full year 2021 financial results via press release on March 3, 2022. The Company reported a fourth quarter loss of $1.1 billion, and a full year loss of $3.6 billion. Based on this news, shares of Grab fell by more than 37% in intraday trading.</w:t>
      </w:r>
    </w:p>
    <w:p w14:paraId="5E9D595C" w14:textId="51D05EC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310-301-3335</w:t>
      </w:r>
    </w:p>
    <w:p w14:paraId="56C3D826" w14:textId="08A82A99" w:rsidR="008C2F3C" w:rsidRPr="00486836" w:rsidRDefault="00EB75E9"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EB75E9"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6BED" w14:textId="77777777" w:rsidR="00EB75E9" w:rsidRDefault="00EB75E9" w:rsidP="001716ED">
      <w:pPr>
        <w:spacing w:after="0" w:line="240" w:lineRule="auto"/>
      </w:pPr>
      <w:r>
        <w:separator/>
      </w:r>
    </w:p>
  </w:endnote>
  <w:endnote w:type="continuationSeparator" w:id="0">
    <w:p w14:paraId="773E5499" w14:textId="77777777" w:rsidR="00EB75E9" w:rsidRDefault="00EB75E9"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A841" w14:textId="77777777" w:rsidR="00EB75E9" w:rsidRDefault="00EB75E9" w:rsidP="001716ED">
      <w:pPr>
        <w:spacing w:after="0" w:line="240" w:lineRule="auto"/>
      </w:pPr>
      <w:r>
        <w:separator/>
      </w:r>
    </w:p>
  </w:footnote>
  <w:footnote w:type="continuationSeparator" w:id="0">
    <w:p w14:paraId="66012AA7" w14:textId="77777777" w:rsidR="00EB75E9" w:rsidRDefault="00EB75E9"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065"/>
    <w:rsid w:val="0000127A"/>
    <w:rsid w:val="00002861"/>
    <w:rsid w:val="00003FCF"/>
    <w:rsid w:val="00005B84"/>
    <w:rsid w:val="00010BFD"/>
    <w:rsid w:val="00010C00"/>
    <w:rsid w:val="00011F3F"/>
    <w:rsid w:val="00015FD7"/>
    <w:rsid w:val="0001604C"/>
    <w:rsid w:val="000210AA"/>
    <w:rsid w:val="000224C0"/>
    <w:rsid w:val="00022691"/>
    <w:rsid w:val="00022890"/>
    <w:rsid w:val="000235DA"/>
    <w:rsid w:val="0002365A"/>
    <w:rsid w:val="00024239"/>
    <w:rsid w:val="000425AB"/>
    <w:rsid w:val="00043F9D"/>
    <w:rsid w:val="00044BA2"/>
    <w:rsid w:val="00044C45"/>
    <w:rsid w:val="00046336"/>
    <w:rsid w:val="000467EB"/>
    <w:rsid w:val="00054461"/>
    <w:rsid w:val="0005590F"/>
    <w:rsid w:val="00056782"/>
    <w:rsid w:val="00057782"/>
    <w:rsid w:val="0006200B"/>
    <w:rsid w:val="00063FB9"/>
    <w:rsid w:val="0006676C"/>
    <w:rsid w:val="00070560"/>
    <w:rsid w:val="0007103F"/>
    <w:rsid w:val="000736EF"/>
    <w:rsid w:val="00074DDB"/>
    <w:rsid w:val="0007703A"/>
    <w:rsid w:val="0007740A"/>
    <w:rsid w:val="0008319E"/>
    <w:rsid w:val="000856CC"/>
    <w:rsid w:val="00085B45"/>
    <w:rsid w:val="0009087E"/>
    <w:rsid w:val="00092340"/>
    <w:rsid w:val="000933CC"/>
    <w:rsid w:val="00095813"/>
    <w:rsid w:val="000A1C8A"/>
    <w:rsid w:val="000A4AF5"/>
    <w:rsid w:val="000B201E"/>
    <w:rsid w:val="000B2AE3"/>
    <w:rsid w:val="000B5E0D"/>
    <w:rsid w:val="000C0DBA"/>
    <w:rsid w:val="000C1E23"/>
    <w:rsid w:val="000C3505"/>
    <w:rsid w:val="000C36E3"/>
    <w:rsid w:val="000C7546"/>
    <w:rsid w:val="000C7828"/>
    <w:rsid w:val="000D1AA3"/>
    <w:rsid w:val="000D2289"/>
    <w:rsid w:val="000D494A"/>
    <w:rsid w:val="000D530B"/>
    <w:rsid w:val="000D7B7A"/>
    <w:rsid w:val="000E342A"/>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441D"/>
    <w:rsid w:val="0011619C"/>
    <w:rsid w:val="001170DF"/>
    <w:rsid w:val="00117E7B"/>
    <w:rsid w:val="00120B26"/>
    <w:rsid w:val="001231C5"/>
    <w:rsid w:val="0012509C"/>
    <w:rsid w:val="0012770E"/>
    <w:rsid w:val="0013021F"/>
    <w:rsid w:val="001320F5"/>
    <w:rsid w:val="0013408A"/>
    <w:rsid w:val="00137907"/>
    <w:rsid w:val="001407E6"/>
    <w:rsid w:val="00140A42"/>
    <w:rsid w:val="001412BC"/>
    <w:rsid w:val="00150677"/>
    <w:rsid w:val="0015326D"/>
    <w:rsid w:val="00154A58"/>
    <w:rsid w:val="001554C3"/>
    <w:rsid w:val="0016505E"/>
    <w:rsid w:val="00166C92"/>
    <w:rsid w:val="001716ED"/>
    <w:rsid w:val="00175712"/>
    <w:rsid w:val="00176925"/>
    <w:rsid w:val="00176BD0"/>
    <w:rsid w:val="001802B3"/>
    <w:rsid w:val="001810DF"/>
    <w:rsid w:val="00183CE2"/>
    <w:rsid w:val="00184DFE"/>
    <w:rsid w:val="00195AF3"/>
    <w:rsid w:val="0019634A"/>
    <w:rsid w:val="00197C11"/>
    <w:rsid w:val="001A186C"/>
    <w:rsid w:val="001A494D"/>
    <w:rsid w:val="001A4D26"/>
    <w:rsid w:val="001A4E71"/>
    <w:rsid w:val="001A5810"/>
    <w:rsid w:val="001A6F6D"/>
    <w:rsid w:val="001B5795"/>
    <w:rsid w:val="001B5982"/>
    <w:rsid w:val="001B7AD9"/>
    <w:rsid w:val="001B7D1E"/>
    <w:rsid w:val="001C04D3"/>
    <w:rsid w:val="001C4064"/>
    <w:rsid w:val="001C6456"/>
    <w:rsid w:val="001C731E"/>
    <w:rsid w:val="001C76FE"/>
    <w:rsid w:val="001C7A31"/>
    <w:rsid w:val="001D2453"/>
    <w:rsid w:val="001D4CA8"/>
    <w:rsid w:val="001D573B"/>
    <w:rsid w:val="001D6B96"/>
    <w:rsid w:val="001D7CE5"/>
    <w:rsid w:val="001E0AEF"/>
    <w:rsid w:val="001E1F09"/>
    <w:rsid w:val="001E3D3D"/>
    <w:rsid w:val="001E50A9"/>
    <w:rsid w:val="001E6D24"/>
    <w:rsid w:val="001F0E99"/>
    <w:rsid w:val="001F17E2"/>
    <w:rsid w:val="001F3CEE"/>
    <w:rsid w:val="001F5C2D"/>
    <w:rsid w:val="001F6CB6"/>
    <w:rsid w:val="00200A8A"/>
    <w:rsid w:val="0020224B"/>
    <w:rsid w:val="0020661E"/>
    <w:rsid w:val="00214BA0"/>
    <w:rsid w:val="00217625"/>
    <w:rsid w:val="002226FB"/>
    <w:rsid w:val="00223CD1"/>
    <w:rsid w:val="00225842"/>
    <w:rsid w:val="002271E7"/>
    <w:rsid w:val="00237333"/>
    <w:rsid w:val="00240FAA"/>
    <w:rsid w:val="00243DAE"/>
    <w:rsid w:val="00243FDD"/>
    <w:rsid w:val="0024407B"/>
    <w:rsid w:val="00244CF7"/>
    <w:rsid w:val="00246A83"/>
    <w:rsid w:val="00247BD0"/>
    <w:rsid w:val="00250C33"/>
    <w:rsid w:val="002528F3"/>
    <w:rsid w:val="0025347F"/>
    <w:rsid w:val="0025544C"/>
    <w:rsid w:val="00260E39"/>
    <w:rsid w:val="002639A3"/>
    <w:rsid w:val="00263AA5"/>
    <w:rsid w:val="00267C68"/>
    <w:rsid w:val="002744F1"/>
    <w:rsid w:val="00277CA3"/>
    <w:rsid w:val="0028024E"/>
    <w:rsid w:val="002805D3"/>
    <w:rsid w:val="00285BF6"/>
    <w:rsid w:val="0028745A"/>
    <w:rsid w:val="00293134"/>
    <w:rsid w:val="00293785"/>
    <w:rsid w:val="00294257"/>
    <w:rsid w:val="00295074"/>
    <w:rsid w:val="00296D69"/>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D7B8D"/>
    <w:rsid w:val="002E449D"/>
    <w:rsid w:val="002F3AD3"/>
    <w:rsid w:val="002F532A"/>
    <w:rsid w:val="002F7A22"/>
    <w:rsid w:val="00304BF9"/>
    <w:rsid w:val="00307851"/>
    <w:rsid w:val="00313476"/>
    <w:rsid w:val="00314B0E"/>
    <w:rsid w:val="003154E7"/>
    <w:rsid w:val="003162A7"/>
    <w:rsid w:val="003172BA"/>
    <w:rsid w:val="00317ED6"/>
    <w:rsid w:val="0032153A"/>
    <w:rsid w:val="00321C5D"/>
    <w:rsid w:val="00321E49"/>
    <w:rsid w:val="003220EF"/>
    <w:rsid w:val="00326E47"/>
    <w:rsid w:val="00327CF8"/>
    <w:rsid w:val="00330229"/>
    <w:rsid w:val="00331AAF"/>
    <w:rsid w:val="0033485F"/>
    <w:rsid w:val="003365E1"/>
    <w:rsid w:val="00337283"/>
    <w:rsid w:val="0033738E"/>
    <w:rsid w:val="00340DD4"/>
    <w:rsid w:val="003413D5"/>
    <w:rsid w:val="00341C42"/>
    <w:rsid w:val="00344582"/>
    <w:rsid w:val="003468B7"/>
    <w:rsid w:val="003517D8"/>
    <w:rsid w:val="00360000"/>
    <w:rsid w:val="0036007E"/>
    <w:rsid w:val="0036052F"/>
    <w:rsid w:val="00361E13"/>
    <w:rsid w:val="00364FCB"/>
    <w:rsid w:val="003663E0"/>
    <w:rsid w:val="00367832"/>
    <w:rsid w:val="00370DBF"/>
    <w:rsid w:val="00371095"/>
    <w:rsid w:val="003759E9"/>
    <w:rsid w:val="00380511"/>
    <w:rsid w:val="0038111E"/>
    <w:rsid w:val="00390FBB"/>
    <w:rsid w:val="00391ADD"/>
    <w:rsid w:val="0039447B"/>
    <w:rsid w:val="003950CF"/>
    <w:rsid w:val="003A0B8B"/>
    <w:rsid w:val="003A232F"/>
    <w:rsid w:val="003A2A26"/>
    <w:rsid w:val="003A4564"/>
    <w:rsid w:val="003B1119"/>
    <w:rsid w:val="003B22C1"/>
    <w:rsid w:val="003B3E0F"/>
    <w:rsid w:val="003B5A69"/>
    <w:rsid w:val="003B7C0F"/>
    <w:rsid w:val="003C0268"/>
    <w:rsid w:val="003C1B6C"/>
    <w:rsid w:val="003C22DB"/>
    <w:rsid w:val="003D0E41"/>
    <w:rsid w:val="003D30AF"/>
    <w:rsid w:val="003D4234"/>
    <w:rsid w:val="003D60B0"/>
    <w:rsid w:val="003D77D4"/>
    <w:rsid w:val="003E0E89"/>
    <w:rsid w:val="003E1227"/>
    <w:rsid w:val="003E2483"/>
    <w:rsid w:val="003E2F4A"/>
    <w:rsid w:val="003E33DD"/>
    <w:rsid w:val="003E496D"/>
    <w:rsid w:val="003E66BC"/>
    <w:rsid w:val="003F0379"/>
    <w:rsid w:val="003F0E57"/>
    <w:rsid w:val="003F33CA"/>
    <w:rsid w:val="004020F5"/>
    <w:rsid w:val="004050D3"/>
    <w:rsid w:val="00411918"/>
    <w:rsid w:val="004168EB"/>
    <w:rsid w:val="00416AC1"/>
    <w:rsid w:val="0042178F"/>
    <w:rsid w:val="00432635"/>
    <w:rsid w:val="00435079"/>
    <w:rsid w:val="004353A0"/>
    <w:rsid w:val="004368E8"/>
    <w:rsid w:val="00436DF5"/>
    <w:rsid w:val="00437CDB"/>
    <w:rsid w:val="004428FF"/>
    <w:rsid w:val="00442A41"/>
    <w:rsid w:val="004434F7"/>
    <w:rsid w:val="0044601B"/>
    <w:rsid w:val="0044627B"/>
    <w:rsid w:val="00446BD9"/>
    <w:rsid w:val="00447939"/>
    <w:rsid w:val="00462B69"/>
    <w:rsid w:val="00465FB5"/>
    <w:rsid w:val="004677AD"/>
    <w:rsid w:val="004713C0"/>
    <w:rsid w:val="00472A38"/>
    <w:rsid w:val="00473494"/>
    <w:rsid w:val="0048247B"/>
    <w:rsid w:val="004837FB"/>
    <w:rsid w:val="004866E5"/>
    <w:rsid w:val="00486836"/>
    <w:rsid w:val="00486F64"/>
    <w:rsid w:val="00490989"/>
    <w:rsid w:val="00492A1C"/>
    <w:rsid w:val="00492F93"/>
    <w:rsid w:val="00493CA3"/>
    <w:rsid w:val="004A4B94"/>
    <w:rsid w:val="004A5833"/>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236A"/>
    <w:rsid w:val="004D6A38"/>
    <w:rsid w:val="004E19A3"/>
    <w:rsid w:val="004E24C0"/>
    <w:rsid w:val="004E3D95"/>
    <w:rsid w:val="004E6A3E"/>
    <w:rsid w:val="004F021B"/>
    <w:rsid w:val="004F20F2"/>
    <w:rsid w:val="004F4930"/>
    <w:rsid w:val="004F56F5"/>
    <w:rsid w:val="004F5B1D"/>
    <w:rsid w:val="004F6847"/>
    <w:rsid w:val="004F6889"/>
    <w:rsid w:val="00500694"/>
    <w:rsid w:val="005007C6"/>
    <w:rsid w:val="005017DF"/>
    <w:rsid w:val="005051FB"/>
    <w:rsid w:val="005060F8"/>
    <w:rsid w:val="00507D02"/>
    <w:rsid w:val="005126BE"/>
    <w:rsid w:val="0051340E"/>
    <w:rsid w:val="00513E9D"/>
    <w:rsid w:val="00513FE9"/>
    <w:rsid w:val="0051577C"/>
    <w:rsid w:val="00515DEA"/>
    <w:rsid w:val="0051654D"/>
    <w:rsid w:val="00522363"/>
    <w:rsid w:val="00525A82"/>
    <w:rsid w:val="0052675D"/>
    <w:rsid w:val="00532082"/>
    <w:rsid w:val="0053612E"/>
    <w:rsid w:val="0054255E"/>
    <w:rsid w:val="00553C8A"/>
    <w:rsid w:val="00554012"/>
    <w:rsid w:val="00557E10"/>
    <w:rsid w:val="0056556C"/>
    <w:rsid w:val="00574372"/>
    <w:rsid w:val="00575616"/>
    <w:rsid w:val="0057674C"/>
    <w:rsid w:val="005777F7"/>
    <w:rsid w:val="005807CB"/>
    <w:rsid w:val="00580C4A"/>
    <w:rsid w:val="005816C8"/>
    <w:rsid w:val="0058448E"/>
    <w:rsid w:val="005850C2"/>
    <w:rsid w:val="0058637B"/>
    <w:rsid w:val="00587265"/>
    <w:rsid w:val="005873BB"/>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6014B9"/>
    <w:rsid w:val="00601977"/>
    <w:rsid w:val="00601B8A"/>
    <w:rsid w:val="00605BB9"/>
    <w:rsid w:val="00612D3A"/>
    <w:rsid w:val="00612FDA"/>
    <w:rsid w:val="00616693"/>
    <w:rsid w:val="006218F6"/>
    <w:rsid w:val="006220F4"/>
    <w:rsid w:val="00622578"/>
    <w:rsid w:val="006247BC"/>
    <w:rsid w:val="00625FC5"/>
    <w:rsid w:val="006277EF"/>
    <w:rsid w:val="0063124B"/>
    <w:rsid w:val="00633EE3"/>
    <w:rsid w:val="00635C88"/>
    <w:rsid w:val="006469BE"/>
    <w:rsid w:val="0066062D"/>
    <w:rsid w:val="0066099D"/>
    <w:rsid w:val="006624D6"/>
    <w:rsid w:val="0066308B"/>
    <w:rsid w:val="0066711B"/>
    <w:rsid w:val="00670C69"/>
    <w:rsid w:val="00671292"/>
    <w:rsid w:val="0067213E"/>
    <w:rsid w:val="00673A2D"/>
    <w:rsid w:val="00674C8F"/>
    <w:rsid w:val="00676B86"/>
    <w:rsid w:val="00680A1A"/>
    <w:rsid w:val="00680A43"/>
    <w:rsid w:val="00680D70"/>
    <w:rsid w:val="006839FA"/>
    <w:rsid w:val="00686579"/>
    <w:rsid w:val="00690AFB"/>
    <w:rsid w:val="00691F98"/>
    <w:rsid w:val="00692D1E"/>
    <w:rsid w:val="00693DC9"/>
    <w:rsid w:val="006957B0"/>
    <w:rsid w:val="00695A4D"/>
    <w:rsid w:val="006A178E"/>
    <w:rsid w:val="006A26B1"/>
    <w:rsid w:val="006A5C23"/>
    <w:rsid w:val="006A7416"/>
    <w:rsid w:val="006A7E5C"/>
    <w:rsid w:val="006B10EB"/>
    <w:rsid w:val="006B26D0"/>
    <w:rsid w:val="006B44FF"/>
    <w:rsid w:val="006C0EAD"/>
    <w:rsid w:val="006C13DA"/>
    <w:rsid w:val="006C43ED"/>
    <w:rsid w:val="006D25ED"/>
    <w:rsid w:val="006D31A2"/>
    <w:rsid w:val="006E182C"/>
    <w:rsid w:val="006E2189"/>
    <w:rsid w:val="006E236A"/>
    <w:rsid w:val="006E2418"/>
    <w:rsid w:val="006E4C99"/>
    <w:rsid w:val="006F2398"/>
    <w:rsid w:val="006F276F"/>
    <w:rsid w:val="006F293C"/>
    <w:rsid w:val="006F4A91"/>
    <w:rsid w:val="006F54B7"/>
    <w:rsid w:val="00704929"/>
    <w:rsid w:val="00707802"/>
    <w:rsid w:val="0071091A"/>
    <w:rsid w:val="00710C8F"/>
    <w:rsid w:val="0071151A"/>
    <w:rsid w:val="00714162"/>
    <w:rsid w:val="00714854"/>
    <w:rsid w:val="00715C69"/>
    <w:rsid w:val="0072072D"/>
    <w:rsid w:val="00721C05"/>
    <w:rsid w:val="00722099"/>
    <w:rsid w:val="00722D6C"/>
    <w:rsid w:val="007233E4"/>
    <w:rsid w:val="00735173"/>
    <w:rsid w:val="00736870"/>
    <w:rsid w:val="007368B6"/>
    <w:rsid w:val="00736AB6"/>
    <w:rsid w:val="00737A22"/>
    <w:rsid w:val="00741E7B"/>
    <w:rsid w:val="0074212D"/>
    <w:rsid w:val="00743309"/>
    <w:rsid w:val="0074448A"/>
    <w:rsid w:val="00744AA3"/>
    <w:rsid w:val="00746A66"/>
    <w:rsid w:val="007516D0"/>
    <w:rsid w:val="00752E22"/>
    <w:rsid w:val="00754467"/>
    <w:rsid w:val="00755281"/>
    <w:rsid w:val="00755C38"/>
    <w:rsid w:val="00756838"/>
    <w:rsid w:val="007608F2"/>
    <w:rsid w:val="00766860"/>
    <w:rsid w:val="00766DE7"/>
    <w:rsid w:val="007716DE"/>
    <w:rsid w:val="00773527"/>
    <w:rsid w:val="00774170"/>
    <w:rsid w:val="007747D1"/>
    <w:rsid w:val="00777774"/>
    <w:rsid w:val="00782C85"/>
    <w:rsid w:val="0078374E"/>
    <w:rsid w:val="007842AF"/>
    <w:rsid w:val="00784C99"/>
    <w:rsid w:val="00793AF9"/>
    <w:rsid w:val="007A3D13"/>
    <w:rsid w:val="007A6DFA"/>
    <w:rsid w:val="007B0D47"/>
    <w:rsid w:val="007B225B"/>
    <w:rsid w:val="007B5FEF"/>
    <w:rsid w:val="007B7042"/>
    <w:rsid w:val="007B7EEE"/>
    <w:rsid w:val="007C1919"/>
    <w:rsid w:val="007C2614"/>
    <w:rsid w:val="007C51A0"/>
    <w:rsid w:val="007D2235"/>
    <w:rsid w:val="007D69A8"/>
    <w:rsid w:val="007D6FCA"/>
    <w:rsid w:val="007D76D5"/>
    <w:rsid w:val="007E313E"/>
    <w:rsid w:val="007E4D7F"/>
    <w:rsid w:val="007E6053"/>
    <w:rsid w:val="007F02B9"/>
    <w:rsid w:val="007F0C03"/>
    <w:rsid w:val="007F10C0"/>
    <w:rsid w:val="007F2ADF"/>
    <w:rsid w:val="007F2BAB"/>
    <w:rsid w:val="008001ED"/>
    <w:rsid w:val="0080437D"/>
    <w:rsid w:val="00804C84"/>
    <w:rsid w:val="00804C85"/>
    <w:rsid w:val="0080720A"/>
    <w:rsid w:val="008105E1"/>
    <w:rsid w:val="00812DFC"/>
    <w:rsid w:val="0081305E"/>
    <w:rsid w:val="00814DED"/>
    <w:rsid w:val="008265E9"/>
    <w:rsid w:val="00831926"/>
    <w:rsid w:val="00832EC7"/>
    <w:rsid w:val="008331F2"/>
    <w:rsid w:val="00833F53"/>
    <w:rsid w:val="00834F57"/>
    <w:rsid w:val="0083723C"/>
    <w:rsid w:val="00837255"/>
    <w:rsid w:val="00837339"/>
    <w:rsid w:val="00842585"/>
    <w:rsid w:val="00847142"/>
    <w:rsid w:val="00852828"/>
    <w:rsid w:val="00852F31"/>
    <w:rsid w:val="00854695"/>
    <w:rsid w:val="00854FC1"/>
    <w:rsid w:val="008550DB"/>
    <w:rsid w:val="008609D1"/>
    <w:rsid w:val="00864084"/>
    <w:rsid w:val="00864727"/>
    <w:rsid w:val="0086536C"/>
    <w:rsid w:val="00867E7A"/>
    <w:rsid w:val="00872BF9"/>
    <w:rsid w:val="00876CDC"/>
    <w:rsid w:val="00881884"/>
    <w:rsid w:val="00883B20"/>
    <w:rsid w:val="00885960"/>
    <w:rsid w:val="00885D17"/>
    <w:rsid w:val="00887B4E"/>
    <w:rsid w:val="00891063"/>
    <w:rsid w:val="0089224E"/>
    <w:rsid w:val="008957AB"/>
    <w:rsid w:val="0089583D"/>
    <w:rsid w:val="008962DA"/>
    <w:rsid w:val="00896DC6"/>
    <w:rsid w:val="008A0F7A"/>
    <w:rsid w:val="008A2971"/>
    <w:rsid w:val="008A4BB3"/>
    <w:rsid w:val="008A52AC"/>
    <w:rsid w:val="008A58ED"/>
    <w:rsid w:val="008A711A"/>
    <w:rsid w:val="008B0811"/>
    <w:rsid w:val="008B0BDF"/>
    <w:rsid w:val="008B2B21"/>
    <w:rsid w:val="008B637A"/>
    <w:rsid w:val="008C0CEE"/>
    <w:rsid w:val="008C2957"/>
    <w:rsid w:val="008C2F3C"/>
    <w:rsid w:val="008C3297"/>
    <w:rsid w:val="008D0660"/>
    <w:rsid w:val="008D4FEB"/>
    <w:rsid w:val="008D56CE"/>
    <w:rsid w:val="008E08F5"/>
    <w:rsid w:val="008E11CF"/>
    <w:rsid w:val="008E2D21"/>
    <w:rsid w:val="008E3719"/>
    <w:rsid w:val="008E7285"/>
    <w:rsid w:val="008F260B"/>
    <w:rsid w:val="008F2D57"/>
    <w:rsid w:val="008F344E"/>
    <w:rsid w:val="008F3581"/>
    <w:rsid w:val="008F376B"/>
    <w:rsid w:val="008F7EE9"/>
    <w:rsid w:val="00900D8D"/>
    <w:rsid w:val="00903299"/>
    <w:rsid w:val="009072FE"/>
    <w:rsid w:val="0090792A"/>
    <w:rsid w:val="009144CE"/>
    <w:rsid w:val="009145A7"/>
    <w:rsid w:val="00915962"/>
    <w:rsid w:val="009166B0"/>
    <w:rsid w:val="0092071B"/>
    <w:rsid w:val="009212BB"/>
    <w:rsid w:val="00924A6C"/>
    <w:rsid w:val="00927023"/>
    <w:rsid w:val="00932855"/>
    <w:rsid w:val="009334DD"/>
    <w:rsid w:val="00934BB5"/>
    <w:rsid w:val="00935FE3"/>
    <w:rsid w:val="009377A1"/>
    <w:rsid w:val="00937F13"/>
    <w:rsid w:val="0094030B"/>
    <w:rsid w:val="00940A83"/>
    <w:rsid w:val="0094249F"/>
    <w:rsid w:val="009427E3"/>
    <w:rsid w:val="0094557A"/>
    <w:rsid w:val="009467D0"/>
    <w:rsid w:val="00952550"/>
    <w:rsid w:val="00952986"/>
    <w:rsid w:val="00952E0C"/>
    <w:rsid w:val="00965756"/>
    <w:rsid w:val="009659AC"/>
    <w:rsid w:val="00966493"/>
    <w:rsid w:val="00967192"/>
    <w:rsid w:val="00973921"/>
    <w:rsid w:val="00976C0D"/>
    <w:rsid w:val="0098046C"/>
    <w:rsid w:val="00980B10"/>
    <w:rsid w:val="00984155"/>
    <w:rsid w:val="00984CB3"/>
    <w:rsid w:val="009850A7"/>
    <w:rsid w:val="009875DF"/>
    <w:rsid w:val="00987D3D"/>
    <w:rsid w:val="00987D77"/>
    <w:rsid w:val="009906A4"/>
    <w:rsid w:val="00992C0D"/>
    <w:rsid w:val="009A0016"/>
    <w:rsid w:val="009A0607"/>
    <w:rsid w:val="009A111E"/>
    <w:rsid w:val="009B3353"/>
    <w:rsid w:val="009B3483"/>
    <w:rsid w:val="009B6259"/>
    <w:rsid w:val="009C1B5B"/>
    <w:rsid w:val="009C4A8B"/>
    <w:rsid w:val="009C5CFA"/>
    <w:rsid w:val="009C6191"/>
    <w:rsid w:val="009C6A91"/>
    <w:rsid w:val="009D0A68"/>
    <w:rsid w:val="009D0A99"/>
    <w:rsid w:val="009D0C60"/>
    <w:rsid w:val="009D6171"/>
    <w:rsid w:val="009D640C"/>
    <w:rsid w:val="009E109B"/>
    <w:rsid w:val="009E62F8"/>
    <w:rsid w:val="009E71DD"/>
    <w:rsid w:val="009F0658"/>
    <w:rsid w:val="009F21B3"/>
    <w:rsid w:val="009F59DA"/>
    <w:rsid w:val="00A05837"/>
    <w:rsid w:val="00A06B5E"/>
    <w:rsid w:val="00A10195"/>
    <w:rsid w:val="00A1394E"/>
    <w:rsid w:val="00A14743"/>
    <w:rsid w:val="00A2229F"/>
    <w:rsid w:val="00A279F6"/>
    <w:rsid w:val="00A32C5D"/>
    <w:rsid w:val="00A355FA"/>
    <w:rsid w:val="00A374D6"/>
    <w:rsid w:val="00A3779F"/>
    <w:rsid w:val="00A43AB9"/>
    <w:rsid w:val="00A46980"/>
    <w:rsid w:val="00A500F9"/>
    <w:rsid w:val="00A50CF6"/>
    <w:rsid w:val="00A5308E"/>
    <w:rsid w:val="00A54071"/>
    <w:rsid w:val="00A55B0E"/>
    <w:rsid w:val="00A56BE2"/>
    <w:rsid w:val="00A60A26"/>
    <w:rsid w:val="00A62E25"/>
    <w:rsid w:val="00A649D5"/>
    <w:rsid w:val="00A714A0"/>
    <w:rsid w:val="00A73B39"/>
    <w:rsid w:val="00A811DD"/>
    <w:rsid w:val="00A823F0"/>
    <w:rsid w:val="00A84C15"/>
    <w:rsid w:val="00A85208"/>
    <w:rsid w:val="00A87EBC"/>
    <w:rsid w:val="00A949F0"/>
    <w:rsid w:val="00A95755"/>
    <w:rsid w:val="00A958A3"/>
    <w:rsid w:val="00A96A62"/>
    <w:rsid w:val="00AA0FBF"/>
    <w:rsid w:val="00AA19DA"/>
    <w:rsid w:val="00AA35F5"/>
    <w:rsid w:val="00AA36B4"/>
    <w:rsid w:val="00AA37F0"/>
    <w:rsid w:val="00AA4521"/>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6E44"/>
    <w:rsid w:val="00AD7987"/>
    <w:rsid w:val="00AE00B0"/>
    <w:rsid w:val="00AE0D31"/>
    <w:rsid w:val="00AE4CDA"/>
    <w:rsid w:val="00AE5BD0"/>
    <w:rsid w:val="00AE66E0"/>
    <w:rsid w:val="00AF1880"/>
    <w:rsid w:val="00AF28F2"/>
    <w:rsid w:val="00AF333F"/>
    <w:rsid w:val="00AF3CDC"/>
    <w:rsid w:val="00AF752E"/>
    <w:rsid w:val="00B006FF"/>
    <w:rsid w:val="00B01048"/>
    <w:rsid w:val="00B0173D"/>
    <w:rsid w:val="00B01749"/>
    <w:rsid w:val="00B04526"/>
    <w:rsid w:val="00B06BF0"/>
    <w:rsid w:val="00B10172"/>
    <w:rsid w:val="00B11CC5"/>
    <w:rsid w:val="00B2490C"/>
    <w:rsid w:val="00B34F40"/>
    <w:rsid w:val="00B35756"/>
    <w:rsid w:val="00B40CBC"/>
    <w:rsid w:val="00B4157B"/>
    <w:rsid w:val="00B42C21"/>
    <w:rsid w:val="00B4321F"/>
    <w:rsid w:val="00B474FB"/>
    <w:rsid w:val="00B47536"/>
    <w:rsid w:val="00B50BF4"/>
    <w:rsid w:val="00B518FD"/>
    <w:rsid w:val="00B52F60"/>
    <w:rsid w:val="00B6189A"/>
    <w:rsid w:val="00B6414E"/>
    <w:rsid w:val="00B64763"/>
    <w:rsid w:val="00B6508A"/>
    <w:rsid w:val="00B65FC0"/>
    <w:rsid w:val="00B67118"/>
    <w:rsid w:val="00B71D45"/>
    <w:rsid w:val="00B71ED8"/>
    <w:rsid w:val="00B71F66"/>
    <w:rsid w:val="00B7784A"/>
    <w:rsid w:val="00B80886"/>
    <w:rsid w:val="00B85585"/>
    <w:rsid w:val="00B85D66"/>
    <w:rsid w:val="00B8666D"/>
    <w:rsid w:val="00BA0CF8"/>
    <w:rsid w:val="00BA1360"/>
    <w:rsid w:val="00BA1B47"/>
    <w:rsid w:val="00BA3604"/>
    <w:rsid w:val="00BA5717"/>
    <w:rsid w:val="00BB4225"/>
    <w:rsid w:val="00BB68D4"/>
    <w:rsid w:val="00BC148B"/>
    <w:rsid w:val="00BC1E01"/>
    <w:rsid w:val="00BC311E"/>
    <w:rsid w:val="00BC58EB"/>
    <w:rsid w:val="00BC6E35"/>
    <w:rsid w:val="00BD01D0"/>
    <w:rsid w:val="00BD3663"/>
    <w:rsid w:val="00BD43C5"/>
    <w:rsid w:val="00BD5B3D"/>
    <w:rsid w:val="00BD6702"/>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523"/>
    <w:rsid w:val="00C17A73"/>
    <w:rsid w:val="00C17D44"/>
    <w:rsid w:val="00C214B4"/>
    <w:rsid w:val="00C25FB2"/>
    <w:rsid w:val="00C265F2"/>
    <w:rsid w:val="00C27EA6"/>
    <w:rsid w:val="00C37EE5"/>
    <w:rsid w:val="00C4116F"/>
    <w:rsid w:val="00C42A4B"/>
    <w:rsid w:val="00C42DDE"/>
    <w:rsid w:val="00C44662"/>
    <w:rsid w:val="00C539B7"/>
    <w:rsid w:val="00C54255"/>
    <w:rsid w:val="00C542AF"/>
    <w:rsid w:val="00C56C11"/>
    <w:rsid w:val="00C60A2C"/>
    <w:rsid w:val="00C65098"/>
    <w:rsid w:val="00C67D92"/>
    <w:rsid w:val="00C74BCA"/>
    <w:rsid w:val="00C83975"/>
    <w:rsid w:val="00C83E18"/>
    <w:rsid w:val="00C86418"/>
    <w:rsid w:val="00C8758B"/>
    <w:rsid w:val="00C90514"/>
    <w:rsid w:val="00C92607"/>
    <w:rsid w:val="00C92855"/>
    <w:rsid w:val="00C92D83"/>
    <w:rsid w:val="00C930A3"/>
    <w:rsid w:val="00C951B5"/>
    <w:rsid w:val="00C95FF0"/>
    <w:rsid w:val="00C964FF"/>
    <w:rsid w:val="00CA0213"/>
    <w:rsid w:val="00CA106E"/>
    <w:rsid w:val="00CA236E"/>
    <w:rsid w:val="00CA33BB"/>
    <w:rsid w:val="00CA3C70"/>
    <w:rsid w:val="00CA40ED"/>
    <w:rsid w:val="00CA4EA5"/>
    <w:rsid w:val="00CB0D83"/>
    <w:rsid w:val="00CB6225"/>
    <w:rsid w:val="00CB7769"/>
    <w:rsid w:val="00CC1140"/>
    <w:rsid w:val="00CC2A27"/>
    <w:rsid w:val="00CC6504"/>
    <w:rsid w:val="00CC68D1"/>
    <w:rsid w:val="00CC6F69"/>
    <w:rsid w:val="00CC7D52"/>
    <w:rsid w:val="00CD1E34"/>
    <w:rsid w:val="00CD3A1E"/>
    <w:rsid w:val="00CD5871"/>
    <w:rsid w:val="00CE62BB"/>
    <w:rsid w:val="00CE7A46"/>
    <w:rsid w:val="00CF0A03"/>
    <w:rsid w:val="00CF2C4D"/>
    <w:rsid w:val="00CF4414"/>
    <w:rsid w:val="00CF619B"/>
    <w:rsid w:val="00CF63E6"/>
    <w:rsid w:val="00CF6459"/>
    <w:rsid w:val="00D024B5"/>
    <w:rsid w:val="00D03C64"/>
    <w:rsid w:val="00D0772A"/>
    <w:rsid w:val="00D151D3"/>
    <w:rsid w:val="00D17A04"/>
    <w:rsid w:val="00D20B21"/>
    <w:rsid w:val="00D2579D"/>
    <w:rsid w:val="00D257DB"/>
    <w:rsid w:val="00D35361"/>
    <w:rsid w:val="00D41EAA"/>
    <w:rsid w:val="00D42412"/>
    <w:rsid w:val="00D47536"/>
    <w:rsid w:val="00D506F1"/>
    <w:rsid w:val="00D50A48"/>
    <w:rsid w:val="00D61561"/>
    <w:rsid w:val="00D61E1E"/>
    <w:rsid w:val="00D62D79"/>
    <w:rsid w:val="00D63619"/>
    <w:rsid w:val="00D6549A"/>
    <w:rsid w:val="00D65937"/>
    <w:rsid w:val="00D75327"/>
    <w:rsid w:val="00D76103"/>
    <w:rsid w:val="00D76B65"/>
    <w:rsid w:val="00D80428"/>
    <w:rsid w:val="00D84E32"/>
    <w:rsid w:val="00D8630E"/>
    <w:rsid w:val="00D8648F"/>
    <w:rsid w:val="00D867CA"/>
    <w:rsid w:val="00D86807"/>
    <w:rsid w:val="00D90616"/>
    <w:rsid w:val="00D922C4"/>
    <w:rsid w:val="00D962FA"/>
    <w:rsid w:val="00D96B72"/>
    <w:rsid w:val="00DA1067"/>
    <w:rsid w:val="00DA1E08"/>
    <w:rsid w:val="00DA43C3"/>
    <w:rsid w:val="00DB35F0"/>
    <w:rsid w:val="00DB4677"/>
    <w:rsid w:val="00DB7005"/>
    <w:rsid w:val="00DC1288"/>
    <w:rsid w:val="00DC38ED"/>
    <w:rsid w:val="00DC5140"/>
    <w:rsid w:val="00DC611D"/>
    <w:rsid w:val="00DD22FB"/>
    <w:rsid w:val="00DD2A4B"/>
    <w:rsid w:val="00DD3379"/>
    <w:rsid w:val="00DD456C"/>
    <w:rsid w:val="00DD47A4"/>
    <w:rsid w:val="00DD4BC2"/>
    <w:rsid w:val="00DD5B52"/>
    <w:rsid w:val="00DD74A6"/>
    <w:rsid w:val="00DD7B4E"/>
    <w:rsid w:val="00DE1F84"/>
    <w:rsid w:val="00DE6E04"/>
    <w:rsid w:val="00DE7017"/>
    <w:rsid w:val="00DE7782"/>
    <w:rsid w:val="00DF02E1"/>
    <w:rsid w:val="00DF2BEA"/>
    <w:rsid w:val="00DF43EF"/>
    <w:rsid w:val="00DF54E7"/>
    <w:rsid w:val="00DF6470"/>
    <w:rsid w:val="00DF7539"/>
    <w:rsid w:val="00DF7A7A"/>
    <w:rsid w:val="00E000BC"/>
    <w:rsid w:val="00E0090A"/>
    <w:rsid w:val="00E00F5A"/>
    <w:rsid w:val="00E01E1B"/>
    <w:rsid w:val="00E0252A"/>
    <w:rsid w:val="00E03783"/>
    <w:rsid w:val="00E103F4"/>
    <w:rsid w:val="00E12136"/>
    <w:rsid w:val="00E12B33"/>
    <w:rsid w:val="00E12F00"/>
    <w:rsid w:val="00E13A1A"/>
    <w:rsid w:val="00E14883"/>
    <w:rsid w:val="00E170CD"/>
    <w:rsid w:val="00E22F70"/>
    <w:rsid w:val="00E24EB0"/>
    <w:rsid w:val="00E311E6"/>
    <w:rsid w:val="00E31963"/>
    <w:rsid w:val="00E31F2D"/>
    <w:rsid w:val="00E324D2"/>
    <w:rsid w:val="00E3359E"/>
    <w:rsid w:val="00E3484F"/>
    <w:rsid w:val="00E374A0"/>
    <w:rsid w:val="00E430B6"/>
    <w:rsid w:val="00E4356A"/>
    <w:rsid w:val="00E43E45"/>
    <w:rsid w:val="00E45F04"/>
    <w:rsid w:val="00E46971"/>
    <w:rsid w:val="00E507F9"/>
    <w:rsid w:val="00E52E78"/>
    <w:rsid w:val="00E540F1"/>
    <w:rsid w:val="00E549F3"/>
    <w:rsid w:val="00E60CF3"/>
    <w:rsid w:val="00E62716"/>
    <w:rsid w:val="00E66E49"/>
    <w:rsid w:val="00E723D8"/>
    <w:rsid w:val="00E730E9"/>
    <w:rsid w:val="00E750DD"/>
    <w:rsid w:val="00E76675"/>
    <w:rsid w:val="00E80570"/>
    <w:rsid w:val="00E83539"/>
    <w:rsid w:val="00E83F77"/>
    <w:rsid w:val="00E86890"/>
    <w:rsid w:val="00E86E90"/>
    <w:rsid w:val="00E877E2"/>
    <w:rsid w:val="00E91D37"/>
    <w:rsid w:val="00E92C2E"/>
    <w:rsid w:val="00E96816"/>
    <w:rsid w:val="00EA0E12"/>
    <w:rsid w:val="00EA717A"/>
    <w:rsid w:val="00EB419C"/>
    <w:rsid w:val="00EB75E9"/>
    <w:rsid w:val="00EC1E77"/>
    <w:rsid w:val="00EC3339"/>
    <w:rsid w:val="00EC3B43"/>
    <w:rsid w:val="00EC5DE5"/>
    <w:rsid w:val="00ED0070"/>
    <w:rsid w:val="00ED492E"/>
    <w:rsid w:val="00ED4A1B"/>
    <w:rsid w:val="00ED5F99"/>
    <w:rsid w:val="00ED6EA2"/>
    <w:rsid w:val="00ED7984"/>
    <w:rsid w:val="00EE0806"/>
    <w:rsid w:val="00EE14BC"/>
    <w:rsid w:val="00EE594F"/>
    <w:rsid w:val="00EE72B0"/>
    <w:rsid w:val="00EF32DE"/>
    <w:rsid w:val="00EF6B4D"/>
    <w:rsid w:val="00F005D6"/>
    <w:rsid w:val="00F04675"/>
    <w:rsid w:val="00F04D08"/>
    <w:rsid w:val="00F04E7C"/>
    <w:rsid w:val="00F07CFD"/>
    <w:rsid w:val="00F103E9"/>
    <w:rsid w:val="00F11921"/>
    <w:rsid w:val="00F139A3"/>
    <w:rsid w:val="00F15A5D"/>
    <w:rsid w:val="00F25166"/>
    <w:rsid w:val="00F27512"/>
    <w:rsid w:val="00F27583"/>
    <w:rsid w:val="00F30B15"/>
    <w:rsid w:val="00F33EDF"/>
    <w:rsid w:val="00F34C44"/>
    <w:rsid w:val="00F351DC"/>
    <w:rsid w:val="00F409C7"/>
    <w:rsid w:val="00F41885"/>
    <w:rsid w:val="00F44C1C"/>
    <w:rsid w:val="00F4550E"/>
    <w:rsid w:val="00F45DAB"/>
    <w:rsid w:val="00F46618"/>
    <w:rsid w:val="00F5425B"/>
    <w:rsid w:val="00F558F3"/>
    <w:rsid w:val="00F61C25"/>
    <w:rsid w:val="00F625AA"/>
    <w:rsid w:val="00F62C42"/>
    <w:rsid w:val="00F65283"/>
    <w:rsid w:val="00F65FE4"/>
    <w:rsid w:val="00F66AEE"/>
    <w:rsid w:val="00F71E19"/>
    <w:rsid w:val="00F75978"/>
    <w:rsid w:val="00F82E39"/>
    <w:rsid w:val="00F9139B"/>
    <w:rsid w:val="00F93CBF"/>
    <w:rsid w:val="00F94147"/>
    <w:rsid w:val="00F9522C"/>
    <w:rsid w:val="00FA0766"/>
    <w:rsid w:val="00FA1516"/>
    <w:rsid w:val="00FA3510"/>
    <w:rsid w:val="00FA35C3"/>
    <w:rsid w:val="00FB1051"/>
    <w:rsid w:val="00FB7662"/>
    <w:rsid w:val="00FB7926"/>
    <w:rsid w:val="00FC0427"/>
    <w:rsid w:val="00FC3129"/>
    <w:rsid w:val="00FC74CA"/>
    <w:rsid w:val="00FD091D"/>
    <w:rsid w:val="00FD3F23"/>
    <w:rsid w:val="00FD4897"/>
    <w:rsid w:val="00FD6CE4"/>
    <w:rsid w:val="00FD7312"/>
    <w:rsid w:val="00FD7A56"/>
    <w:rsid w:val="00FE33F9"/>
    <w:rsid w:val="00FE390E"/>
    <w:rsid w:val="00FE51B9"/>
    <w:rsid w:val="00FE6241"/>
    <w:rsid w:val="00FE73B6"/>
    <w:rsid w:val="00FE7E17"/>
    <w:rsid w:val="00FF01EA"/>
    <w:rsid w:val="00FF069C"/>
    <w:rsid w:val="00FF2848"/>
    <w:rsid w:val="00FF3646"/>
    <w:rsid w:val="00FF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GRAB"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grab-holdings-limit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4</cp:revision>
  <dcterms:created xsi:type="dcterms:W3CDTF">2022-03-04T15:17:00Z</dcterms:created>
  <dcterms:modified xsi:type="dcterms:W3CDTF">2022-03-08T15:22:00Z</dcterms:modified>
</cp:coreProperties>
</file>