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87DD1" w14:textId="046F599C" w:rsidR="00892504" w:rsidRPr="005600FD" w:rsidRDefault="006670A4" w:rsidP="0098079F">
      <w:pPr>
        <w:pStyle w:val="Default"/>
        <w:jc w:val="center"/>
        <w:rPr>
          <w:b/>
          <w:bCs/>
          <w:color w:val="000000" w:themeColor="text1"/>
          <w:sz w:val="28"/>
          <w:szCs w:val="28"/>
        </w:rPr>
      </w:pPr>
      <w:r w:rsidRPr="005600FD">
        <w:rPr>
          <w:b/>
          <w:bCs/>
          <w:color w:val="000000" w:themeColor="text1"/>
          <w:sz w:val="28"/>
          <w:szCs w:val="28"/>
        </w:rPr>
        <w:t>NORAM</w:t>
      </w:r>
      <w:r w:rsidR="00C13C91">
        <w:rPr>
          <w:b/>
          <w:bCs/>
          <w:color w:val="000000" w:themeColor="text1"/>
          <w:sz w:val="28"/>
          <w:szCs w:val="28"/>
        </w:rPr>
        <w:t xml:space="preserve"> </w:t>
      </w:r>
      <w:r w:rsidR="0098079F" w:rsidRPr="005600FD">
        <w:rPr>
          <w:b/>
          <w:bCs/>
          <w:color w:val="000000" w:themeColor="text1"/>
          <w:sz w:val="28"/>
          <w:szCs w:val="28"/>
        </w:rPr>
        <w:t>APPOI</w:t>
      </w:r>
      <w:r w:rsidR="00C13C91">
        <w:rPr>
          <w:b/>
          <w:bCs/>
          <w:color w:val="000000" w:themeColor="text1"/>
          <w:sz w:val="28"/>
          <w:szCs w:val="28"/>
        </w:rPr>
        <w:t>NTS</w:t>
      </w:r>
      <w:r w:rsidR="00D150EF" w:rsidRPr="005600FD">
        <w:rPr>
          <w:b/>
          <w:bCs/>
          <w:color w:val="000000" w:themeColor="text1"/>
          <w:sz w:val="28"/>
          <w:szCs w:val="28"/>
        </w:rPr>
        <w:t xml:space="preserve"> </w:t>
      </w:r>
      <w:r w:rsidR="0098079F" w:rsidRPr="005600FD">
        <w:rPr>
          <w:b/>
          <w:bCs/>
          <w:color w:val="000000" w:themeColor="text1"/>
          <w:sz w:val="28"/>
          <w:szCs w:val="28"/>
        </w:rPr>
        <w:t xml:space="preserve">VP </w:t>
      </w:r>
      <w:r w:rsidR="00C13C91">
        <w:rPr>
          <w:b/>
          <w:bCs/>
          <w:color w:val="000000" w:themeColor="text1"/>
          <w:sz w:val="28"/>
          <w:szCs w:val="28"/>
        </w:rPr>
        <w:t xml:space="preserve">OF </w:t>
      </w:r>
      <w:r w:rsidR="0098079F" w:rsidRPr="005600FD">
        <w:rPr>
          <w:b/>
          <w:bCs/>
          <w:color w:val="000000" w:themeColor="text1"/>
          <w:sz w:val="28"/>
          <w:szCs w:val="28"/>
        </w:rPr>
        <w:t>EXPLORATION AND PERMIT</w:t>
      </w:r>
      <w:r w:rsidR="00EF4B80">
        <w:rPr>
          <w:b/>
          <w:bCs/>
          <w:color w:val="000000" w:themeColor="text1"/>
          <w:sz w:val="28"/>
          <w:szCs w:val="28"/>
        </w:rPr>
        <w:t>S</w:t>
      </w:r>
      <w:r w:rsidR="0098079F" w:rsidRPr="005600FD">
        <w:rPr>
          <w:b/>
          <w:bCs/>
          <w:color w:val="000000" w:themeColor="text1"/>
          <w:sz w:val="28"/>
          <w:szCs w:val="28"/>
        </w:rPr>
        <w:t xml:space="preserve"> </w:t>
      </w:r>
      <w:r w:rsidR="00275F88" w:rsidRPr="005600FD">
        <w:rPr>
          <w:b/>
          <w:bCs/>
          <w:color w:val="000000" w:themeColor="text1"/>
          <w:sz w:val="28"/>
          <w:szCs w:val="28"/>
        </w:rPr>
        <w:t xml:space="preserve">PHASE VI DRILL CAMPAIGN </w:t>
      </w:r>
      <w:r w:rsidR="00D150EF" w:rsidRPr="005600FD">
        <w:rPr>
          <w:b/>
          <w:bCs/>
          <w:color w:val="000000" w:themeColor="text1"/>
          <w:sz w:val="28"/>
          <w:szCs w:val="28"/>
        </w:rPr>
        <w:t xml:space="preserve">AT ITS </w:t>
      </w:r>
      <w:r w:rsidR="0098079F" w:rsidRPr="005600FD">
        <w:rPr>
          <w:b/>
          <w:bCs/>
          <w:color w:val="000000" w:themeColor="text1"/>
          <w:sz w:val="28"/>
          <w:szCs w:val="28"/>
        </w:rPr>
        <w:t>ZEUS LITHIUM PROJECT</w:t>
      </w:r>
    </w:p>
    <w:p w14:paraId="339A2925" w14:textId="77777777" w:rsidR="00B3540A" w:rsidRPr="005600FD" w:rsidRDefault="00B3540A" w:rsidP="009375C3">
      <w:pPr>
        <w:pStyle w:val="Default"/>
        <w:jc w:val="center"/>
        <w:rPr>
          <w:color w:val="000000" w:themeColor="text1"/>
        </w:rPr>
      </w:pPr>
    </w:p>
    <w:p w14:paraId="71B3C451" w14:textId="5F9572C2" w:rsidR="00F855DB" w:rsidRPr="007C10BB" w:rsidRDefault="006A4F0E" w:rsidP="004A1BDA">
      <w:pPr>
        <w:jc w:val="both"/>
        <w:textAlignment w:val="top"/>
        <w:rPr>
          <w:color w:val="000000" w:themeColor="text1"/>
        </w:rPr>
      </w:pPr>
      <w:r w:rsidRPr="004A1BDA">
        <w:rPr>
          <w:b/>
          <w:bCs/>
          <w:color w:val="000000" w:themeColor="text1"/>
          <w:sz w:val="22"/>
          <w:szCs w:val="22"/>
        </w:rPr>
        <w:t xml:space="preserve">Vancouver, British Columbia – </w:t>
      </w:r>
      <w:r w:rsidR="00D150EF" w:rsidRPr="004A1BDA">
        <w:rPr>
          <w:b/>
          <w:bCs/>
          <w:color w:val="000000" w:themeColor="text1"/>
          <w:sz w:val="22"/>
          <w:szCs w:val="22"/>
        </w:rPr>
        <w:t xml:space="preserve">March </w:t>
      </w:r>
      <w:r w:rsidR="00C13C91" w:rsidRPr="004A1BDA">
        <w:rPr>
          <w:b/>
          <w:bCs/>
          <w:color w:val="000000" w:themeColor="text1"/>
          <w:sz w:val="22"/>
          <w:szCs w:val="22"/>
        </w:rPr>
        <w:t>24</w:t>
      </w:r>
      <w:r w:rsidR="00494F40" w:rsidRPr="004A1BDA">
        <w:rPr>
          <w:b/>
          <w:bCs/>
          <w:color w:val="000000" w:themeColor="text1"/>
          <w:sz w:val="22"/>
          <w:szCs w:val="22"/>
        </w:rPr>
        <w:t xml:space="preserve">, </w:t>
      </w:r>
      <w:r w:rsidRPr="004A1BDA">
        <w:rPr>
          <w:b/>
          <w:bCs/>
          <w:color w:val="000000" w:themeColor="text1"/>
          <w:sz w:val="22"/>
          <w:szCs w:val="22"/>
        </w:rPr>
        <w:t>202</w:t>
      </w:r>
      <w:r w:rsidR="00F258AE" w:rsidRPr="004A1BDA">
        <w:rPr>
          <w:b/>
          <w:bCs/>
          <w:color w:val="000000" w:themeColor="text1"/>
          <w:sz w:val="22"/>
          <w:szCs w:val="22"/>
        </w:rPr>
        <w:t>2</w:t>
      </w:r>
      <w:r w:rsidRPr="004A1BDA">
        <w:rPr>
          <w:color w:val="000000" w:themeColor="text1"/>
          <w:sz w:val="22"/>
          <w:szCs w:val="22"/>
        </w:rPr>
        <w:t xml:space="preserve"> – </w:t>
      </w:r>
      <w:r w:rsidR="00D150EF" w:rsidRPr="004A1BDA">
        <w:rPr>
          <w:color w:val="000000" w:themeColor="text1"/>
          <w:sz w:val="22"/>
          <w:szCs w:val="22"/>
        </w:rPr>
        <w:t xml:space="preserve">Sandy MacDougall, CEO of </w:t>
      </w:r>
      <w:r w:rsidRPr="004A1BDA">
        <w:rPr>
          <w:color w:val="000000" w:themeColor="text1"/>
          <w:sz w:val="22"/>
          <w:szCs w:val="22"/>
        </w:rPr>
        <w:t xml:space="preserve">Noram </w:t>
      </w:r>
      <w:r w:rsidR="00DA20DE" w:rsidRPr="004A1BDA">
        <w:rPr>
          <w:color w:val="000000" w:themeColor="text1"/>
          <w:sz w:val="22"/>
          <w:szCs w:val="22"/>
        </w:rPr>
        <w:t xml:space="preserve">Lithium Corp. </w:t>
      </w:r>
      <w:r w:rsidRPr="004A1BDA">
        <w:rPr>
          <w:color w:val="000000" w:themeColor="text1"/>
          <w:sz w:val="22"/>
          <w:szCs w:val="22"/>
        </w:rPr>
        <w:t>(“</w:t>
      </w:r>
      <w:r w:rsidRPr="004A1BDA">
        <w:rPr>
          <w:b/>
          <w:bCs/>
          <w:color w:val="000000" w:themeColor="text1"/>
          <w:sz w:val="22"/>
          <w:szCs w:val="22"/>
        </w:rPr>
        <w:t>Noram</w:t>
      </w:r>
      <w:r w:rsidRPr="004A1BDA">
        <w:rPr>
          <w:color w:val="000000" w:themeColor="text1"/>
          <w:sz w:val="22"/>
          <w:szCs w:val="22"/>
        </w:rPr>
        <w:t>” or the “</w:t>
      </w:r>
      <w:r w:rsidRPr="004A1BDA">
        <w:rPr>
          <w:b/>
          <w:bCs/>
          <w:color w:val="000000" w:themeColor="text1"/>
          <w:sz w:val="22"/>
          <w:szCs w:val="22"/>
        </w:rPr>
        <w:t>Company</w:t>
      </w:r>
      <w:r w:rsidRPr="004A1BDA">
        <w:rPr>
          <w:color w:val="000000" w:themeColor="text1"/>
          <w:sz w:val="22"/>
          <w:szCs w:val="22"/>
        </w:rPr>
        <w:t>”) (TSX</w:t>
      </w:r>
      <w:r w:rsidR="00763569" w:rsidRPr="004A1BDA">
        <w:rPr>
          <w:color w:val="000000" w:themeColor="text1"/>
          <w:sz w:val="22"/>
          <w:szCs w:val="22"/>
        </w:rPr>
        <w:t>V</w:t>
      </w:r>
      <w:r w:rsidRPr="004A1BDA">
        <w:rPr>
          <w:color w:val="000000" w:themeColor="text1"/>
          <w:sz w:val="22"/>
          <w:szCs w:val="22"/>
        </w:rPr>
        <w:t>: NRM</w:t>
      </w:r>
      <w:r w:rsidR="006670A4" w:rsidRPr="004A1BDA">
        <w:rPr>
          <w:color w:val="000000" w:themeColor="text1"/>
          <w:sz w:val="22"/>
          <w:szCs w:val="22"/>
        </w:rPr>
        <w:t xml:space="preserve"> </w:t>
      </w:r>
      <w:r w:rsidR="006670A4" w:rsidRPr="004A1BDA">
        <w:rPr>
          <w:b/>
          <w:bCs/>
          <w:color w:val="000000" w:themeColor="text1"/>
          <w:sz w:val="22"/>
          <w:szCs w:val="22"/>
        </w:rPr>
        <w:t>|</w:t>
      </w:r>
      <w:r w:rsidRPr="004A1BDA">
        <w:rPr>
          <w:color w:val="000000" w:themeColor="text1"/>
          <w:sz w:val="22"/>
          <w:szCs w:val="22"/>
        </w:rPr>
        <w:t xml:space="preserve"> </w:t>
      </w:r>
      <w:r w:rsidR="00F855DB" w:rsidRPr="004A1BDA">
        <w:rPr>
          <w:color w:val="000000" w:themeColor="text1"/>
          <w:sz w:val="22"/>
          <w:szCs w:val="22"/>
        </w:rPr>
        <w:t xml:space="preserve">OTCQB: NRVTF </w:t>
      </w:r>
      <w:r w:rsidR="006670A4" w:rsidRPr="004A1BDA">
        <w:rPr>
          <w:b/>
          <w:bCs/>
          <w:color w:val="000000" w:themeColor="text1"/>
          <w:sz w:val="22"/>
          <w:szCs w:val="22"/>
        </w:rPr>
        <w:t>|</w:t>
      </w:r>
      <w:r w:rsidR="006670A4" w:rsidRPr="004A1BDA">
        <w:rPr>
          <w:color w:val="000000" w:themeColor="text1"/>
          <w:sz w:val="22"/>
          <w:szCs w:val="22"/>
        </w:rPr>
        <w:t xml:space="preserve"> </w:t>
      </w:r>
      <w:r w:rsidRPr="004A1BDA">
        <w:rPr>
          <w:color w:val="000000" w:themeColor="text1"/>
          <w:sz w:val="22"/>
          <w:szCs w:val="22"/>
        </w:rPr>
        <w:t>Frankfurt: N7R)</w:t>
      </w:r>
      <w:r w:rsidR="006670A4" w:rsidRPr="004A1BDA">
        <w:rPr>
          <w:color w:val="000000" w:themeColor="text1"/>
          <w:sz w:val="22"/>
          <w:szCs w:val="22"/>
        </w:rPr>
        <w:t xml:space="preserve"> </w:t>
      </w:r>
      <w:r w:rsidR="00042103" w:rsidRPr="004A1BDA">
        <w:rPr>
          <w:color w:val="000000" w:themeColor="text1"/>
          <w:sz w:val="22"/>
          <w:szCs w:val="22"/>
        </w:rPr>
        <w:t>reports</w:t>
      </w:r>
      <w:r w:rsidR="0098079F" w:rsidRPr="004A1BDA">
        <w:rPr>
          <w:color w:val="000000" w:themeColor="text1"/>
          <w:sz w:val="22"/>
          <w:szCs w:val="22"/>
        </w:rPr>
        <w:t xml:space="preserve"> the appointment of Brad</w:t>
      </w:r>
      <w:r w:rsidR="00B57D83" w:rsidRPr="004A1BDA">
        <w:rPr>
          <w:color w:val="000000" w:themeColor="text1"/>
          <w:sz w:val="22"/>
          <w:szCs w:val="22"/>
        </w:rPr>
        <w:t>ley C.</w:t>
      </w:r>
      <w:r w:rsidR="0098079F" w:rsidRPr="004A1BDA">
        <w:rPr>
          <w:color w:val="000000" w:themeColor="text1"/>
          <w:sz w:val="22"/>
          <w:szCs w:val="22"/>
        </w:rPr>
        <w:t xml:space="preserve"> Peek</w:t>
      </w:r>
      <w:r w:rsidR="00B57D83" w:rsidRPr="004A1BDA">
        <w:rPr>
          <w:color w:val="000000" w:themeColor="text1"/>
          <w:sz w:val="22"/>
          <w:szCs w:val="22"/>
        </w:rPr>
        <w:t xml:space="preserve">, M.Sc., </w:t>
      </w:r>
      <w:r w:rsidR="00561AC2" w:rsidRPr="004A1BDA">
        <w:rPr>
          <w:color w:val="000000" w:themeColor="text1"/>
          <w:sz w:val="22"/>
          <w:szCs w:val="22"/>
        </w:rPr>
        <w:t>CPG</w:t>
      </w:r>
      <w:r w:rsidR="0098079F" w:rsidRPr="004A1BDA">
        <w:rPr>
          <w:color w:val="000000" w:themeColor="text1"/>
          <w:sz w:val="22"/>
          <w:szCs w:val="22"/>
        </w:rPr>
        <w:t xml:space="preserve"> as Vice President </w:t>
      </w:r>
      <w:r w:rsidR="00EF4B80" w:rsidRPr="004A1BDA">
        <w:rPr>
          <w:color w:val="000000" w:themeColor="text1"/>
          <w:sz w:val="22"/>
          <w:szCs w:val="22"/>
        </w:rPr>
        <w:t xml:space="preserve">of </w:t>
      </w:r>
      <w:r w:rsidR="0098079F" w:rsidRPr="004A1BDA">
        <w:rPr>
          <w:color w:val="000000" w:themeColor="text1"/>
          <w:sz w:val="22"/>
          <w:szCs w:val="22"/>
        </w:rPr>
        <w:t>Exploration. In addition, the Company has</w:t>
      </w:r>
      <w:r w:rsidR="00EF4B80" w:rsidRPr="004A1BDA">
        <w:rPr>
          <w:color w:val="000000" w:themeColor="text1"/>
          <w:sz w:val="22"/>
          <w:szCs w:val="22"/>
        </w:rPr>
        <w:t xml:space="preserve"> </w:t>
      </w:r>
      <w:r w:rsidR="0098079F" w:rsidRPr="004A1BDA">
        <w:rPr>
          <w:color w:val="000000" w:themeColor="text1"/>
          <w:sz w:val="22"/>
          <w:szCs w:val="22"/>
        </w:rPr>
        <w:t xml:space="preserve">received </w:t>
      </w:r>
      <w:r w:rsidR="00EF4B80" w:rsidRPr="004A1BDA">
        <w:rPr>
          <w:color w:val="000000" w:themeColor="text1"/>
          <w:sz w:val="22"/>
          <w:szCs w:val="22"/>
        </w:rPr>
        <w:t xml:space="preserve">final </w:t>
      </w:r>
      <w:r w:rsidR="0098079F" w:rsidRPr="004A1BDA">
        <w:rPr>
          <w:color w:val="000000" w:themeColor="text1"/>
          <w:sz w:val="22"/>
          <w:szCs w:val="22"/>
        </w:rPr>
        <w:t>permit</w:t>
      </w:r>
      <w:r w:rsidR="005600FD" w:rsidRPr="004A1BDA">
        <w:rPr>
          <w:color w:val="000000" w:themeColor="text1"/>
          <w:sz w:val="22"/>
          <w:szCs w:val="22"/>
        </w:rPr>
        <w:t>s f</w:t>
      </w:r>
      <w:r w:rsidR="00EF4B80" w:rsidRPr="004A1BDA">
        <w:rPr>
          <w:color w:val="000000" w:themeColor="text1"/>
          <w:sz w:val="22"/>
          <w:szCs w:val="22"/>
        </w:rPr>
        <w:t>ro</w:t>
      </w:r>
      <w:r w:rsidR="005600FD" w:rsidRPr="004A1BDA">
        <w:rPr>
          <w:color w:val="000000" w:themeColor="text1"/>
          <w:sz w:val="22"/>
          <w:szCs w:val="22"/>
        </w:rPr>
        <w:t xml:space="preserve">m Nevada’s Bureau of Land Management </w:t>
      </w:r>
      <w:r w:rsidR="0098079F" w:rsidRPr="004A1BDA">
        <w:rPr>
          <w:color w:val="000000" w:themeColor="text1"/>
          <w:sz w:val="22"/>
          <w:szCs w:val="22"/>
        </w:rPr>
        <w:t>for a 12-hole in-fill resource development program focused on upgrading a portion of an existing Inferred resource to the Indicated</w:t>
      </w:r>
      <w:r w:rsidR="00843E7A" w:rsidRPr="004A1BDA">
        <w:rPr>
          <w:color w:val="000000" w:themeColor="text1"/>
          <w:sz w:val="22"/>
          <w:szCs w:val="22"/>
        </w:rPr>
        <w:t xml:space="preserve"> </w:t>
      </w:r>
      <w:r w:rsidR="0098079F" w:rsidRPr="004A1BDA">
        <w:rPr>
          <w:color w:val="000000" w:themeColor="text1"/>
          <w:sz w:val="22"/>
          <w:szCs w:val="22"/>
        </w:rPr>
        <w:t>categor</w:t>
      </w:r>
      <w:r w:rsidR="001F190C" w:rsidRPr="004A1BDA">
        <w:rPr>
          <w:color w:val="000000" w:themeColor="text1"/>
          <w:sz w:val="22"/>
          <w:szCs w:val="22"/>
        </w:rPr>
        <w:t>y</w:t>
      </w:r>
      <w:r w:rsidR="00984F17" w:rsidRPr="004A1BDA">
        <w:rPr>
          <w:color w:val="000000" w:themeColor="text1"/>
          <w:sz w:val="22"/>
          <w:szCs w:val="22"/>
        </w:rPr>
        <w:t xml:space="preserve"> at its high-grade Zeus Lithium Project</w:t>
      </w:r>
      <w:r w:rsidR="007C10BB">
        <w:rPr>
          <w:color w:val="000000" w:themeColor="text1"/>
          <w:sz w:val="22"/>
          <w:szCs w:val="22"/>
        </w:rPr>
        <w:t xml:space="preserve">. </w:t>
      </w:r>
      <w:r w:rsidR="007C10BB" w:rsidRPr="005600FD">
        <w:rPr>
          <w:color w:val="000000" w:themeColor="text1"/>
        </w:rPr>
        <w:t xml:space="preserve">The current NI-43-101 resource contains a Measured and Indicated resource estimate* of </w:t>
      </w:r>
      <w:r w:rsidR="007C10BB" w:rsidRPr="00042103">
        <w:rPr>
          <w:color w:val="000000" w:themeColor="text1"/>
        </w:rPr>
        <w:t>363 million tonnes grading 923 ppm lithium, and an Inferred resource of 827 million tonnes grading 884 ppm lithium utilizing a 400 ppm Li cut-off.</w:t>
      </w:r>
      <w:r w:rsidR="007C10BB">
        <w:rPr>
          <w:color w:val="000000" w:themeColor="text1"/>
        </w:rPr>
        <w:t xml:space="preserve"> </w:t>
      </w:r>
      <w:r w:rsidR="007C10BB">
        <w:rPr>
          <w:color w:val="000000" w:themeColor="text1"/>
          <w:sz w:val="22"/>
          <w:szCs w:val="22"/>
        </w:rPr>
        <w:t xml:space="preserve">Noram is aggressively moving forward with </w:t>
      </w:r>
      <w:r w:rsidR="007C10BB" w:rsidRPr="00042103">
        <w:rPr>
          <w:b/>
          <w:bCs/>
          <w:color w:val="000000" w:themeColor="text1"/>
        </w:rPr>
        <w:t>completing a pre-feasibility study (“PFS”) by the end of 2022</w:t>
      </w:r>
      <w:r w:rsidR="007C10BB">
        <w:rPr>
          <w:b/>
          <w:bCs/>
          <w:color w:val="000000" w:themeColor="text1"/>
        </w:rPr>
        <w:t xml:space="preserve"> after </w:t>
      </w:r>
      <w:r w:rsidR="007C10BB" w:rsidRPr="007C10BB">
        <w:rPr>
          <w:b/>
          <w:bCs/>
          <w:color w:val="000000" w:themeColor="text1"/>
        </w:rPr>
        <w:t xml:space="preserve">a </w:t>
      </w:r>
      <w:r w:rsidR="007C10BB" w:rsidRPr="004A1BDA">
        <w:rPr>
          <w:b/>
          <w:bCs/>
          <w:color w:val="000000" w:themeColor="text1"/>
        </w:rPr>
        <w:t>Preliminary Economic Assessment indicates robust economics of NPV(8) US$</w:t>
      </w:r>
      <w:r w:rsidR="00E448AE">
        <w:rPr>
          <w:b/>
          <w:bCs/>
          <w:color w:val="000000" w:themeColor="text1"/>
        </w:rPr>
        <w:t>2</w:t>
      </w:r>
      <w:r w:rsidR="007C10BB" w:rsidRPr="004A1BDA">
        <w:rPr>
          <w:b/>
          <w:bCs/>
          <w:color w:val="000000" w:themeColor="text1"/>
        </w:rPr>
        <w:t>.</w:t>
      </w:r>
      <w:r w:rsidR="00E448AE">
        <w:rPr>
          <w:b/>
          <w:bCs/>
          <w:color w:val="000000" w:themeColor="text1"/>
        </w:rPr>
        <w:t>67</w:t>
      </w:r>
      <w:r w:rsidR="007C10BB" w:rsidRPr="004A1BDA">
        <w:rPr>
          <w:b/>
          <w:bCs/>
          <w:color w:val="000000" w:themeColor="text1"/>
        </w:rPr>
        <w:t xml:space="preserve"> billion and an IRR of </w:t>
      </w:r>
      <w:r w:rsidR="00E448AE">
        <w:rPr>
          <w:b/>
          <w:bCs/>
          <w:color w:val="000000" w:themeColor="text1"/>
        </w:rPr>
        <w:t>52</w:t>
      </w:r>
      <w:r w:rsidR="007C10BB" w:rsidRPr="004A1BDA">
        <w:rPr>
          <w:b/>
          <w:bCs/>
          <w:color w:val="000000" w:themeColor="text1"/>
        </w:rPr>
        <w:t xml:space="preserve">% using a lithium carbonate price of US$ </w:t>
      </w:r>
      <w:r w:rsidR="00E448AE">
        <w:rPr>
          <w:b/>
          <w:bCs/>
          <w:color w:val="000000" w:themeColor="text1"/>
        </w:rPr>
        <w:t>14</w:t>
      </w:r>
      <w:r w:rsidR="007C10BB" w:rsidRPr="004A1BDA">
        <w:rPr>
          <w:b/>
          <w:bCs/>
          <w:color w:val="000000" w:themeColor="text1"/>
        </w:rPr>
        <w:t>,</w:t>
      </w:r>
      <w:r w:rsidR="00E448AE">
        <w:rPr>
          <w:b/>
          <w:bCs/>
          <w:color w:val="000000" w:themeColor="text1"/>
        </w:rPr>
        <w:t>25</w:t>
      </w:r>
      <w:r w:rsidR="007C10BB" w:rsidRPr="004A1BDA">
        <w:rPr>
          <w:b/>
          <w:bCs/>
          <w:color w:val="000000" w:themeColor="text1"/>
        </w:rPr>
        <w:t>0/tonne.</w:t>
      </w:r>
    </w:p>
    <w:p w14:paraId="74479068" w14:textId="31D4641E" w:rsidR="00C13C91" w:rsidRDefault="00C13C91" w:rsidP="002B6B52">
      <w:pPr>
        <w:pStyle w:val="Default"/>
        <w:jc w:val="both"/>
        <w:rPr>
          <w:color w:val="000000" w:themeColor="text1"/>
        </w:rPr>
      </w:pPr>
    </w:p>
    <w:p w14:paraId="3C11A279" w14:textId="0B92D20E" w:rsidR="00C13C91" w:rsidRPr="005600FD" w:rsidRDefault="00C13C91" w:rsidP="002B6B52">
      <w:pPr>
        <w:pStyle w:val="Default"/>
        <w:jc w:val="both"/>
        <w:rPr>
          <w:color w:val="000000" w:themeColor="text1"/>
        </w:rPr>
      </w:pPr>
      <w:r w:rsidRPr="00E34053">
        <w:rPr>
          <w:noProof/>
          <w:color w:val="000000" w:themeColor="text1"/>
        </w:rPr>
        <w:drawing>
          <wp:inline distT="0" distB="0" distL="0" distR="0" wp14:anchorId="1A910B40" wp14:editId="05E5E4FD">
            <wp:extent cx="5943600" cy="4457700"/>
            <wp:effectExtent l="0" t="0" r="0" b="0"/>
            <wp:docPr id="4" name="Picture 4"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with medium confidence"/>
                    <pic:cNvPicPr/>
                  </pic:nvPicPr>
                  <pic:blipFill>
                    <a:blip r:embed="rId7"/>
                    <a:stretch>
                      <a:fillRect/>
                    </a:stretch>
                  </pic:blipFill>
                  <pic:spPr>
                    <a:xfrm>
                      <a:off x="0" y="0"/>
                      <a:ext cx="5943600" cy="4457700"/>
                    </a:xfrm>
                    <a:prstGeom prst="rect">
                      <a:avLst/>
                    </a:prstGeom>
                  </pic:spPr>
                </pic:pic>
              </a:graphicData>
            </a:graphic>
          </wp:inline>
        </w:drawing>
      </w:r>
    </w:p>
    <w:p w14:paraId="5328EF20" w14:textId="77777777" w:rsidR="00C13C91" w:rsidRPr="00042103" w:rsidRDefault="00C13C91" w:rsidP="00C13C91">
      <w:pPr>
        <w:rPr>
          <w:i/>
          <w:iCs/>
        </w:rPr>
      </w:pPr>
      <w:r w:rsidRPr="00042103">
        <w:rPr>
          <w:rFonts w:ascii="Calibri" w:hAnsi="Calibri" w:cs="Calibri"/>
          <w:i/>
          <w:iCs/>
          <w:color w:val="000000"/>
          <w:sz w:val="21"/>
          <w:szCs w:val="21"/>
        </w:rPr>
        <w:t>Figure 1 - Proposed drill sites for Phase VI Drill Program – Zeus Lithium Project</w:t>
      </w:r>
    </w:p>
    <w:p w14:paraId="7FB377EF" w14:textId="4867DC97" w:rsidR="00984F17" w:rsidRDefault="00984F17" w:rsidP="002B6B52">
      <w:pPr>
        <w:pStyle w:val="Default"/>
        <w:jc w:val="both"/>
        <w:rPr>
          <w:color w:val="000000" w:themeColor="text1"/>
        </w:rPr>
      </w:pPr>
    </w:p>
    <w:p w14:paraId="53866B30" w14:textId="3AA1193E" w:rsidR="007C10BB" w:rsidRDefault="007C10BB" w:rsidP="002B6B52">
      <w:pPr>
        <w:pStyle w:val="Default"/>
        <w:jc w:val="both"/>
        <w:rPr>
          <w:color w:val="000000" w:themeColor="text1"/>
        </w:rPr>
      </w:pPr>
    </w:p>
    <w:p w14:paraId="6768B7C9" w14:textId="599444A0" w:rsidR="00F855DB" w:rsidRPr="00E33146" w:rsidRDefault="0070051B" w:rsidP="002B6B52">
      <w:pPr>
        <w:pStyle w:val="bb"/>
        <w:spacing w:before="0" w:beforeAutospacing="0" w:after="0" w:afterAutospacing="0"/>
        <w:jc w:val="both"/>
        <w:rPr>
          <w:rFonts w:eastAsiaTheme="minorHAnsi"/>
          <w:b/>
          <w:bCs/>
          <w:color w:val="000000" w:themeColor="text1"/>
          <w:lang w:val="en-US"/>
        </w:rPr>
      </w:pPr>
      <w:r w:rsidRPr="00E33146">
        <w:rPr>
          <w:rFonts w:eastAsiaTheme="minorHAnsi"/>
          <w:b/>
          <w:bCs/>
          <w:color w:val="000000" w:themeColor="text1"/>
          <w:lang w:val="en-US"/>
        </w:rPr>
        <w:lastRenderedPageBreak/>
        <w:t>Zeus</w:t>
      </w:r>
      <w:r w:rsidR="00275F88" w:rsidRPr="00E33146">
        <w:rPr>
          <w:rFonts w:eastAsiaTheme="minorHAnsi"/>
          <w:b/>
          <w:bCs/>
          <w:color w:val="000000" w:themeColor="text1"/>
          <w:lang w:val="en-US"/>
        </w:rPr>
        <w:t xml:space="preserve"> Lithium Project Drill Campaign and History</w:t>
      </w:r>
    </w:p>
    <w:p w14:paraId="5790C5D9" w14:textId="77777777" w:rsidR="00275F88" w:rsidRPr="00E33146" w:rsidRDefault="00275F88" w:rsidP="002B6B52">
      <w:pPr>
        <w:pStyle w:val="bb"/>
        <w:spacing w:before="0" w:beforeAutospacing="0" w:after="0" w:afterAutospacing="0"/>
        <w:jc w:val="both"/>
        <w:rPr>
          <w:rFonts w:eastAsiaTheme="minorHAnsi"/>
          <w:color w:val="000000" w:themeColor="text1"/>
          <w:lang w:val="en-US"/>
        </w:rPr>
      </w:pPr>
    </w:p>
    <w:p w14:paraId="6B9ED898" w14:textId="68B4418D" w:rsidR="00F6654D" w:rsidRPr="00E33146" w:rsidRDefault="00275F88" w:rsidP="004A1BDA">
      <w:pPr>
        <w:jc w:val="both"/>
        <w:textAlignment w:val="top"/>
        <w:rPr>
          <w:color w:val="000000" w:themeColor="text1"/>
        </w:rPr>
      </w:pPr>
      <w:r w:rsidRPr="00E33146">
        <w:rPr>
          <w:color w:val="000000" w:themeColor="text1"/>
        </w:rPr>
        <w:t>The Zeus project has undergone five previous drill campaigns (2016 – 2021)</w:t>
      </w:r>
      <w:r w:rsidR="00C315C3" w:rsidRPr="00E33146">
        <w:rPr>
          <w:color w:val="000000" w:themeColor="text1"/>
        </w:rPr>
        <w:t>,</w:t>
      </w:r>
      <w:r w:rsidRPr="00E33146">
        <w:rPr>
          <w:color w:val="000000" w:themeColor="text1"/>
        </w:rPr>
        <w:t xml:space="preserve"> building one of the most significant lithium resources in Clayton Valley, Nevada. </w:t>
      </w:r>
      <w:r w:rsidR="00C315C3" w:rsidRPr="00E33146">
        <w:rPr>
          <w:color w:val="000000" w:themeColor="text1"/>
        </w:rPr>
        <w:t>Noram is now proceeding with a</w:t>
      </w:r>
      <w:r w:rsidR="00F43504" w:rsidRPr="00E33146">
        <w:rPr>
          <w:color w:val="000000" w:themeColor="text1"/>
        </w:rPr>
        <w:t xml:space="preserve"> </w:t>
      </w:r>
      <w:r w:rsidRPr="00E33146">
        <w:rPr>
          <w:rFonts w:eastAsiaTheme="minorHAnsi"/>
          <w:color w:val="000000" w:themeColor="text1"/>
          <w:lang w:val="en-US"/>
        </w:rPr>
        <w:t>Phase V</w:t>
      </w:r>
      <w:r w:rsidR="00704A5A" w:rsidRPr="00E33146">
        <w:rPr>
          <w:color w:val="000000" w:themeColor="text1"/>
        </w:rPr>
        <w:t>I</w:t>
      </w:r>
      <w:r w:rsidRPr="00E33146">
        <w:rPr>
          <w:rFonts w:eastAsiaTheme="minorHAnsi"/>
          <w:color w:val="000000" w:themeColor="text1"/>
          <w:lang w:val="en-US"/>
        </w:rPr>
        <w:t xml:space="preserve"> drill</w:t>
      </w:r>
      <w:r w:rsidR="00704A5A" w:rsidRPr="00E33146">
        <w:rPr>
          <w:color w:val="000000" w:themeColor="text1"/>
        </w:rPr>
        <w:t xml:space="preserve"> campaign, </w:t>
      </w:r>
      <w:r w:rsidR="00C315C3" w:rsidRPr="00E33146">
        <w:rPr>
          <w:color w:val="000000" w:themeColor="text1"/>
        </w:rPr>
        <w:t xml:space="preserve">which is </w:t>
      </w:r>
      <w:r w:rsidR="00704A5A" w:rsidRPr="00E33146">
        <w:rPr>
          <w:color w:val="000000" w:themeColor="text1"/>
        </w:rPr>
        <w:t>comprised of 12 “in-fill” holes to an approximate depth of 120m (393 ft)</w:t>
      </w:r>
      <w:r w:rsidR="00C315C3" w:rsidRPr="00E33146">
        <w:rPr>
          <w:color w:val="000000" w:themeColor="text1"/>
        </w:rPr>
        <w:t>. The pro</w:t>
      </w:r>
      <w:r w:rsidR="00F6654D" w:rsidRPr="00E33146">
        <w:rPr>
          <w:color w:val="000000" w:themeColor="text1"/>
        </w:rPr>
        <w:t xml:space="preserve">gram is expected to </w:t>
      </w:r>
      <w:r w:rsidR="00704A5A" w:rsidRPr="00E33146">
        <w:rPr>
          <w:color w:val="000000" w:themeColor="text1"/>
        </w:rPr>
        <w:t>upgrad</w:t>
      </w:r>
      <w:r w:rsidR="00F6654D" w:rsidRPr="00E33146">
        <w:rPr>
          <w:color w:val="000000" w:themeColor="text1"/>
        </w:rPr>
        <w:t>e</w:t>
      </w:r>
      <w:r w:rsidR="00704A5A" w:rsidRPr="00E33146">
        <w:rPr>
          <w:color w:val="000000" w:themeColor="text1"/>
        </w:rPr>
        <w:t xml:space="preserve"> approximately 175 million tonnes of the </w:t>
      </w:r>
      <w:r w:rsidR="00F43504" w:rsidRPr="00E33146">
        <w:rPr>
          <w:color w:val="000000" w:themeColor="text1"/>
        </w:rPr>
        <w:t xml:space="preserve">current </w:t>
      </w:r>
      <w:r w:rsidR="00E34053" w:rsidRPr="00E33146">
        <w:rPr>
          <w:color w:val="000000" w:themeColor="text1"/>
        </w:rPr>
        <w:t>I</w:t>
      </w:r>
      <w:r w:rsidR="00704A5A" w:rsidRPr="00E33146">
        <w:rPr>
          <w:color w:val="000000" w:themeColor="text1"/>
        </w:rPr>
        <w:t>nferred resource to the Indicated category</w:t>
      </w:r>
      <w:r w:rsidR="003D1476" w:rsidRPr="00E33146">
        <w:rPr>
          <w:color w:val="000000" w:themeColor="text1"/>
        </w:rPr>
        <w:t xml:space="preserve"> which will have a significa</w:t>
      </w:r>
      <w:r w:rsidR="00E33146">
        <w:rPr>
          <w:color w:val="000000" w:themeColor="text1"/>
        </w:rPr>
        <w:t>n</w:t>
      </w:r>
      <w:r w:rsidR="003D1476" w:rsidRPr="00E33146">
        <w:rPr>
          <w:color w:val="000000" w:themeColor="text1"/>
        </w:rPr>
        <w:t>t impact on the PFS</w:t>
      </w:r>
      <w:r w:rsidR="00704A5A" w:rsidRPr="00E33146">
        <w:rPr>
          <w:color w:val="000000" w:themeColor="text1"/>
        </w:rPr>
        <w:t xml:space="preserve">. </w:t>
      </w:r>
      <w:r w:rsidR="00F6654D" w:rsidRPr="00E33146">
        <w:rPr>
          <w:color w:val="000000" w:themeColor="text1"/>
        </w:rPr>
        <w:t>Drilling</w:t>
      </w:r>
      <w:r w:rsidR="00F6654D" w:rsidRPr="00E33146">
        <w:rPr>
          <w:color w:val="000000" w:themeColor="text1"/>
          <w:shd w:val="clear" w:color="auto" w:fill="FFFFFF"/>
        </w:rPr>
        <w:t xml:space="preserve"> will also provide fresh material for geotechnical and ongoing metallurgical testing and is an important data gathering exercise to be incorporated into the PFS, where the primary objectives are to upgrade and convert resources to reserves in developing the PFS mine plan and to obtain material for further metallurgical testing. Additional important objectives are to obtain additional information on lithology, mineralization, and clay speciation.</w:t>
      </w:r>
      <w:r w:rsidR="00C13C91" w:rsidRPr="00E33146">
        <w:rPr>
          <w:color w:val="000000" w:themeColor="text1"/>
        </w:rPr>
        <w:t xml:space="preserve"> Noram’s team has commenced preparing the drill pads and mobilizing a drill rig. Drilling will be carried out 24 hours a day with 2 teams until completion.</w:t>
      </w:r>
    </w:p>
    <w:p w14:paraId="1337010A" w14:textId="402F9787" w:rsidR="0021248E" w:rsidRPr="00E33146" w:rsidRDefault="0021248E" w:rsidP="002B6B52">
      <w:pPr>
        <w:jc w:val="both"/>
        <w:rPr>
          <w:color w:val="000000" w:themeColor="text1"/>
        </w:rPr>
      </w:pPr>
    </w:p>
    <w:p w14:paraId="66B574B5" w14:textId="7DF2D799" w:rsidR="00C13C91" w:rsidRPr="00E33146" w:rsidRDefault="00986AAD" w:rsidP="00C13C91">
      <w:pPr>
        <w:jc w:val="both"/>
        <w:rPr>
          <w:i/>
          <w:iCs/>
          <w:color w:val="000000" w:themeColor="text1"/>
        </w:rPr>
      </w:pPr>
      <w:r w:rsidRPr="00E33146">
        <w:rPr>
          <w:color w:val="000000" w:themeColor="text1"/>
        </w:rPr>
        <w:t xml:space="preserve">The Phase VI drilling program has been </w:t>
      </w:r>
      <w:r w:rsidR="00FE005F" w:rsidRPr="00E33146">
        <w:rPr>
          <w:color w:val="000000" w:themeColor="text1"/>
        </w:rPr>
        <w:t xml:space="preserve">specifically designed to upgrade a large portion of the current Inferred resource to the Indicated category using the least number of drillholes.  </w:t>
      </w:r>
      <w:r w:rsidR="00042103" w:rsidRPr="00E33146">
        <w:rPr>
          <w:color w:val="000000" w:themeColor="text1"/>
        </w:rPr>
        <w:t>Noram expects this updated NI 43-101 compliant resource model to be complete by Q3, 2022.</w:t>
      </w:r>
      <w:r w:rsidR="00C13C91" w:rsidRPr="00E33146">
        <w:rPr>
          <w:i/>
          <w:iCs/>
          <w:color w:val="000000" w:themeColor="text1"/>
        </w:rPr>
        <w:t xml:space="preserve"> </w:t>
      </w:r>
    </w:p>
    <w:p w14:paraId="130AF03C" w14:textId="77777777" w:rsidR="00C13C91" w:rsidRPr="00E33146" w:rsidRDefault="00C13C91" w:rsidP="00C13C91">
      <w:pPr>
        <w:jc w:val="both"/>
        <w:rPr>
          <w:i/>
          <w:iCs/>
          <w:color w:val="000000" w:themeColor="text1"/>
        </w:rPr>
      </w:pPr>
    </w:p>
    <w:p w14:paraId="144661BC" w14:textId="4FC5584D" w:rsidR="00C13C91" w:rsidRPr="004A1BDA" w:rsidRDefault="00C13C91" w:rsidP="00C13C91">
      <w:pPr>
        <w:jc w:val="both"/>
        <w:rPr>
          <w:i/>
          <w:iCs/>
          <w:color w:val="000000" w:themeColor="text1"/>
        </w:rPr>
      </w:pPr>
      <w:r w:rsidRPr="00E33146">
        <w:rPr>
          <w:i/>
          <w:iCs/>
          <w:color w:val="000000" w:themeColor="text1"/>
        </w:rPr>
        <w:t>“I would like to officially welcome Brad as the newest member of our senior management team in the role of VP of Exploration. Brad has worked with the Noram team since its inception as an external geological consultant</w:t>
      </w:r>
      <w:r w:rsidR="00CD3049" w:rsidRPr="00E33146">
        <w:rPr>
          <w:i/>
          <w:iCs/>
          <w:color w:val="000000" w:themeColor="text1"/>
        </w:rPr>
        <w:t>. He</w:t>
      </w:r>
      <w:r w:rsidR="003D1476" w:rsidRPr="00E33146">
        <w:rPr>
          <w:i/>
          <w:iCs/>
          <w:color w:val="000000" w:themeColor="text1"/>
        </w:rPr>
        <w:t xml:space="preserve"> </w:t>
      </w:r>
      <w:r w:rsidRPr="00E33146">
        <w:rPr>
          <w:i/>
          <w:iCs/>
          <w:color w:val="000000" w:themeColor="text1"/>
        </w:rPr>
        <w:t xml:space="preserve">has been instrumental in building the significant lithium resource that we have today at our Zeus Lithium Project,” </w:t>
      </w:r>
      <w:r w:rsidRPr="00E33146">
        <w:rPr>
          <w:b/>
          <w:bCs/>
          <w:color w:val="000000" w:themeColor="text1"/>
        </w:rPr>
        <w:t xml:space="preserve">stated Mr. Sandy MacDougall, CEO of Noram. </w:t>
      </w:r>
      <w:r w:rsidRPr="00E33146">
        <w:rPr>
          <w:i/>
          <w:iCs/>
          <w:color w:val="000000" w:themeColor="text1"/>
        </w:rPr>
        <w:t xml:space="preserve">“Brad has designed </w:t>
      </w:r>
      <w:r w:rsidR="003D1476" w:rsidRPr="00E33146">
        <w:rPr>
          <w:i/>
          <w:iCs/>
          <w:color w:val="000000" w:themeColor="text1"/>
        </w:rPr>
        <w:t xml:space="preserve">and overseen </w:t>
      </w:r>
      <w:r w:rsidRPr="00E33146">
        <w:rPr>
          <w:i/>
          <w:iCs/>
          <w:color w:val="000000" w:themeColor="text1"/>
        </w:rPr>
        <w:t xml:space="preserve">every </w:t>
      </w:r>
      <w:r w:rsidR="003D1476" w:rsidRPr="00E33146">
        <w:rPr>
          <w:i/>
          <w:iCs/>
          <w:color w:val="000000" w:themeColor="text1"/>
        </w:rPr>
        <w:t xml:space="preserve">drill </w:t>
      </w:r>
      <w:r w:rsidRPr="00E33146">
        <w:rPr>
          <w:i/>
          <w:iCs/>
          <w:color w:val="000000" w:themeColor="text1"/>
        </w:rPr>
        <w:t>program since 2016. Now as we push through to the completion of a pre-feasibility</w:t>
      </w:r>
      <w:r w:rsidR="003D1476" w:rsidRPr="00E33146">
        <w:rPr>
          <w:i/>
          <w:iCs/>
          <w:color w:val="000000" w:themeColor="text1"/>
        </w:rPr>
        <w:t xml:space="preserve"> study</w:t>
      </w:r>
      <w:r w:rsidRPr="00E33146">
        <w:rPr>
          <w:i/>
          <w:iCs/>
          <w:color w:val="000000" w:themeColor="text1"/>
        </w:rPr>
        <w:t xml:space="preserve"> in 2022, </w:t>
      </w:r>
      <w:r w:rsidR="00CD3049" w:rsidRPr="00E33146">
        <w:rPr>
          <w:i/>
          <w:iCs/>
          <w:color w:val="000000" w:themeColor="text1"/>
        </w:rPr>
        <w:t xml:space="preserve">we are proud to have </w:t>
      </w:r>
      <w:r w:rsidRPr="00E33146">
        <w:rPr>
          <w:i/>
          <w:iCs/>
          <w:color w:val="000000" w:themeColor="text1"/>
        </w:rPr>
        <w:t xml:space="preserve">Brad join </w:t>
      </w:r>
      <w:r w:rsidR="00CD3049" w:rsidRPr="00E33146">
        <w:rPr>
          <w:i/>
          <w:iCs/>
          <w:color w:val="000000" w:themeColor="text1"/>
        </w:rPr>
        <w:t>as an indispensable member of the team;</w:t>
      </w:r>
      <w:r w:rsidRPr="00E33146">
        <w:rPr>
          <w:i/>
          <w:iCs/>
          <w:color w:val="000000" w:themeColor="text1"/>
        </w:rPr>
        <w:t xml:space="preserve"> </w:t>
      </w:r>
      <w:r w:rsidR="00E33146" w:rsidRPr="00E33146">
        <w:rPr>
          <w:i/>
          <w:iCs/>
          <w:color w:val="000000" w:themeColor="text1"/>
        </w:rPr>
        <w:t>elevat</w:t>
      </w:r>
      <w:r w:rsidR="00CD3049" w:rsidRPr="00E33146">
        <w:rPr>
          <w:i/>
          <w:iCs/>
          <w:color w:val="000000" w:themeColor="text1"/>
        </w:rPr>
        <w:t>ing</w:t>
      </w:r>
      <w:r w:rsidRPr="00E33146">
        <w:rPr>
          <w:i/>
          <w:iCs/>
          <w:color w:val="000000" w:themeColor="text1"/>
        </w:rPr>
        <w:t xml:space="preserve"> Noram </w:t>
      </w:r>
      <w:r w:rsidR="00E33146" w:rsidRPr="00E33146">
        <w:rPr>
          <w:i/>
          <w:iCs/>
          <w:color w:val="000000" w:themeColor="text1"/>
        </w:rPr>
        <w:t>as the Company</w:t>
      </w:r>
      <w:r w:rsidRPr="00E33146">
        <w:rPr>
          <w:i/>
          <w:iCs/>
          <w:color w:val="000000" w:themeColor="text1"/>
        </w:rPr>
        <w:t xml:space="preserve"> accelerat</w:t>
      </w:r>
      <w:r w:rsidR="00E33146" w:rsidRPr="00E33146">
        <w:rPr>
          <w:i/>
          <w:iCs/>
          <w:color w:val="000000" w:themeColor="text1"/>
        </w:rPr>
        <w:t>es</w:t>
      </w:r>
      <w:r w:rsidRPr="00E33146">
        <w:rPr>
          <w:i/>
          <w:iCs/>
          <w:color w:val="000000" w:themeColor="text1"/>
        </w:rPr>
        <w:t xml:space="preserve"> exploration and development activities. With a robust treasury now exceeding CDN$18M, we are now fully financed to execute our goal of aggressively further de-risking the Zeus Project.</w:t>
      </w:r>
      <w:r w:rsidRPr="00E33146">
        <w:rPr>
          <w:i/>
          <w:iCs/>
          <w:color w:val="000000" w:themeColor="text1"/>
          <w:spacing w:val="-3"/>
          <w:shd w:val="clear" w:color="auto" w:fill="FFFFFF"/>
        </w:rPr>
        <w:t>”</w:t>
      </w:r>
    </w:p>
    <w:p w14:paraId="6B20217E" w14:textId="77777777" w:rsidR="00C13C91" w:rsidRPr="00E33146" w:rsidRDefault="00C13C91" w:rsidP="00C13C91">
      <w:pPr>
        <w:pStyle w:val="bb"/>
        <w:spacing w:before="0" w:beforeAutospacing="0" w:after="0" w:afterAutospacing="0"/>
        <w:jc w:val="both"/>
        <w:rPr>
          <w:color w:val="000000" w:themeColor="text1"/>
        </w:rPr>
      </w:pPr>
    </w:p>
    <w:p w14:paraId="4AB1C174" w14:textId="77777777" w:rsidR="00C13C91" w:rsidRPr="00E33146" w:rsidRDefault="00C13C91" w:rsidP="00C13C91">
      <w:pPr>
        <w:pStyle w:val="bb"/>
        <w:spacing w:before="0" w:beforeAutospacing="0" w:after="0" w:afterAutospacing="0"/>
        <w:jc w:val="both"/>
        <w:rPr>
          <w:b/>
          <w:bCs/>
          <w:color w:val="000000" w:themeColor="text1"/>
        </w:rPr>
      </w:pPr>
      <w:r w:rsidRPr="00E33146">
        <w:rPr>
          <w:b/>
          <w:bCs/>
          <w:color w:val="000000" w:themeColor="text1"/>
        </w:rPr>
        <w:t>About Brad Peek, M.Sc., CPG</w:t>
      </w:r>
    </w:p>
    <w:p w14:paraId="20576186" w14:textId="77777777" w:rsidR="00C13C91" w:rsidRPr="00E33146" w:rsidRDefault="00C13C91" w:rsidP="00C13C91">
      <w:pPr>
        <w:pStyle w:val="bb"/>
        <w:spacing w:before="0" w:beforeAutospacing="0" w:after="0" w:afterAutospacing="0"/>
        <w:jc w:val="both"/>
        <w:rPr>
          <w:rFonts w:eastAsiaTheme="minorHAnsi"/>
          <w:color w:val="000000" w:themeColor="text1"/>
          <w:lang w:val="en-US"/>
        </w:rPr>
      </w:pPr>
    </w:p>
    <w:p w14:paraId="5345181D" w14:textId="77777777" w:rsidR="00C13C91" w:rsidRPr="00E33146" w:rsidRDefault="00C13C91" w:rsidP="00C13C91">
      <w:pPr>
        <w:pStyle w:val="bb"/>
        <w:spacing w:before="0" w:beforeAutospacing="0" w:after="0" w:afterAutospacing="0"/>
        <w:jc w:val="both"/>
        <w:rPr>
          <w:rFonts w:eastAsiaTheme="minorHAnsi"/>
          <w:color w:val="000000" w:themeColor="text1"/>
          <w:lang w:val="en-US"/>
        </w:rPr>
      </w:pPr>
      <w:r w:rsidRPr="00E33146">
        <w:rPr>
          <w:rFonts w:eastAsiaTheme="minorHAnsi"/>
          <w:color w:val="000000" w:themeColor="text1"/>
          <w:lang w:val="en-US"/>
        </w:rPr>
        <w:t>Brad brings more than 40 years’ experience in global project management and mineral exploration. Mr. Peek received a Bachelor of Science degree in Geology from the University of Nebraska and a Master of Science degree in Geology from the University of Alaska. He also is a member of the Society of Economic Geologists, and the American Institute of Professional Geologists - Certified Professional Geologist, CPG11299.</w:t>
      </w:r>
    </w:p>
    <w:p w14:paraId="74898AFE" w14:textId="1CBAE07C" w:rsidR="00986AAD" w:rsidRPr="00E33146" w:rsidRDefault="00986AAD" w:rsidP="002B6B52">
      <w:pPr>
        <w:jc w:val="both"/>
        <w:textAlignment w:val="top"/>
        <w:rPr>
          <w:color w:val="000000" w:themeColor="text1"/>
        </w:rPr>
      </w:pPr>
    </w:p>
    <w:p w14:paraId="6DF13B0E" w14:textId="64A30B39" w:rsidR="00F80FC3" w:rsidRPr="00E33146" w:rsidRDefault="000814F8" w:rsidP="002B6B52">
      <w:pPr>
        <w:jc w:val="both"/>
        <w:rPr>
          <w:color w:val="000000" w:themeColor="text1"/>
        </w:rPr>
      </w:pPr>
      <w:r w:rsidRPr="00E33146">
        <w:rPr>
          <w:color w:val="000000" w:themeColor="text1"/>
        </w:rPr>
        <w:t>The technical information contained in this news release has been reviewed and approved by Bradley C. Peek, MSc, CPG, Vice President Exploration for Noram, who is a Qualified Person as defined under National Instrument 43-101.</w:t>
      </w:r>
    </w:p>
    <w:p w14:paraId="6605982F" w14:textId="77777777" w:rsidR="002C77D2" w:rsidRPr="00E33146" w:rsidRDefault="002C77D2" w:rsidP="002B6B52">
      <w:pPr>
        <w:pStyle w:val="Default"/>
        <w:jc w:val="both"/>
        <w:rPr>
          <w:color w:val="000000" w:themeColor="text1"/>
        </w:rPr>
      </w:pPr>
    </w:p>
    <w:p w14:paraId="094A8285" w14:textId="1CF86648" w:rsidR="006A4F0E" w:rsidRPr="00E33146" w:rsidRDefault="006A4F0E" w:rsidP="002B6B52">
      <w:pPr>
        <w:pStyle w:val="Default"/>
        <w:rPr>
          <w:b/>
          <w:bCs/>
          <w:color w:val="000000" w:themeColor="text1"/>
        </w:rPr>
      </w:pPr>
      <w:r w:rsidRPr="00E33146">
        <w:rPr>
          <w:b/>
          <w:bCs/>
          <w:color w:val="000000" w:themeColor="text1"/>
        </w:rPr>
        <w:t xml:space="preserve">About Noram </w:t>
      </w:r>
      <w:r w:rsidR="00E0484A" w:rsidRPr="00E33146">
        <w:rPr>
          <w:b/>
          <w:bCs/>
          <w:color w:val="000000" w:themeColor="text1"/>
        </w:rPr>
        <w:t>Lithium Corp</w:t>
      </w:r>
      <w:r w:rsidRPr="00E33146">
        <w:rPr>
          <w:b/>
          <w:bCs/>
          <w:color w:val="000000" w:themeColor="text1"/>
        </w:rPr>
        <w:t xml:space="preserve">. </w:t>
      </w:r>
    </w:p>
    <w:p w14:paraId="00788C03" w14:textId="77777777" w:rsidR="00A87443" w:rsidRPr="00E33146" w:rsidRDefault="00A87443" w:rsidP="002B6B52">
      <w:pPr>
        <w:pStyle w:val="Default"/>
        <w:rPr>
          <w:color w:val="000000" w:themeColor="text1"/>
        </w:rPr>
      </w:pPr>
    </w:p>
    <w:p w14:paraId="202FEAF6" w14:textId="12F1B217" w:rsidR="00C315C3" w:rsidRPr="00E33146" w:rsidRDefault="006A4F0E" w:rsidP="002B6B52">
      <w:pPr>
        <w:pStyle w:val="Default"/>
        <w:jc w:val="both"/>
        <w:rPr>
          <w:color w:val="000000" w:themeColor="text1"/>
        </w:rPr>
      </w:pPr>
      <w:r w:rsidRPr="00E33146">
        <w:rPr>
          <w:color w:val="000000" w:themeColor="text1"/>
        </w:rPr>
        <w:t xml:space="preserve">Noram </w:t>
      </w:r>
      <w:r w:rsidR="00E0484A" w:rsidRPr="00E33146">
        <w:rPr>
          <w:color w:val="000000" w:themeColor="text1"/>
        </w:rPr>
        <w:t>Lithium Corp</w:t>
      </w:r>
      <w:r w:rsidR="00A8293C" w:rsidRPr="00E33146">
        <w:rPr>
          <w:color w:val="000000" w:themeColor="text1"/>
        </w:rPr>
        <w:t>.</w:t>
      </w:r>
      <w:r w:rsidRPr="00E33146">
        <w:rPr>
          <w:color w:val="000000" w:themeColor="text1"/>
        </w:rPr>
        <w:t xml:space="preserve"> </w:t>
      </w:r>
      <w:r w:rsidR="00485269" w:rsidRPr="00E33146">
        <w:rPr>
          <w:color w:val="000000" w:themeColor="text1"/>
        </w:rPr>
        <w:t xml:space="preserve">(TSXV: NRM </w:t>
      </w:r>
      <w:r w:rsidR="00485269" w:rsidRPr="00E33146">
        <w:rPr>
          <w:b/>
          <w:bCs/>
          <w:color w:val="000000" w:themeColor="text1"/>
        </w:rPr>
        <w:t>|</w:t>
      </w:r>
      <w:r w:rsidR="00485269" w:rsidRPr="00E33146">
        <w:rPr>
          <w:color w:val="000000" w:themeColor="text1"/>
        </w:rPr>
        <w:t xml:space="preserve"> OTCQB: NRVTF </w:t>
      </w:r>
      <w:r w:rsidR="00485269" w:rsidRPr="00E33146">
        <w:rPr>
          <w:b/>
          <w:bCs/>
          <w:color w:val="000000" w:themeColor="text1"/>
        </w:rPr>
        <w:t>|</w:t>
      </w:r>
      <w:r w:rsidR="00485269" w:rsidRPr="00E33146">
        <w:rPr>
          <w:color w:val="000000" w:themeColor="text1"/>
        </w:rPr>
        <w:t xml:space="preserve"> Frankfurt: N7R)</w:t>
      </w:r>
      <w:r w:rsidRPr="00E33146">
        <w:rPr>
          <w:color w:val="000000" w:themeColor="text1"/>
        </w:rPr>
        <w:t xml:space="preserve"> is a </w:t>
      </w:r>
      <w:r w:rsidR="00B32439" w:rsidRPr="00E33146">
        <w:rPr>
          <w:color w:val="000000" w:themeColor="text1"/>
        </w:rPr>
        <w:t xml:space="preserve">well-financed </w:t>
      </w:r>
      <w:r w:rsidRPr="00E33146">
        <w:rPr>
          <w:color w:val="000000" w:themeColor="text1"/>
        </w:rPr>
        <w:t xml:space="preserve">Canadian based </w:t>
      </w:r>
      <w:r w:rsidR="007104E9" w:rsidRPr="00E33146">
        <w:rPr>
          <w:color w:val="000000" w:themeColor="text1"/>
        </w:rPr>
        <w:t>advanced</w:t>
      </w:r>
      <w:r w:rsidR="00BE48EB" w:rsidRPr="00E33146">
        <w:rPr>
          <w:color w:val="000000" w:themeColor="text1"/>
        </w:rPr>
        <w:t xml:space="preserve"> Lithium</w:t>
      </w:r>
      <w:r w:rsidR="007104E9" w:rsidRPr="00E33146">
        <w:rPr>
          <w:color w:val="000000" w:themeColor="text1"/>
        </w:rPr>
        <w:t xml:space="preserve"> </w:t>
      </w:r>
      <w:r w:rsidR="00B32439" w:rsidRPr="00E33146">
        <w:rPr>
          <w:color w:val="000000" w:themeColor="text1"/>
        </w:rPr>
        <w:t>development</w:t>
      </w:r>
      <w:r w:rsidRPr="00E33146">
        <w:rPr>
          <w:color w:val="000000" w:themeColor="text1"/>
        </w:rPr>
        <w:t xml:space="preserve"> </w:t>
      </w:r>
      <w:r w:rsidR="00523736" w:rsidRPr="00E33146">
        <w:rPr>
          <w:color w:val="000000" w:themeColor="text1"/>
        </w:rPr>
        <w:t xml:space="preserve">stage </w:t>
      </w:r>
      <w:r w:rsidRPr="00E33146">
        <w:rPr>
          <w:color w:val="000000" w:themeColor="text1"/>
        </w:rPr>
        <w:t>company</w:t>
      </w:r>
      <w:r w:rsidR="00B32439" w:rsidRPr="00E33146">
        <w:rPr>
          <w:color w:val="000000" w:themeColor="text1"/>
        </w:rPr>
        <w:t xml:space="preserve"> with less than </w:t>
      </w:r>
      <w:r w:rsidR="00205059" w:rsidRPr="00E33146">
        <w:rPr>
          <w:color w:val="000000" w:themeColor="text1"/>
        </w:rPr>
        <w:t>90</w:t>
      </w:r>
      <w:r w:rsidR="00B32439" w:rsidRPr="00E33146">
        <w:rPr>
          <w:color w:val="000000" w:themeColor="text1"/>
        </w:rPr>
        <w:t xml:space="preserve"> million shares issued</w:t>
      </w:r>
      <w:r w:rsidR="00C315C3" w:rsidRPr="00E33146">
        <w:rPr>
          <w:color w:val="000000" w:themeColor="text1"/>
        </w:rPr>
        <w:t xml:space="preserve"> and treasury exceeding US$18 million</w:t>
      </w:r>
      <w:r w:rsidR="00BE48EB" w:rsidRPr="00E33146">
        <w:rPr>
          <w:color w:val="000000" w:themeColor="text1"/>
        </w:rPr>
        <w:t>. Noram is aggressively advancing it</w:t>
      </w:r>
      <w:r w:rsidR="00E126FE" w:rsidRPr="00E33146">
        <w:rPr>
          <w:color w:val="000000" w:themeColor="text1"/>
        </w:rPr>
        <w:t>s</w:t>
      </w:r>
      <w:r w:rsidR="00BE48EB" w:rsidRPr="00E33146">
        <w:rPr>
          <w:color w:val="000000" w:themeColor="text1"/>
        </w:rPr>
        <w:t xml:space="preserve"> </w:t>
      </w:r>
      <w:r w:rsidR="00AD3091" w:rsidRPr="00E33146">
        <w:rPr>
          <w:color w:val="000000" w:themeColor="text1"/>
        </w:rPr>
        <w:t xml:space="preserve">Zeus Lithium </w:t>
      </w:r>
      <w:r w:rsidR="00AD3091" w:rsidRPr="00E33146">
        <w:rPr>
          <w:color w:val="000000" w:themeColor="text1"/>
        </w:rPr>
        <w:lastRenderedPageBreak/>
        <w:t>Project</w:t>
      </w:r>
      <w:r w:rsidR="00E126FE" w:rsidRPr="00E33146">
        <w:rPr>
          <w:color w:val="000000" w:themeColor="text1"/>
        </w:rPr>
        <w:t xml:space="preserve"> in Nevada</w:t>
      </w:r>
      <w:r w:rsidR="00AD3091" w:rsidRPr="00E33146">
        <w:rPr>
          <w:color w:val="000000" w:themeColor="text1"/>
        </w:rPr>
        <w:t xml:space="preserve"> from </w:t>
      </w:r>
      <w:r w:rsidR="002B76CF" w:rsidRPr="00E33146">
        <w:rPr>
          <w:color w:val="000000" w:themeColor="text1"/>
        </w:rPr>
        <w:t>the development</w:t>
      </w:r>
      <w:r w:rsidR="00E126FE" w:rsidRPr="00E33146">
        <w:rPr>
          <w:color w:val="000000" w:themeColor="text1"/>
        </w:rPr>
        <w:t>-stage level</w:t>
      </w:r>
      <w:r w:rsidR="00D8520E" w:rsidRPr="00E33146">
        <w:rPr>
          <w:color w:val="000000" w:themeColor="text1"/>
        </w:rPr>
        <w:t xml:space="preserve"> through the completion of</w:t>
      </w:r>
      <w:r w:rsidR="00410BD1" w:rsidRPr="00E33146">
        <w:rPr>
          <w:color w:val="000000" w:themeColor="text1"/>
        </w:rPr>
        <w:t xml:space="preserve"> a Pre-Feasibility Study in 2022</w:t>
      </w:r>
      <w:r w:rsidR="00F6654D" w:rsidRPr="00E33146">
        <w:rPr>
          <w:color w:val="000000" w:themeColor="text1"/>
        </w:rPr>
        <w:t>.</w:t>
      </w:r>
    </w:p>
    <w:p w14:paraId="136DB474" w14:textId="77777777" w:rsidR="00C315C3" w:rsidRDefault="00C315C3" w:rsidP="002B6B52">
      <w:pPr>
        <w:pStyle w:val="Default"/>
        <w:jc w:val="both"/>
        <w:rPr>
          <w:color w:val="000000" w:themeColor="text1"/>
        </w:rPr>
      </w:pPr>
    </w:p>
    <w:p w14:paraId="0A7DD20E" w14:textId="69559623" w:rsidR="006A4F0E" w:rsidRPr="005600FD" w:rsidRDefault="006A4F0E" w:rsidP="002B6B52">
      <w:pPr>
        <w:pStyle w:val="Default"/>
        <w:jc w:val="both"/>
        <w:rPr>
          <w:color w:val="000000" w:themeColor="text1"/>
        </w:rPr>
      </w:pPr>
      <w:r w:rsidRPr="005600FD">
        <w:rPr>
          <w:color w:val="000000" w:themeColor="text1"/>
        </w:rPr>
        <w:t xml:space="preserve">The Company’s </w:t>
      </w:r>
      <w:r w:rsidR="00A54FFD" w:rsidRPr="005600FD">
        <w:rPr>
          <w:color w:val="000000" w:themeColor="text1"/>
        </w:rPr>
        <w:t xml:space="preserve">flagship </w:t>
      </w:r>
      <w:r w:rsidR="00F13E4A" w:rsidRPr="005600FD">
        <w:rPr>
          <w:color w:val="000000" w:themeColor="text1"/>
        </w:rPr>
        <w:t>asset</w:t>
      </w:r>
      <w:r w:rsidRPr="005600FD">
        <w:rPr>
          <w:color w:val="000000" w:themeColor="text1"/>
        </w:rPr>
        <w:t xml:space="preserve"> is the Zeus Lithium Project (“Zeus”)</w:t>
      </w:r>
      <w:r w:rsidR="00F13E4A" w:rsidRPr="005600FD">
        <w:rPr>
          <w:color w:val="000000" w:themeColor="text1"/>
        </w:rPr>
        <w:t>, locate</w:t>
      </w:r>
      <w:r w:rsidR="00BC30B0" w:rsidRPr="005600FD">
        <w:rPr>
          <w:color w:val="000000" w:themeColor="text1"/>
        </w:rPr>
        <w:t>d</w:t>
      </w:r>
      <w:r w:rsidRPr="005600FD">
        <w:rPr>
          <w:color w:val="000000" w:themeColor="text1"/>
        </w:rPr>
        <w:t xml:space="preserve"> in Clayton Valley, Nevada. The Zeus Project </w:t>
      </w:r>
      <w:r w:rsidR="00DF0E98" w:rsidRPr="005600FD">
        <w:rPr>
          <w:color w:val="000000" w:themeColor="text1"/>
        </w:rPr>
        <w:t xml:space="preserve">contains </w:t>
      </w:r>
      <w:r w:rsidRPr="005600FD">
        <w:rPr>
          <w:color w:val="000000" w:themeColor="text1"/>
        </w:rPr>
        <w:t xml:space="preserve">a current </w:t>
      </w:r>
      <w:r w:rsidR="00F147AD" w:rsidRPr="005600FD">
        <w:rPr>
          <w:color w:val="000000" w:themeColor="text1"/>
        </w:rPr>
        <w:t xml:space="preserve">43-101 </w:t>
      </w:r>
      <w:r w:rsidR="00086497" w:rsidRPr="005600FD">
        <w:rPr>
          <w:color w:val="000000" w:themeColor="text1"/>
        </w:rPr>
        <w:t xml:space="preserve">measured and indicated </w:t>
      </w:r>
      <w:r w:rsidRPr="005600FD">
        <w:rPr>
          <w:color w:val="000000" w:themeColor="text1"/>
        </w:rPr>
        <w:t>resource estimate</w:t>
      </w:r>
      <w:r w:rsidR="00B32439" w:rsidRPr="005600FD">
        <w:rPr>
          <w:color w:val="000000" w:themeColor="text1"/>
        </w:rPr>
        <w:t>*</w:t>
      </w:r>
      <w:r w:rsidRPr="005600FD">
        <w:rPr>
          <w:color w:val="000000" w:themeColor="text1"/>
        </w:rPr>
        <w:t xml:space="preserve"> of </w:t>
      </w:r>
      <w:r w:rsidR="00BE32CA" w:rsidRPr="005600FD">
        <w:rPr>
          <w:b/>
          <w:bCs/>
          <w:color w:val="000000" w:themeColor="text1"/>
        </w:rPr>
        <w:t xml:space="preserve">363 million tonnes </w:t>
      </w:r>
      <w:r w:rsidR="002A1928" w:rsidRPr="005600FD">
        <w:rPr>
          <w:b/>
          <w:bCs/>
          <w:color w:val="000000" w:themeColor="text1"/>
        </w:rPr>
        <w:t>grading</w:t>
      </w:r>
      <w:r w:rsidR="00BE32CA" w:rsidRPr="005600FD">
        <w:rPr>
          <w:b/>
          <w:bCs/>
          <w:color w:val="000000" w:themeColor="text1"/>
        </w:rPr>
        <w:t xml:space="preserve"> 923 ppm lithium, and </w:t>
      </w:r>
      <w:r w:rsidR="00C526A8" w:rsidRPr="005600FD">
        <w:rPr>
          <w:b/>
          <w:bCs/>
          <w:color w:val="000000" w:themeColor="text1"/>
        </w:rPr>
        <w:t xml:space="preserve">an inferred </w:t>
      </w:r>
      <w:r w:rsidR="00590F86" w:rsidRPr="005600FD">
        <w:rPr>
          <w:b/>
          <w:bCs/>
          <w:color w:val="000000" w:themeColor="text1"/>
        </w:rPr>
        <w:t xml:space="preserve">resource of </w:t>
      </w:r>
      <w:r w:rsidR="00BE32CA" w:rsidRPr="005600FD">
        <w:rPr>
          <w:b/>
          <w:bCs/>
          <w:color w:val="000000" w:themeColor="text1"/>
        </w:rPr>
        <w:t>827 million tonnes</w:t>
      </w:r>
      <w:r w:rsidR="00003392" w:rsidRPr="005600FD">
        <w:rPr>
          <w:b/>
          <w:bCs/>
          <w:color w:val="000000" w:themeColor="text1"/>
        </w:rPr>
        <w:t xml:space="preserve"> </w:t>
      </w:r>
      <w:r w:rsidR="00C526A8" w:rsidRPr="005600FD">
        <w:rPr>
          <w:b/>
          <w:bCs/>
          <w:color w:val="000000" w:themeColor="text1"/>
        </w:rPr>
        <w:t xml:space="preserve">grading </w:t>
      </w:r>
      <w:r w:rsidR="00BE32CA" w:rsidRPr="005600FD">
        <w:rPr>
          <w:b/>
          <w:bCs/>
          <w:color w:val="000000" w:themeColor="text1"/>
        </w:rPr>
        <w:t xml:space="preserve">884 ppm lithium </w:t>
      </w:r>
      <w:r w:rsidR="00590F86" w:rsidRPr="005600FD">
        <w:rPr>
          <w:b/>
          <w:bCs/>
          <w:color w:val="000000" w:themeColor="text1"/>
        </w:rPr>
        <w:t xml:space="preserve">utilizing a </w:t>
      </w:r>
      <w:r w:rsidR="00BE32CA" w:rsidRPr="005600FD">
        <w:rPr>
          <w:b/>
          <w:bCs/>
          <w:color w:val="000000" w:themeColor="text1"/>
        </w:rPr>
        <w:t>400 ppm Li cut-off</w:t>
      </w:r>
      <w:r w:rsidRPr="005600FD">
        <w:rPr>
          <w:color w:val="000000" w:themeColor="text1"/>
        </w:rPr>
        <w:t xml:space="preserve">. </w:t>
      </w:r>
      <w:r w:rsidR="00986FBB" w:rsidRPr="005600FD">
        <w:rPr>
          <w:color w:val="000000" w:themeColor="text1"/>
        </w:rPr>
        <w:t>In December 2021, a robust PEA</w:t>
      </w:r>
      <w:r w:rsidR="0016490C" w:rsidRPr="005600FD">
        <w:rPr>
          <w:color w:val="000000" w:themeColor="text1"/>
        </w:rPr>
        <w:t>**</w:t>
      </w:r>
      <w:r w:rsidR="00986FBB" w:rsidRPr="005600FD">
        <w:rPr>
          <w:color w:val="000000" w:themeColor="text1"/>
        </w:rPr>
        <w:t xml:space="preserve"> indicated an After-Tax NPV(8) of </w:t>
      </w:r>
      <w:r w:rsidR="001C5B13" w:rsidRPr="005600FD">
        <w:rPr>
          <w:color w:val="000000" w:themeColor="text1"/>
        </w:rPr>
        <w:t>US</w:t>
      </w:r>
      <w:r w:rsidR="00986FBB" w:rsidRPr="005600FD">
        <w:rPr>
          <w:color w:val="000000" w:themeColor="text1"/>
        </w:rPr>
        <w:t>$1.</w:t>
      </w:r>
      <w:r w:rsidR="00D150EF" w:rsidRPr="005600FD">
        <w:rPr>
          <w:color w:val="000000" w:themeColor="text1"/>
        </w:rPr>
        <w:t>3</w:t>
      </w:r>
      <w:r w:rsidR="00986FBB" w:rsidRPr="005600FD">
        <w:rPr>
          <w:color w:val="000000" w:themeColor="text1"/>
        </w:rPr>
        <w:t xml:space="preserve"> Billion and IRR of 31% using US$9,500</w:t>
      </w:r>
      <w:r w:rsidR="009E3D97" w:rsidRPr="005600FD">
        <w:rPr>
          <w:color w:val="000000" w:themeColor="text1"/>
        </w:rPr>
        <w:t xml:space="preserve">/tonne Lithium Carbonate Equivalent (LCE). Using the LCE long term forecast of US$14,000/tonne, the PEA indicates an NPV (8%) of approximately </w:t>
      </w:r>
      <w:r w:rsidR="001C5B13" w:rsidRPr="005600FD">
        <w:rPr>
          <w:color w:val="000000" w:themeColor="text1"/>
        </w:rPr>
        <w:t>US</w:t>
      </w:r>
      <w:r w:rsidR="009E3D97" w:rsidRPr="005600FD">
        <w:rPr>
          <w:color w:val="000000" w:themeColor="text1"/>
        </w:rPr>
        <w:t>$2.6 Billion and an IRR of 52%</w:t>
      </w:r>
      <w:r w:rsidR="004C7172" w:rsidRPr="005600FD">
        <w:rPr>
          <w:color w:val="000000" w:themeColor="text1"/>
        </w:rPr>
        <w:t xml:space="preserve"> at </w:t>
      </w:r>
      <w:r w:rsidR="001C5B13" w:rsidRPr="005600FD">
        <w:rPr>
          <w:color w:val="000000" w:themeColor="text1"/>
        </w:rPr>
        <w:t>US</w:t>
      </w:r>
      <w:r w:rsidR="004C7172" w:rsidRPr="005600FD">
        <w:rPr>
          <w:color w:val="000000" w:themeColor="text1"/>
        </w:rPr>
        <w:t>$14,250/tonne LCE.</w:t>
      </w:r>
    </w:p>
    <w:p w14:paraId="40D8391F" w14:textId="77777777" w:rsidR="00E0484A" w:rsidRPr="005600FD" w:rsidRDefault="00E0484A" w:rsidP="002C77D2">
      <w:pPr>
        <w:pStyle w:val="Default"/>
        <w:rPr>
          <w:color w:val="000000" w:themeColor="text1"/>
        </w:rPr>
      </w:pPr>
    </w:p>
    <w:p w14:paraId="719E3879" w14:textId="172FC2B6" w:rsidR="006A4F0E" w:rsidRPr="005600FD" w:rsidRDefault="006A4F0E" w:rsidP="006A4F0E">
      <w:pPr>
        <w:pStyle w:val="Default"/>
        <w:rPr>
          <w:color w:val="000000" w:themeColor="text1"/>
        </w:rPr>
      </w:pPr>
      <w:r w:rsidRPr="005600FD">
        <w:rPr>
          <w:color w:val="000000" w:themeColor="text1"/>
        </w:rPr>
        <w:t xml:space="preserve">Please visit our web site for further information: </w:t>
      </w:r>
      <w:hyperlink r:id="rId8" w:history="1">
        <w:r w:rsidR="00494F40" w:rsidRPr="005600FD">
          <w:rPr>
            <w:rStyle w:val="Hyperlink"/>
            <w:color w:val="000000" w:themeColor="text1"/>
          </w:rPr>
          <w:t>www.noramlithiumcorp.com</w:t>
        </w:r>
      </w:hyperlink>
      <w:r w:rsidR="00494F40" w:rsidRPr="005600FD">
        <w:rPr>
          <w:color w:val="000000" w:themeColor="text1"/>
        </w:rPr>
        <w:t xml:space="preserve">. </w:t>
      </w:r>
      <w:r w:rsidRPr="005600FD">
        <w:rPr>
          <w:color w:val="000000" w:themeColor="text1"/>
        </w:rPr>
        <w:t xml:space="preserve"> </w:t>
      </w:r>
    </w:p>
    <w:p w14:paraId="4EEC5AB5" w14:textId="77777777" w:rsidR="00E0484A" w:rsidRPr="005600FD" w:rsidRDefault="00E0484A" w:rsidP="006A4F0E">
      <w:pPr>
        <w:pStyle w:val="Default"/>
        <w:rPr>
          <w:color w:val="000000" w:themeColor="text1"/>
        </w:rPr>
      </w:pPr>
    </w:p>
    <w:p w14:paraId="5DE96434" w14:textId="77777777" w:rsidR="006A4F0E" w:rsidRPr="005600FD" w:rsidRDefault="006A4F0E" w:rsidP="006A4F0E">
      <w:pPr>
        <w:pStyle w:val="Default"/>
        <w:rPr>
          <w:color w:val="000000" w:themeColor="text1"/>
        </w:rPr>
      </w:pPr>
      <w:r w:rsidRPr="005600FD">
        <w:rPr>
          <w:b/>
          <w:bCs/>
          <w:color w:val="000000" w:themeColor="text1"/>
        </w:rPr>
        <w:t xml:space="preserve">ON BEHALF OF THE BOARD OF DIRECTORS </w:t>
      </w:r>
    </w:p>
    <w:p w14:paraId="15C7619C" w14:textId="77777777" w:rsidR="00A87443" w:rsidRPr="005600FD" w:rsidRDefault="00A87443" w:rsidP="006A4F0E">
      <w:pPr>
        <w:pStyle w:val="Default"/>
        <w:rPr>
          <w:color w:val="000000" w:themeColor="text1"/>
        </w:rPr>
      </w:pPr>
    </w:p>
    <w:p w14:paraId="2275337F" w14:textId="665B2176" w:rsidR="00E0484A" w:rsidRPr="005600FD" w:rsidRDefault="00E0484A" w:rsidP="006A4F0E">
      <w:pPr>
        <w:pStyle w:val="Default"/>
        <w:rPr>
          <w:color w:val="000000" w:themeColor="text1"/>
        </w:rPr>
      </w:pPr>
      <w:r w:rsidRPr="005600FD">
        <w:rPr>
          <w:color w:val="000000" w:themeColor="text1"/>
        </w:rPr>
        <w:t>Sandy M</w:t>
      </w:r>
      <w:r w:rsidR="00205059" w:rsidRPr="005600FD">
        <w:rPr>
          <w:color w:val="000000" w:themeColor="text1"/>
        </w:rPr>
        <w:t>a</w:t>
      </w:r>
      <w:r w:rsidRPr="005600FD">
        <w:rPr>
          <w:color w:val="000000" w:themeColor="text1"/>
        </w:rPr>
        <w:t xml:space="preserve">cDougall </w:t>
      </w:r>
    </w:p>
    <w:p w14:paraId="5DB60E9B" w14:textId="44B95259" w:rsidR="006A4F0E" w:rsidRPr="005600FD" w:rsidRDefault="00E0484A" w:rsidP="006A4F0E">
      <w:pPr>
        <w:pStyle w:val="Default"/>
        <w:rPr>
          <w:color w:val="000000" w:themeColor="text1"/>
        </w:rPr>
      </w:pPr>
      <w:r w:rsidRPr="005600FD">
        <w:rPr>
          <w:color w:val="000000" w:themeColor="text1"/>
        </w:rPr>
        <w:t>C</w:t>
      </w:r>
      <w:r w:rsidR="00C8393D">
        <w:rPr>
          <w:color w:val="000000" w:themeColor="text1"/>
        </w:rPr>
        <w:t xml:space="preserve">hief </w:t>
      </w:r>
      <w:r w:rsidRPr="005600FD">
        <w:rPr>
          <w:color w:val="000000" w:themeColor="text1"/>
        </w:rPr>
        <w:t>E</w:t>
      </w:r>
      <w:r w:rsidR="00C8393D">
        <w:rPr>
          <w:color w:val="000000" w:themeColor="text1"/>
        </w:rPr>
        <w:t xml:space="preserve">xecutive </w:t>
      </w:r>
      <w:r w:rsidRPr="005600FD">
        <w:rPr>
          <w:color w:val="000000" w:themeColor="text1"/>
        </w:rPr>
        <w:t>O</w:t>
      </w:r>
      <w:r w:rsidR="00C8393D">
        <w:rPr>
          <w:color w:val="000000" w:themeColor="text1"/>
        </w:rPr>
        <w:t>fficer</w:t>
      </w:r>
      <w:r w:rsidRPr="005600FD">
        <w:rPr>
          <w:color w:val="000000" w:themeColor="text1"/>
        </w:rPr>
        <w:t xml:space="preserve"> and Director</w:t>
      </w:r>
    </w:p>
    <w:p w14:paraId="23622A0D" w14:textId="0EA0FD1C" w:rsidR="00205059" w:rsidRPr="005600FD" w:rsidRDefault="00205059" w:rsidP="00205059">
      <w:pPr>
        <w:pStyle w:val="Default"/>
        <w:widowControl w:val="0"/>
        <w:rPr>
          <w:color w:val="000000" w:themeColor="text1"/>
        </w:rPr>
      </w:pPr>
      <w:r w:rsidRPr="005600FD">
        <w:rPr>
          <w:color w:val="000000" w:themeColor="text1"/>
        </w:rPr>
        <w:t>C: 778.999.2159</w:t>
      </w:r>
    </w:p>
    <w:p w14:paraId="31B31125" w14:textId="3DA5955A" w:rsidR="00E0484A" w:rsidRPr="005600FD" w:rsidRDefault="00E0484A" w:rsidP="006A4F0E">
      <w:pPr>
        <w:pStyle w:val="Default"/>
        <w:rPr>
          <w:color w:val="000000" w:themeColor="text1"/>
        </w:rPr>
      </w:pPr>
    </w:p>
    <w:p w14:paraId="10170461" w14:textId="1D26CA5F" w:rsidR="00E0484A" w:rsidRPr="005600FD" w:rsidRDefault="00410BD1" w:rsidP="00E0484A">
      <w:pPr>
        <w:pStyle w:val="Default"/>
        <w:rPr>
          <w:b/>
          <w:bCs/>
          <w:color w:val="000000" w:themeColor="text1"/>
        </w:rPr>
      </w:pPr>
      <w:r w:rsidRPr="005600FD">
        <w:rPr>
          <w:b/>
          <w:bCs/>
          <w:color w:val="000000" w:themeColor="text1"/>
        </w:rPr>
        <w:t>For additional information please contact</w:t>
      </w:r>
      <w:r w:rsidR="00E0484A" w:rsidRPr="005600FD">
        <w:rPr>
          <w:b/>
          <w:bCs/>
          <w:color w:val="000000" w:themeColor="text1"/>
        </w:rPr>
        <w:t>:</w:t>
      </w:r>
    </w:p>
    <w:p w14:paraId="1BD88432" w14:textId="314A45DE" w:rsidR="00E0484A" w:rsidRPr="005600FD" w:rsidRDefault="00410BD1" w:rsidP="00E0484A">
      <w:pPr>
        <w:pStyle w:val="Default"/>
        <w:widowControl w:val="0"/>
        <w:rPr>
          <w:color w:val="000000" w:themeColor="text1"/>
        </w:rPr>
      </w:pPr>
      <w:r w:rsidRPr="005600FD">
        <w:rPr>
          <w:color w:val="000000" w:themeColor="text1"/>
        </w:rPr>
        <w:t>Peter A. Ball</w:t>
      </w:r>
    </w:p>
    <w:p w14:paraId="2753C6CA" w14:textId="1CFDDF83" w:rsidR="00E0484A" w:rsidRPr="005600FD" w:rsidRDefault="00410BD1" w:rsidP="00E0484A">
      <w:pPr>
        <w:pStyle w:val="Default"/>
        <w:widowControl w:val="0"/>
        <w:rPr>
          <w:color w:val="000000" w:themeColor="text1"/>
        </w:rPr>
      </w:pPr>
      <w:r w:rsidRPr="005600FD">
        <w:rPr>
          <w:color w:val="000000" w:themeColor="text1"/>
        </w:rPr>
        <w:t>President and Chief Operating Officer</w:t>
      </w:r>
    </w:p>
    <w:p w14:paraId="51CD1238" w14:textId="55C71DC1" w:rsidR="00E0484A" w:rsidRPr="005600FD" w:rsidRDefault="00410BD1" w:rsidP="00E0484A">
      <w:pPr>
        <w:pStyle w:val="Default"/>
        <w:widowControl w:val="0"/>
        <w:rPr>
          <w:color w:val="000000" w:themeColor="text1"/>
        </w:rPr>
      </w:pPr>
      <w:r w:rsidRPr="005600FD">
        <w:rPr>
          <w:color w:val="000000" w:themeColor="text1"/>
        </w:rPr>
        <w:t>peter@noramlithiumcorp.com</w:t>
      </w:r>
    </w:p>
    <w:p w14:paraId="145F8087" w14:textId="3E2B7B2C" w:rsidR="00E0484A" w:rsidRPr="005600FD" w:rsidRDefault="00245443" w:rsidP="00E0484A">
      <w:pPr>
        <w:pStyle w:val="Default"/>
        <w:widowControl w:val="0"/>
        <w:rPr>
          <w:color w:val="000000" w:themeColor="text1"/>
        </w:rPr>
      </w:pPr>
      <w:r w:rsidRPr="005600FD">
        <w:rPr>
          <w:color w:val="000000" w:themeColor="text1"/>
        </w:rPr>
        <w:t xml:space="preserve">C: </w:t>
      </w:r>
      <w:r w:rsidR="00410BD1" w:rsidRPr="005600FD">
        <w:rPr>
          <w:color w:val="000000" w:themeColor="text1"/>
        </w:rPr>
        <w:t>778</w:t>
      </w:r>
      <w:r w:rsidRPr="005600FD">
        <w:rPr>
          <w:color w:val="000000" w:themeColor="text1"/>
        </w:rPr>
        <w:t>.</w:t>
      </w:r>
      <w:r w:rsidR="00410BD1" w:rsidRPr="005600FD">
        <w:rPr>
          <w:color w:val="000000" w:themeColor="text1"/>
        </w:rPr>
        <w:t>344</w:t>
      </w:r>
      <w:r w:rsidRPr="005600FD">
        <w:rPr>
          <w:color w:val="000000" w:themeColor="text1"/>
        </w:rPr>
        <w:t>.</w:t>
      </w:r>
      <w:r w:rsidR="00410BD1" w:rsidRPr="005600FD">
        <w:rPr>
          <w:color w:val="000000" w:themeColor="text1"/>
        </w:rPr>
        <w:t>4653</w:t>
      </w:r>
    </w:p>
    <w:p w14:paraId="4C566F23" w14:textId="77777777" w:rsidR="00E0484A" w:rsidRPr="005600FD" w:rsidRDefault="00E0484A" w:rsidP="001C5B13">
      <w:pPr>
        <w:jc w:val="both"/>
        <w:rPr>
          <w:i/>
          <w:iCs/>
          <w:color w:val="000000" w:themeColor="text1"/>
        </w:rPr>
      </w:pPr>
    </w:p>
    <w:p w14:paraId="0F3543F2" w14:textId="0FF1C8B9" w:rsidR="00AF7F22" w:rsidRPr="00042103" w:rsidRDefault="006A4F0E" w:rsidP="001C5B13">
      <w:pPr>
        <w:pStyle w:val="NormalWeb"/>
        <w:shd w:val="clear" w:color="auto" w:fill="FFFFFF"/>
        <w:spacing w:before="0" w:beforeAutospacing="0" w:after="0" w:afterAutospacing="0"/>
        <w:jc w:val="both"/>
        <w:rPr>
          <w:color w:val="000000" w:themeColor="text1"/>
          <w:sz w:val="20"/>
          <w:szCs w:val="20"/>
        </w:rPr>
      </w:pPr>
      <w:r w:rsidRPr="00042103">
        <w:rPr>
          <w:i/>
          <w:iCs/>
          <w:color w:val="000000" w:themeColor="text1"/>
          <w:sz w:val="20"/>
          <w:szCs w:val="20"/>
        </w:rPr>
        <w:t>Neither the TSX Venture Exchange nor its Regulation Services Provider (as that term is defined in the policies of the TSX Venture Exchange) accepts responsibility for the adequacy or accuracy of this release. This news release may contain forward-looking information which is not comprised of historical facts. Forward-looking information involves risks, uncertainties and other factors that could cause actual events, results, performance, prospects and opportunities to differ materially from those expressed or implied by such forward-looking information. Forward-looking information in this news release includes statements regarding, among other things, the completion transactions completed in the Agreement. Factors that could cause actual results to differ materially from such forward-looking information include, but are not limited to, regulatory approval processes. Although Noram believes that the assumptions used in preparing the forward-looking information in this news release are reasonable, including that all necessary regulatory approvals will be obtained in a timely manner, undue reliance should not be placed on such information, which only applies as of the date of this news release, and no assurance can be given that such events will occur in the disclosed time frames or at all. Noram disclaims any intention or obligation to update or revise any forward-looking information, whether as a result of new information, future events or otherwise, other than as required by applicable securities laws.</w:t>
      </w:r>
      <w:r w:rsidR="00AF7F22" w:rsidRPr="00042103">
        <w:rPr>
          <w:i/>
          <w:iCs/>
          <w:color w:val="000000" w:themeColor="text1"/>
          <w:sz w:val="20"/>
          <w:szCs w:val="20"/>
        </w:rPr>
        <w:t xml:space="preserve"> </w:t>
      </w:r>
      <w:r w:rsidR="0016490C" w:rsidRPr="00042103">
        <w:rPr>
          <w:i/>
          <w:iCs/>
          <w:color w:val="000000" w:themeColor="text1"/>
          <w:sz w:val="20"/>
          <w:szCs w:val="20"/>
        </w:rPr>
        <w:t>*</w:t>
      </w:r>
      <w:r w:rsidR="00AF7F22" w:rsidRPr="00042103">
        <w:rPr>
          <w:i/>
          <w:iCs/>
          <w:color w:val="000000" w:themeColor="text1"/>
          <w:sz w:val="20"/>
          <w:szCs w:val="20"/>
        </w:rPr>
        <w:t xml:space="preserve">Updated Lithium Mineral Resource Estimate, Zeus Project, Clayton Valley, Esmeralda County, Nevada, USA (August 2021) </w:t>
      </w:r>
      <w:r w:rsidR="0016490C" w:rsidRPr="00042103">
        <w:rPr>
          <w:i/>
          <w:iCs/>
          <w:color w:val="000000" w:themeColor="text1"/>
          <w:sz w:val="20"/>
          <w:szCs w:val="20"/>
        </w:rPr>
        <w:t>**</w:t>
      </w:r>
      <w:r w:rsidR="00AF7F22" w:rsidRPr="00042103">
        <w:rPr>
          <w:i/>
          <w:iCs/>
          <w:color w:val="000000" w:themeColor="text1"/>
          <w:sz w:val="20"/>
          <w:szCs w:val="20"/>
        </w:rPr>
        <w:t>Preliminary Economic Assessment Zeus Project, ABH Engineering</w:t>
      </w:r>
      <w:r w:rsidR="000E159E" w:rsidRPr="00042103">
        <w:rPr>
          <w:i/>
          <w:iCs/>
          <w:color w:val="000000" w:themeColor="text1"/>
          <w:sz w:val="20"/>
          <w:szCs w:val="20"/>
        </w:rPr>
        <w:t xml:space="preserve"> (December 2021)</w:t>
      </w:r>
      <w:r w:rsidR="0016490C" w:rsidRPr="00042103">
        <w:rPr>
          <w:color w:val="000000" w:themeColor="text1"/>
          <w:sz w:val="20"/>
          <w:szCs w:val="20"/>
        </w:rPr>
        <w:t>.</w:t>
      </w:r>
    </w:p>
    <w:p w14:paraId="5E39AA75" w14:textId="097C63E6" w:rsidR="000A587F" w:rsidRPr="005600FD" w:rsidRDefault="000A587F" w:rsidP="00AF7F22">
      <w:pPr>
        <w:jc w:val="both"/>
        <w:rPr>
          <w:i/>
          <w:iCs/>
          <w:color w:val="000000" w:themeColor="text1"/>
        </w:rPr>
      </w:pPr>
    </w:p>
    <w:sectPr w:rsidR="000A587F" w:rsidRPr="005600FD" w:rsidSect="006A737F">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37BC3" w14:textId="77777777" w:rsidR="0098253B" w:rsidRDefault="0098253B" w:rsidP="00494F40">
      <w:r>
        <w:separator/>
      </w:r>
    </w:p>
  </w:endnote>
  <w:endnote w:type="continuationSeparator" w:id="0">
    <w:p w14:paraId="08CEB834" w14:textId="77777777" w:rsidR="0098253B" w:rsidRDefault="0098253B" w:rsidP="00494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2AA4D" w14:textId="77777777" w:rsidR="0098253B" w:rsidRDefault="0098253B" w:rsidP="00494F40">
      <w:r>
        <w:separator/>
      </w:r>
    </w:p>
  </w:footnote>
  <w:footnote w:type="continuationSeparator" w:id="0">
    <w:p w14:paraId="4348BDE6" w14:textId="77777777" w:rsidR="0098253B" w:rsidRDefault="0098253B" w:rsidP="00494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94CC" w14:textId="1EBF40D4" w:rsidR="00113E5A" w:rsidRDefault="00113E5A" w:rsidP="00113E5A">
    <w:pPr>
      <w:pStyle w:val="Header"/>
      <w:jc w:val="center"/>
    </w:pPr>
    <w:r>
      <w:tab/>
    </w:r>
  </w:p>
  <w:p w14:paraId="73077E15" w14:textId="0E0D1142" w:rsidR="00494F40" w:rsidRDefault="00113E5A" w:rsidP="00494F40">
    <w:pPr>
      <w:pStyle w:val="Header"/>
      <w:jc w:val="cent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2454" w14:textId="57919A58" w:rsidR="00113E5A" w:rsidRPr="0094010F" w:rsidRDefault="0094010F" w:rsidP="0094010F">
    <w:pPr>
      <w:pStyle w:val="Header"/>
      <w:jc w:val="right"/>
      <w:rPr>
        <w:rFonts w:ascii="Times New Roman" w:hAnsi="Times New Roman" w:cs="Times New Roman"/>
        <w:sz w:val="18"/>
        <w:szCs w:val="18"/>
      </w:rPr>
    </w:pPr>
    <w:r w:rsidRPr="0094010F">
      <w:rPr>
        <w:rFonts w:ascii="Times New Roman" w:hAnsi="Times New Roman" w:cs="Times New Roman"/>
        <w:noProof/>
        <w:sz w:val="18"/>
        <w:szCs w:val="18"/>
      </w:rPr>
      <w:drawing>
        <wp:anchor distT="0" distB="0" distL="114300" distR="114300" simplePos="0" relativeHeight="251658240" behindDoc="0" locked="0" layoutInCell="1" allowOverlap="1" wp14:anchorId="63398298" wp14:editId="31DF70DA">
          <wp:simplePos x="0" y="0"/>
          <wp:positionH relativeFrom="column">
            <wp:posOffset>0</wp:posOffset>
          </wp:positionH>
          <wp:positionV relativeFrom="paragraph">
            <wp:posOffset>-29308</wp:posOffset>
          </wp:positionV>
          <wp:extent cx="1160585" cy="668909"/>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755" cy="6909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10F">
      <w:rPr>
        <w:rFonts w:ascii="Times New Roman" w:hAnsi="Times New Roman" w:cs="Times New Roman"/>
        <w:sz w:val="18"/>
        <w:szCs w:val="18"/>
      </w:rPr>
      <w:t>Noram Lithium Corp.</w:t>
    </w:r>
  </w:p>
  <w:p w14:paraId="23EDD4B4" w14:textId="4A88795D" w:rsidR="0094010F" w:rsidRPr="0094010F" w:rsidRDefault="0094010F" w:rsidP="0094010F">
    <w:pPr>
      <w:pStyle w:val="Header"/>
      <w:jc w:val="right"/>
      <w:rPr>
        <w:rFonts w:ascii="Times New Roman" w:hAnsi="Times New Roman" w:cs="Times New Roman"/>
        <w:sz w:val="18"/>
        <w:szCs w:val="18"/>
      </w:rPr>
    </w:pPr>
    <w:r w:rsidRPr="0094010F">
      <w:rPr>
        <w:rFonts w:ascii="Times New Roman" w:hAnsi="Times New Roman" w:cs="Times New Roman"/>
        <w:sz w:val="18"/>
        <w:szCs w:val="18"/>
      </w:rPr>
      <w:t>Suite 2150 – 555 West Hastings Street</w:t>
    </w:r>
  </w:p>
  <w:p w14:paraId="3F7B974F" w14:textId="1E50FAC6" w:rsidR="0094010F" w:rsidRPr="00AA0BDD" w:rsidRDefault="0094010F" w:rsidP="0094010F">
    <w:pPr>
      <w:pStyle w:val="Header"/>
      <w:jc w:val="right"/>
      <w:rPr>
        <w:rFonts w:ascii="Times New Roman" w:hAnsi="Times New Roman" w:cs="Times New Roman"/>
        <w:sz w:val="18"/>
        <w:szCs w:val="18"/>
        <w:lang w:val="fr-CA"/>
      </w:rPr>
    </w:pPr>
    <w:r w:rsidRPr="00AA0BDD">
      <w:rPr>
        <w:rFonts w:ascii="Times New Roman" w:hAnsi="Times New Roman" w:cs="Times New Roman"/>
        <w:sz w:val="18"/>
        <w:szCs w:val="18"/>
        <w:lang w:val="fr-CA"/>
      </w:rPr>
      <w:t>Vancouver BC V6B 4N6</w:t>
    </w:r>
  </w:p>
  <w:p w14:paraId="5D817602" w14:textId="61214204" w:rsidR="0094010F" w:rsidRPr="00AA0BDD" w:rsidRDefault="0094010F" w:rsidP="0094010F">
    <w:pPr>
      <w:pStyle w:val="Header"/>
      <w:jc w:val="right"/>
      <w:rPr>
        <w:rFonts w:ascii="Times New Roman" w:hAnsi="Times New Roman" w:cs="Times New Roman"/>
        <w:sz w:val="18"/>
        <w:szCs w:val="18"/>
        <w:lang w:val="fr-CA"/>
      </w:rPr>
    </w:pPr>
    <w:r w:rsidRPr="00AA0BDD">
      <w:rPr>
        <w:rFonts w:ascii="Times New Roman" w:hAnsi="Times New Roman" w:cs="Times New Roman"/>
        <w:sz w:val="18"/>
        <w:szCs w:val="18"/>
        <w:lang w:val="fr-CA"/>
      </w:rPr>
      <w:t>T: 604.553.2279</w:t>
    </w:r>
  </w:p>
  <w:p w14:paraId="3F3D937D" w14:textId="63F93316" w:rsidR="006670A4" w:rsidRPr="0094010F" w:rsidRDefault="0094010F" w:rsidP="0094010F">
    <w:pPr>
      <w:pStyle w:val="Header"/>
      <w:jc w:val="right"/>
      <w:rPr>
        <w:rFonts w:ascii="Times New Roman" w:hAnsi="Times New Roman" w:cs="Times New Roman"/>
        <w:sz w:val="18"/>
        <w:szCs w:val="18"/>
      </w:rPr>
    </w:pPr>
    <w:r w:rsidRPr="0094010F">
      <w:rPr>
        <w:rFonts w:ascii="Times New Roman" w:hAnsi="Times New Roman" w:cs="Times New Roman"/>
        <w:sz w:val="18"/>
        <w:szCs w:val="18"/>
      </w:rPr>
      <w:t>ir@noramlithiumcorp.com</w:t>
    </w:r>
  </w:p>
  <w:p w14:paraId="261395E9" w14:textId="77777777" w:rsidR="0094010F" w:rsidRDefault="0094010F" w:rsidP="0094010F">
    <w:pPr>
      <w:pStyle w:val="Header"/>
      <w:pBdr>
        <w:bottom w:val="single" w:sz="4" w:space="1" w:color="auto"/>
      </w:pBdr>
      <w:jc w:val="center"/>
      <w:rPr>
        <w:rFonts w:ascii="Arial" w:hAnsi="Arial" w:cs="Arial"/>
        <w:b/>
        <w:bCs/>
        <w:color w:val="000000" w:themeColor="text1"/>
        <w:sz w:val="24"/>
        <w:szCs w:val="24"/>
      </w:rPr>
    </w:pPr>
  </w:p>
  <w:p w14:paraId="68944179" w14:textId="77777777" w:rsidR="0094010F" w:rsidRPr="006670A4" w:rsidRDefault="0094010F" w:rsidP="006670A4">
    <w:pPr>
      <w:pStyle w:val="Header"/>
      <w:jc w:val="center"/>
      <w:rPr>
        <w:rFonts w:ascii="Arial" w:hAnsi="Arial" w:cs="Arial"/>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32526"/>
    <w:multiLevelType w:val="multilevel"/>
    <w:tmpl w:val="C2526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1D43EB"/>
    <w:multiLevelType w:val="hybridMultilevel"/>
    <w:tmpl w:val="B3DA3B34"/>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AE73E5C"/>
    <w:multiLevelType w:val="hybridMultilevel"/>
    <w:tmpl w:val="1BC83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B5308"/>
    <w:multiLevelType w:val="hybridMultilevel"/>
    <w:tmpl w:val="4FD8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752F6"/>
    <w:multiLevelType w:val="hybridMultilevel"/>
    <w:tmpl w:val="B8DC41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F077575"/>
    <w:multiLevelType w:val="hybridMultilevel"/>
    <w:tmpl w:val="F468B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38363C"/>
    <w:multiLevelType w:val="multilevel"/>
    <w:tmpl w:val="C2688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672C3B"/>
    <w:multiLevelType w:val="hybridMultilevel"/>
    <w:tmpl w:val="5920A044"/>
    <w:lvl w:ilvl="0" w:tplc="FA427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4A6464"/>
    <w:multiLevelType w:val="hybridMultilevel"/>
    <w:tmpl w:val="9BAA5DDA"/>
    <w:lvl w:ilvl="0" w:tplc="FA427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430748"/>
    <w:multiLevelType w:val="hybridMultilevel"/>
    <w:tmpl w:val="ECEA5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B000BCC"/>
    <w:multiLevelType w:val="hybridMultilevel"/>
    <w:tmpl w:val="88F0DBAC"/>
    <w:lvl w:ilvl="0" w:tplc="FA42724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B276BB8"/>
    <w:multiLevelType w:val="hybridMultilevel"/>
    <w:tmpl w:val="A0882AE6"/>
    <w:lvl w:ilvl="0" w:tplc="04090001">
      <w:start w:val="1"/>
      <w:numFmt w:val="bullet"/>
      <w:lvlText w:val=""/>
      <w:lvlJc w:val="left"/>
      <w:pPr>
        <w:ind w:left="6172"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C0351FF"/>
    <w:multiLevelType w:val="hybridMultilevel"/>
    <w:tmpl w:val="B0C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0"/>
  </w:num>
  <w:num w:numId="4">
    <w:abstractNumId w:val="11"/>
  </w:num>
  <w:num w:numId="5">
    <w:abstractNumId w:val="8"/>
  </w:num>
  <w:num w:numId="6">
    <w:abstractNumId w:val="10"/>
  </w:num>
  <w:num w:numId="7">
    <w:abstractNumId w:val="7"/>
  </w:num>
  <w:num w:numId="8">
    <w:abstractNumId w:val="9"/>
  </w:num>
  <w:num w:numId="9">
    <w:abstractNumId w:val="4"/>
  </w:num>
  <w:num w:numId="10">
    <w:abstractNumId w:val="5"/>
  </w:num>
  <w:num w:numId="11">
    <w:abstractNumId w:val="1"/>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F0E"/>
    <w:rsid w:val="00001A29"/>
    <w:rsid w:val="00003392"/>
    <w:rsid w:val="0000523D"/>
    <w:rsid w:val="00007C5E"/>
    <w:rsid w:val="000162CD"/>
    <w:rsid w:val="000163F4"/>
    <w:rsid w:val="000330BB"/>
    <w:rsid w:val="00040A22"/>
    <w:rsid w:val="00040B33"/>
    <w:rsid w:val="00042103"/>
    <w:rsid w:val="00051F02"/>
    <w:rsid w:val="00062DAD"/>
    <w:rsid w:val="000729F6"/>
    <w:rsid w:val="00074FCF"/>
    <w:rsid w:val="00074FF2"/>
    <w:rsid w:val="000814F8"/>
    <w:rsid w:val="00085978"/>
    <w:rsid w:val="00086497"/>
    <w:rsid w:val="00087FFB"/>
    <w:rsid w:val="00090C05"/>
    <w:rsid w:val="000A587F"/>
    <w:rsid w:val="000A62A8"/>
    <w:rsid w:val="000B5436"/>
    <w:rsid w:val="000D2C4E"/>
    <w:rsid w:val="000E159E"/>
    <w:rsid w:val="00111AA2"/>
    <w:rsid w:val="00113E5A"/>
    <w:rsid w:val="001225F5"/>
    <w:rsid w:val="00124870"/>
    <w:rsid w:val="00141BB8"/>
    <w:rsid w:val="001506EF"/>
    <w:rsid w:val="00151B4D"/>
    <w:rsid w:val="0015539E"/>
    <w:rsid w:val="0016490C"/>
    <w:rsid w:val="001664F0"/>
    <w:rsid w:val="00180632"/>
    <w:rsid w:val="0018167B"/>
    <w:rsid w:val="00190EF1"/>
    <w:rsid w:val="001A247E"/>
    <w:rsid w:val="001B6BA8"/>
    <w:rsid w:val="001C5B13"/>
    <w:rsid w:val="001D6023"/>
    <w:rsid w:val="001F190C"/>
    <w:rsid w:val="00202593"/>
    <w:rsid w:val="002037A7"/>
    <w:rsid w:val="00205059"/>
    <w:rsid w:val="0021248E"/>
    <w:rsid w:val="00212B10"/>
    <w:rsid w:val="00213408"/>
    <w:rsid w:val="00234C92"/>
    <w:rsid w:val="00241171"/>
    <w:rsid w:val="00245443"/>
    <w:rsid w:val="00250AF4"/>
    <w:rsid w:val="002637F4"/>
    <w:rsid w:val="002650FD"/>
    <w:rsid w:val="00275F88"/>
    <w:rsid w:val="00294E04"/>
    <w:rsid w:val="002A1928"/>
    <w:rsid w:val="002B0971"/>
    <w:rsid w:val="002B382D"/>
    <w:rsid w:val="002B5A23"/>
    <w:rsid w:val="002B6B52"/>
    <w:rsid w:val="002B76CF"/>
    <w:rsid w:val="002C49F5"/>
    <w:rsid w:val="002C77D2"/>
    <w:rsid w:val="002F1864"/>
    <w:rsid w:val="002F1B73"/>
    <w:rsid w:val="00317DFB"/>
    <w:rsid w:val="00340646"/>
    <w:rsid w:val="003434BC"/>
    <w:rsid w:val="00350352"/>
    <w:rsid w:val="00366D31"/>
    <w:rsid w:val="00367653"/>
    <w:rsid w:val="00376CB4"/>
    <w:rsid w:val="00383923"/>
    <w:rsid w:val="00397D49"/>
    <w:rsid w:val="003B265C"/>
    <w:rsid w:val="003B7AD7"/>
    <w:rsid w:val="003B7F61"/>
    <w:rsid w:val="003C2AD1"/>
    <w:rsid w:val="003C563D"/>
    <w:rsid w:val="003D1476"/>
    <w:rsid w:val="003E4243"/>
    <w:rsid w:val="003E6CA9"/>
    <w:rsid w:val="003F533F"/>
    <w:rsid w:val="003F7EA8"/>
    <w:rsid w:val="004013DF"/>
    <w:rsid w:val="00401A0D"/>
    <w:rsid w:val="00410BD1"/>
    <w:rsid w:val="004162E3"/>
    <w:rsid w:val="00416401"/>
    <w:rsid w:val="0042522E"/>
    <w:rsid w:val="00432044"/>
    <w:rsid w:val="00437AAE"/>
    <w:rsid w:val="004410E2"/>
    <w:rsid w:val="004431E5"/>
    <w:rsid w:val="00467824"/>
    <w:rsid w:val="004825F1"/>
    <w:rsid w:val="00485269"/>
    <w:rsid w:val="004945A3"/>
    <w:rsid w:val="00494F40"/>
    <w:rsid w:val="004A1BDA"/>
    <w:rsid w:val="004A5D61"/>
    <w:rsid w:val="004C3C52"/>
    <w:rsid w:val="004C7172"/>
    <w:rsid w:val="004D2F94"/>
    <w:rsid w:val="004D5A07"/>
    <w:rsid w:val="004E3941"/>
    <w:rsid w:val="004E7E17"/>
    <w:rsid w:val="004F153D"/>
    <w:rsid w:val="00523736"/>
    <w:rsid w:val="00526FFD"/>
    <w:rsid w:val="0054551F"/>
    <w:rsid w:val="005600FD"/>
    <w:rsid w:val="00561AC2"/>
    <w:rsid w:val="005676D2"/>
    <w:rsid w:val="005760F6"/>
    <w:rsid w:val="0058161D"/>
    <w:rsid w:val="00583C50"/>
    <w:rsid w:val="00584397"/>
    <w:rsid w:val="00590F86"/>
    <w:rsid w:val="005A3B47"/>
    <w:rsid w:val="005A775A"/>
    <w:rsid w:val="005B301E"/>
    <w:rsid w:val="005B65F2"/>
    <w:rsid w:val="005C6413"/>
    <w:rsid w:val="005D530D"/>
    <w:rsid w:val="005E5B14"/>
    <w:rsid w:val="005F2065"/>
    <w:rsid w:val="005F3B2F"/>
    <w:rsid w:val="00600011"/>
    <w:rsid w:val="00600413"/>
    <w:rsid w:val="0060526F"/>
    <w:rsid w:val="00615DC8"/>
    <w:rsid w:val="00650690"/>
    <w:rsid w:val="00655749"/>
    <w:rsid w:val="006670A4"/>
    <w:rsid w:val="006860CE"/>
    <w:rsid w:val="00696DB6"/>
    <w:rsid w:val="006A4F0E"/>
    <w:rsid w:val="006A737F"/>
    <w:rsid w:val="006B1468"/>
    <w:rsid w:val="006C0DF5"/>
    <w:rsid w:val="006C43D3"/>
    <w:rsid w:val="006D209E"/>
    <w:rsid w:val="0070051B"/>
    <w:rsid w:val="00704A5A"/>
    <w:rsid w:val="007061F4"/>
    <w:rsid w:val="007100CB"/>
    <w:rsid w:val="007104E9"/>
    <w:rsid w:val="00733F5A"/>
    <w:rsid w:val="00757672"/>
    <w:rsid w:val="00760872"/>
    <w:rsid w:val="00763569"/>
    <w:rsid w:val="0077021E"/>
    <w:rsid w:val="007832FF"/>
    <w:rsid w:val="00790320"/>
    <w:rsid w:val="007A12A8"/>
    <w:rsid w:val="007A6D78"/>
    <w:rsid w:val="007C10BB"/>
    <w:rsid w:val="007D7097"/>
    <w:rsid w:val="007D7388"/>
    <w:rsid w:val="007E22FA"/>
    <w:rsid w:val="007F1777"/>
    <w:rsid w:val="00801FFA"/>
    <w:rsid w:val="00802E2B"/>
    <w:rsid w:val="00811B9B"/>
    <w:rsid w:val="008218D5"/>
    <w:rsid w:val="00833010"/>
    <w:rsid w:val="008359A9"/>
    <w:rsid w:val="00836A01"/>
    <w:rsid w:val="00843E7A"/>
    <w:rsid w:val="00844A5C"/>
    <w:rsid w:val="00845568"/>
    <w:rsid w:val="0085611D"/>
    <w:rsid w:val="0085751D"/>
    <w:rsid w:val="00864BB8"/>
    <w:rsid w:val="00870DBF"/>
    <w:rsid w:val="00890E7E"/>
    <w:rsid w:val="00892504"/>
    <w:rsid w:val="00894090"/>
    <w:rsid w:val="008952F5"/>
    <w:rsid w:val="008A3923"/>
    <w:rsid w:val="008B249B"/>
    <w:rsid w:val="008C1D92"/>
    <w:rsid w:val="008D15C1"/>
    <w:rsid w:val="008D1E62"/>
    <w:rsid w:val="009001F4"/>
    <w:rsid w:val="009129A7"/>
    <w:rsid w:val="00920292"/>
    <w:rsid w:val="00922A1B"/>
    <w:rsid w:val="00931741"/>
    <w:rsid w:val="009375C3"/>
    <w:rsid w:val="0094010F"/>
    <w:rsid w:val="0094526C"/>
    <w:rsid w:val="00946738"/>
    <w:rsid w:val="0096307A"/>
    <w:rsid w:val="00963BC6"/>
    <w:rsid w:val="00974FA3"/>
    <w:rsid w:val="00976A02"/>
    <w:rsid w:val="0098079F"/>
    <w:rsid w:val="00981049"/>
    <w:rsid w:val="0098253B"/>
    <w:rsid w:val="00984F17"/>
    <w:rsid w:val="00986AAD"/>
    <w:rsid w:val="00986FBB"/>
    <w:rsid w:val="00987DE6"/>
    <w:rsid w:val="00997CD0"/>
    <w:rsid w:val="009B465F"/>
    <w:rsid w:val="009B744F"/>
    <w:rsid w:val="009C7783"/>
    <w:rsid w:val="009D28C5"/>
    <w:rsid w:val="009E3D97"/>
    <w:rsid w:val="00A06856"/>
    <w:rsid w:val="00A110D3"/>
    <w:rsid w:val="00A117CB"/>
    <w:rsid w:val="00A259B9"/>
    <w:rsid w:val="00A34072"/>
    <w:rsid w:val="00A400F3"/>
    <w:rsid w:val="00A448BA"/>
    <w:rsid w:val="00A52144"/>
    <w:rsid w:val="00A54FFD"/>
    <w:rsid w:val="00A72618"/>
    <w:rsid w:val="00A75356"/>
    <w:rsid w:val="00A8056F"/>
    <w:rsid w:val="00A8293C"/>
    <w:rsid w:val="00A87443"/>
    <w:rsid w:val="00AA0BDD"/>
    <w:rsid w:val="00AA371C"/>
    <w:rsid w:val="00AA37D5"/>
    <w:rsid w:val="00AC1194"/>
    <w:rsid w:val="00AD3091"/>
    <w:rsid w:val="00AE0EBC"/>
    <w:rsid w:val="00AE6AB5"/>
    <w:rsid w:val="00AE7DB7"/>
    <w:rsid w:val="00AF141A"/>
    <w:rsid w:val="00AF70A6"/>
    <w:rsid w:val="00AF7F22"/>
    <w:rsid w:val="00B201E8"/>
    <w:rsid w:val="00B32439"/>
    <w:rsid w:val="00B3540A"/>
    <w:rsid w:val="00B501A4"/>
    <w:rsid w:val="00B57D83"/>
    <w:rsid w:val="00B673F6"/>
    <w:rsid w:val="00B704C4"/>
    <w:rsid w:val="00B70FE6"/>
    <w:rsid w:val="00B755CC"/>
    <w:rsid w:val="00B90FED"/>
    <w:rsid w:val="00B93E25"/>
    <w:rsid w:val="00BA2F04"/>
    <w:rsid w:val="00BC30B0"/>
    <w:rsid w:val="00BD3E0E"/>
    <w:rsid w:val="00BD4907"/>
    <w:rsid w:val="00BE32CA"/>
    <w:rsid w:val="00BE48EB"/>
    <w:rsid w:val="00BF1DC0"/>
    <w:rsid w:val="00C13C91"/>
    <w:rsid w:val="00C1414F"/>
    <w:rsid w:val="00C14604"/>
    <w:rsid w:val="00C315C3"/>
    <w:rsid w:val="00C33756"/>
    <w:rsid w:val="00C41CE9"/>
    <w:rsid w:val="00C47836"/>
    <w:rsid w:val="00C526A8"/>
    <w:rsid w:val="00C70F20"/>
    <w:rsid w:val="00C74CCF"/>
    <w:rsid w:val="00C75301"/>
    <w:rsid w:val="00C83355"/>
    <w:rsid w:val="00C8393D"/>
    <w:rsid w:val="00CB0644"/>
    <w:rsid w:val="00CB515E"/>
    <w:rsid w:val="00CC261F"/>
    <w:rsid w:val="00CD2BA1"/>
    <w:rsid w:val="00CD3049"/>
    <w:rsid w:val="00CD4C80"/>
    <w:rsid w:val="00CE6ECD"/>
    <w:rsid w:val="00CF0259"/>
    <w:rsid w:val="00CF063C"/>
    <w:rsid w:val="00CF7D1C"/>
    <w:rsid w:val="00D0304B"/>
    <w:rsid w:val="00D03664"/>
    <w:rsid w:val="00D071FB"/>
    <w:rsid w:val="00D072D8"/>
    <w:rsid w:val="00D10CC7"/>
    <w:rsid w:val="00D150EF"/>
    <w:rsid w:val="00D25E41"/>
    <w:rsid w:val="00D5218A"/>
    <w:rsid w:val="00D55572"/>
    <w:rsid w:val="00D670E2"/>
    <w:rsid w:val="00D71C2E"/>
    <w:rsid w:val="00D8520E"/>
    <w:rsid w:val="00D86ABF"/>
    <w:rsid w:val="00D909CE"/>
    <w:rsid w:val="00D94C81"/>
    <w:rsid w:val="00DA20DE"/>
    <w:rsid w:val="00DB7DB3"/>
    <w:rsid w:val="00DC14BC"/>
    <w:rsid w:val="00DD3590"/>
    <w:rsid w:val="00DE0A68"/>
    <w:rsid w:val="00DE30F9"/>
    <w:rsid w:val="00DF0E98"/>
    <w:rsid w:val="00DF59C2"/>
    <w:rsid w:val="00E043D6"/>
    <w:rsid w:val="00E0484A"/>
    <w:rsid w:val="00E10A2D"/>
    <w:rsid w:val="00E126FE"/>
    <w:rsid w:val="00E13F22"/>
    <w:rsid w:val="00E33146"/>
    <w:rsid w:val="00E34053"/>
    <w:rsid w:val="00E41F27"/>
    <w:rsid w:val="00E448AE"/>
    <w:rsid w:val="00E512A6"/>
    <w:rsid w:val="00E74722"/>
    <w:rsid w:val="00E831AE"/>
    <w:rsid w:val="00E833F2"/>
    <w:rsid w:val="00E83ECF"/>
    <w:rsid w:val="00E86D51"/>
    <w:rsid w:val="00E87680"/>
    <w:rsid w:val="00E91C64"/>
    <w:rsid w:val="00E93A11"/>
    <w:rsid w:val="00EE2F45"/>
    <w:rsid w:val="00EF4B80"/>
    <w:rsid w:val="00F07856"/>
    <w:rsid w:val="00F13E4A"/>
    <w:rsid w:val="00F14596"/>
    <w:rsid w:val="00F147AD"/>
    <w:rsid w:val="00F17543"/>
    <w:rsid w:val="00F258AE"/>
    <w:rsid w:val="00F25C8A"/>
    <w:rsid w:val="00F32427"/>
    <w:rsid w:val="00F4294B"/>
    <w:rsid w:val="00F43504"/>
    <w:rsid w:val="00F547B7"/>
    <w:rsid w:val="00F5610D"/>
    <w:rsid w:val="00F6260B"/>
    <w:rsid w:val="00F6654D"/>
    <w:rsid w:val="00F80FC3"/>
    <w:rsid w:val="00F855DB"/>
    <w:rsid w:val="00FA6F63"/>
    <w:rsid w:val="00FB2F5C"/>
    <w:rsid w:val="00FB7327"/>
    <w:rsid w:val="00FC2418"/>
    <w:rsid w:val="00FE005F"/>
    <w:rsid w:val="00FE2387"/>
    <w:rsid w:val="00FE38CF"/>
    <w:rsid w:val="00FE7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93EFF"/>
  <w15:docId w15:val="{2A58F0BC-DE8B-D045-8A50-7AF5307D7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0FD"/>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4F0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94F40"/>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494F40"/>
  </w:style>
  <w:style w:type="paragraph" w:styleId="Footer">
    <w:name w:val="footer"/>
    <w:basedOn w:val="Normal"/>
    <w:link w:val="FooterChar"/>
    <w:uiPriority w:val="99"/>
    <w:unhideWhenUsed/>
    <w:rsid w:val="00494F40"/>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494F40"/>
  </w:style>
  <w:style w:type="character" w:styleId="Hyperlink">
    <w:name w:val="Hyperlink"/>
    <w:basedOn w:val="DefaultParagraphFont"/>
    <w:uiPriority w:val="99"/>
    <w:unhideWhenUsed/>
    <w:rsid w:val="00494F40"/>
    <w:rPr>
      <w:color w:val="0563C1" w:themeColor="hyperlink"/>
      <w:u w:val="single"/>
    </w:rPr>
  </w:style>
  <w:style w:type="character" w:customStyle="1" w:styleId="UnresolvedMention1">
    <w:name w:val="Unresolved Mention1"/>
    <w:basedOn w:val="DefaultParagraphFont"/>
    <w:uiPriority w:val="99"/>
    <w:semiHidden/>
    <w:unhideWhenUsed/>
    <w:rsid w:val="00494F40"/>
    <w:rPr>
      <w:color w:val="605E5C"/>
      <w:shd w:val="clear" w:color="auto" w:fill="E1DFDD"/>
    </w:rPr>
  </w:style>
  <w:style w:type="paragraph" w:styleId="Revision">
    <w:name w:val="Revision"/>
    <w:hidden/>
    <w:uiPriority w:val="99"/>
    <w:semiHidden/>
    <w:rsid w:val="00583C50"/>
    <w:pPr>
      <w:spacing w:after="0" w:line="240" w:lineRule="auto"/>
    </w:pPr>
  </w:style>
  <w:style w:type="character" w:styleId="Strong">
    <w:name w:val="Strong"/>
    <w:basedOn w:val="DefaultParagraphFont"/>
    <w:uiPriority w:val="22"/>
    <w:qFormat/>
    <w:rsid w:val="00437AAE"/>
    <w:rPr>
      <w:b/>
      <w:bCs/>
    </w:rPr>
  </w:style>
  <w:style w:type="paragraph" w:styleId="NormalWeb">
    <w:name w:val="Normal (Web)"/>
    <w:basedOn w:val="Normal"/>
    <w:uiPriority w:val="99"/>
    <w:semiHidden/>
    <w:unhideWhenUsed/>
    <w:rsid w:val="00AF7F22"/>
    <w:pPr>
      <w:spacing w:before="100" w:beforeAutospacing="1" w:after="100" w:afterAutospacing="1"/>
    </w:pPr>
  </w:style>
  <w:style w:type="paragraph" w:customStyle="1" w:styleId="bb">
    <w:name w:val="bb"/>
    <w:basedOn w:val="Normal"/>
    <w:rsid w:val="00F855DB"/>
    <w:pPr>
      <w:spacing w:before="100" w:beforeAutospacing="1" w:after="100" w:afterAutospacing="1"/>
    </w:pPr>
  </w:style>
  <w:style w:type="paragraph" w:customStyle="1" w:styleId="bc">
    <w:name w:val="bc"/>
    <w:basedOn w:val="Normal"/>
    <w:rsid w:val="00F855DB"/>
    <w:pPr>
      <w:spacing w:before="100" w:beforeAutospacing="1" w:after="100" w:afterAutospacing="1"/>
    </w:pPr>
  </w:style>
  <w:style w:type="character" w:customStyle="1" w:styleId="aq">
    <w:name w:val="aq"/>
    <w:basedOn w:val="DefaultParagraphFont"/>
    <w:rsid w:val="00F855DB"/>
  </w:style>
  <w:style w:type="character" w:customStyle="1" w:styleId="apple-converted-space">
    <w:name w:val="apple-converted-space"/>
    <w:basedOn w:val="DefaultParagraphFont"/>
    <w:rsid w:val="00F855DB"/>
  </w:style>
  <w:style w:type="paragraph" w:customStyle="1" w:styleId="bd">
    <w:name w:val="bd"/>
    <w:basedOn w:val="Normal"/>
    <w:rsid w:val="00F855DB"/>
    <w:pPr>
      <w:spacing w:before="100" w:beforeAutospacing="1" w:after="100" w:afterAutospacing="1"/>
    </w:pPr>
  </w:style>
  <w:style w:type="paragraph" w:customStyle="1" w:styleId="be">
    <w:name w:val="be"/>
    <w:basedOn w:val="Normal"/>
    <w:rsid w:val="00F855DB"/>
    <w:pPr>
      <w:spacing w:before="100" w:beforeAutospacing="1" w:after="100" w:afterAutospacing="1"/>
    </w:pPr>
  </w:style>
  <w:style w:type="paragraph" w:customStyle="1" w:styleId="bf">
    <w:name w:val="bf"/>
    <w:basedOn w:val="Normal"/>
    <w:rsid w:val="00F855DB"/>
    <w:pPr>
      <w:spacing w:before="100" w:beforeAutospacing="1" w:after="100" w:afterAutospacing="1"/>
    </w:pPr>
  </w:style>
  <w:style w:type="paragraph" w:customStyle="1" w:styleId="bg">
    <w:name w:val="bg"/>
    <w:basedOn w:val="Normal"/>
    <w:rsid w:val="00F855DB"/>
    <w:pPr>
      <w:spacing w:before="100" w:beforeAutospacing="1" w:after="100" w:afterAutospacing="1"/>
    </w:pPr>
  </w:style>
  <w:style w:type="paragraph" w:customStyle="1" w:styleId="bh">
    <w:name w:val="bh"/>
    <w:basedOn w:val="Normal"/>
    <w:rsid w:val="00F855DB"/>
    <w:pPr>
      <w:spacing w:before="100" w:beforeAutospacing="1" w:after="100" w:afterAutospacing="1"/>
    </w:pPr>
  </w:style>
  <w:style w:type="paragraph" w:customStyle="1" w:styleId="bi">
    <w:name w:val="bi"/>
    <w:basedOn w:val="Normal"/>
    <w:rsid w:val="00F855DB"/>
    <w:pPr>
      <w:spacing w:before="100" w:beforeAutospacing="1" w:after="100" w:afterAutospacing="1"/>
    </w:pPr>
  </w:style>
  <w:style w:type="paragraph" w:customStyle="1" w:styleId="a">
    <w:name w:val="a"/>
    <w:basedOn w:val="Normal"/>
    <w:rsid w:val="00F855DB"/>
    <w:pPr>
      <w:spacing w:before="100" w:beforeAutospacing="1" w:after="100" w:afterAutospacing="1"/>
    </w:pPr>
  </w:style>
  <w:style w:type="paragraph" w:customStyle="1" w:styleId="bj">
    <w:name w:val="bj"/>
    <w:basedOn w:val="Normal"/>
    <w:rsid w:val="00F855DB"/>
    <w:pPr>
      <w:spacing w:before="100" w:beforeAutospacing="1" w:after="100" w:afterAutospacing="1"/>
    </w:pPr>
  </w:style>
  <w:style w:type="paragraph" w:customStyle="1" w:styleId="bk">
    <w:name w:val="bk"/>
    <w:basedOn w:val="Normal"/>
    <w:rsid w:val="00F855DB"/>
    <w:pPr>
      <w:spacing w:before="100" w:beforeAutospacing="1" w:after="100" w:afterAutospacing="1"/>
    </w:pPr>
  </w:style>
  <w:style w:type="paragraph" w:customStyle="1" w:styleId="bl">
    <w:name w:val="bl"/>
    <w:basedOn w:val="Normal"/>
    <w:rsid w:val="00F855DB"/>
    <w:pPr>
      <w:spacing w:before="100" w:beforeAutospacing="1" w:after="100" w:afterAutospacing="1"/>
    </w:pPr>
  </w:style>
  <w:style w:type="paragraph" w:customStyle="1" w:styleId="bm">
    <w:name w:val="bm"/>
    <w:basedOn w:val="Normal"/>
    <w:rsid w:val="00F855DB"/>
    <w:pPr>
      <w:spacing w:before="100" w:beforeAutospacing="1" w:after="100" w:afterAutospacing="1"/>
    </w:pPr>
  </w:style>
  <w:style w:type="paragraph" w:customStyle="1" w:styleId="bn">
    <w:name w:val="bn"/>
    <w:basedOn w:val="Normal"/>
    <w:rsid w:val="00F855DB"/>
    <w:pPr>
      <w:spacing w:before="100" w:beforeAutospacing="1" w:after="100" w:afterAutospacing="1"/>
    </w:pPr>
  </w:style>
  <w:style w:type="paragraph" w:customStyle="1" w:styleId="bo">
    <w:name w:val="bo"/>
    <w:basedOn w:val="Normal"/>
    <w:rsid w:val="00F855DB"/>
    <w:pPr>
      <w:spacing w:before="100" w:beforeAutospacing="1" w:after="100" w:afterAutospacing="1"/>
    </w:pPr>
  </w:style>
  <w:style w:type="paragraph" w:customStyle="1" w:styleId="bp">
    <w:name w:val="bp"/>
    <w:basedOn w:val="Normal"/>
    <w:rsid w:val="00F855DB"/>
    <w:pPr>
      <w:spacing w:before="100" w:beforeAutospacing="1" w:after="100" w:afterAutospacing="1"/>
    </w:pPr>
  </w:style>
  <w:style w:type="paragraph" w:customStyle="1" w:styleId="k">
    <w:name w:val="k"/>
    <w:basedOn w:val="Normal"/>
    <w:rsid w:val="00F855DB"/>
    <w:pPr>
      <w:spacing w:before="100" w:beforeAutospacing="1" w:after="100" w:afterAutospacing="1"/>
    </w:pPr>
  </w:style>
  <w:style w:type="paragraph" w:customStyle="1" w:styleId="bq">
    <w:name w:val="bq"/>
    <w:basedOn w:val="Normal"/>
    <w:rsid w:val="00F855DB"/>
    <w:pPr>
      <w:spacing w:before="100" w:beforeAutospacing="1" w:after="100" w:afterAutospacing="1"/>
    </w:pPr>
  </w:style>
  <w:style w:type="paragraph" w:styleId="BalloonText">
    <w:name w:val="Balloon Text"/>
    <w:basedOn w:val="Normal"/>
    <w:link w:val="BalloonTextChar"/>
    <w:uiPriority w:val="99"/>
    <w:semiHidden/>
    <w:unhideWhenUsed/>
    <w:rsid w:val="00AA0BDD"/>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AA0BDD"/>
    <w:rPr>
      <w:rFonts w:ascii="Segoe UI" w:hAnsi="Segoe UI" w:cs="Segoe UI"/>
      <w:sz w:val="18"/>
      <w:szCs w:val="18"/>
    </w:rPr>
  </w:style>
  <w:style w:type="character" w:styleId="Emphasis">
    <w:name w:val="Emphasis"/>
    <w:basedOn w:val="DefaultParagraphFont"/>
    <w:uiPriority w:val="20"/>
    <w:qFormat/>
    <w:rsid w:val="00275F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0847">
      <w:bodyDiv w:val="1"/>
      <w:marLeft w:val="0"/>
      <w:marRight w:val="0"/>
      <w:marTop w:val="0"/>
      <w:marBottom w:val="0"/>
      <w:divBdr>
        <w:top w:val="none" w:sz="0" w:space="0" w:color="auto"/>
        <w:left w:val="none" w:sz="0" w:space="0" w:color="auto"/>
        <w:bottom w:val="none" w:sz="0" w:space="0" w:color="auto"/>
        <w:right w:val="none" w:sz="0" w:space="0" w:color="auto"/>
      </w:divBdr>
    </w:div>
    <w:div w:id="281225618">
      <w:bodyDiv w:val="1"/>
      <w:marLeft w:val="0"/>
      <w:marRight w:val="0"/>
      <w:marTop w:val="0"/>
      <w:marBottom w:val="0"/>
      <w:divBdr>
        <w:top w:val="none" w:sz="0" w:space="0" w:color="auto"/>
        <w:left w:val="none" w:sz="0" w:space="0" w:color="auto"/>
        <w:bottom w:val="none" w:sz="0" w:space="0" w:color="auto"/>
        <w:right w:val="none" w:sz="0" w:space="0" w:color="auto"/>
      </w:divBdr>
    </w:div>
    <w:div w:id="314995935">
      <w:bodyDiv w:val="1"/>
      <w:marLeft w:val="0"/>
      <w:marRight w:val="0"/>
      <w:marTop w:val="0"/>
      <w:marBottom w:val="0"/>
      <w:divBdr>
        <w:top w:val="none" w:sz="0" w:space="0" w:color="auto"/>
        <w:left w:val="none" w:sz="0" w:space="0" w:color="auto"/>
        <w:bottom w:val="none" w:sz="0" w:space="0" w:color="auto"/>
        <w:right w:val="none" w:sz="0" w:space="0" w:color="auto"/>
      </w:divBdr>
    </w:div>
    <w:div w:id="472211114">
      <w:bodyDiv w:val="1"/>
      <w:marLeft w:val="0"/>
      <w:marRight w:val="0"/>
      <w:marTop w:val="0"/>
      <w:marBottom w:val="0"/>
      <w:divBdr>
        <w:top w:val="none" w:sz="0" w:space="0" w:color="auto"/>
        <w:left w:val="none" w:sz="0" w:space="0" w:color="auto"/>
        <w:bottom w:val="none" w:sz="0" w:space="0" w:color="auto"/>
        <w:right w:val="none" w:sz="0" w:space="0" w:color="auto"/>
      </w:divBdr>
    </w:div>
    <w:div w:id="503009214">
      <w:bodyDiv w:val="1"/>
      <w:marLeft w:val="0"/>
      <w:marRight w:val="0"/>
      <w:marTop w:val="0"/>
      <w:marBottom w:val="0"/>
      <w:divBdr>
        <w:top w:val="none" w:sz="0" w:space="0" w:color="auto"/>
        <w:left w:val="none" w:sz="0" w:space="0" w:color="auto"/>
        <w:bottom w:val="none" w:sz="0" w:space="0" w:color="auto"/>
        <w:right w:val="none" w:sz="0" w:space="0" w:color="auto"/>
      </w:divBdr>
    </w:div>
    <w:div w:id="702022236">
      <w:bodyDiv w:val="1"/>
      <w:marLeft w:val="0"/>
      <w:marRight w:val="0"/>
      <w:marTop w:val="0"/>
      <w:marBottom w:val="0"/>
      <w:divBdr>
        <w:top w:val="none" w:sz="0" w:space="0" w:color="auto"/>
        <w:left w:val="none" w:sz="0" w:space="0" w:color="auto"/>
        <w:bottom w:val="none" w:sz="0" w:space="0" w:color="auto"/>
        <w:right w:val="none" w:sz="0" w:space="0" w:color="auto"/>
      </w:divBdr>
    </w:div>
    <w:div w:id="752433653">
      <w:bodyDiv w:val="1"/>
      <w:marLeft w:val="0"/>
      <w:marRight w:val="0"/>
      <w:marTop w:val="0"/>
      <w:marBottom w:val="0"/>
      <w:divBdr>
        <w:top w:val="none" w:sz="0" w:space="0" w:color="auto"/>
        <w:left w:val="none" w:sz="0" w:space="0" w:color="auto"/>
        <w:bottom w:val="none" w:sz="0" w:space="0" w:color="auto"/>
        <w:right w:val="none" w:sz="0" w:space="0" w:color="auto"/>
      </w:divBdr>
    </w:div>
    <w:div w:id="877938523">
      <w:bodyDiv w:val="1"/>
      <w:marLeft w:val="0"/>
      <w:marRight w:val="0"/>
      <w:marTop w:val="0"/>
      <w:marBottom w:val="0"/>
      <w:divBdr>
        <w:top w:val="none" w:sz="0" w:space="0" w:color="auto"/>
        <w:left w:val="none" w:sz="0" w:space="0" w:color="auto"/>
        <w:bottom w:val="none" w:sz="0" w:space="0" w:color="auto"/>
        <w:right w:val="none" w:sz="0" w:space="0" w:color="auto"/>
      </w:divBdr>
    </w:div>
    <w:div w:id="968972412">
      <w:bodyDiv w:val="1"/>
      <w:marLeft w:val="0"/>
      <w:marRight w:val="0"/>
      <w:marTop w:val="0"/>
      <w:marBottom w:val="0"/>
      <w:divBdr>
        <w:top w:val="none" w:sz="0" w:space="0" w:color="auto"/>
        <w:left w:val="none" w:sz="0" w:space="0" w:color="auto"/>
        <w:bottom w:val="none" w:sz="0" w:space="0" w:color="auto"/>
        <w:right w:val="none" w:sz="0" w:space="0" w:color="auto"/>
      </w:divBdr>
    </w:div>
    <w:div w:id="994261878">
      <w:bodyDiv w:val="1"/>
      <w:marLeft w:val="0"/>
      <w:marRight w:val="0"/>
      <w:marTop w:val="0"/>
      <w:marBottom w:val="0"/>
      <w:divBdr>
        <w:top w:val="none" w:sz="0" w:space="0" w:color="auto"/>
        <w:left w:val="none" w:sz="0" w:space="0" w:color="auto"/>
        <w:bottom w:val="none" w:sz="0" w:space="0" w:color="auto"/>
        <w:right w:val="none" w:sz="0" w:space="0" w:color="auto"/>
      </w:divBdr>
    </w:div>
    <w:div w:id="1259870990">
      <w:bodyDiv w:val="1"/>
      <w:marLeft w:val="0"/>
      <w:marRight w:val="0"/>
      <w:marTop w:val="0"/>
      <w:marBottom w:val="0"/>
      <w:divBdr>
        <w:top w:val="none" w:sz="0" w:space="0" w:color="auto"/>
        <w:left w:val="none" w:sz="0" w:space="0" w:color="auto"/>
        <w:bottom w:val="none" w:sz="0" w:space="0" w:color="auto"/>
        <w:right w:val="none" w:sz="0" w:space="0" w:color="auto"/>
      </w:divBdr>
    </w:div>
    <w:div w:id="1269897965">
      <w:bodyDiv w:val="1"/>
      <w:marLeft w:val="0"/>
      <w:marRight w:val="0"/>
      <w:marTop w:val="0"/>
      <w:marBottom w:val="0"/>
      <w:divBdr>
        <w:top w:val="none" w:sz="0" w:space="0" w:color="auto"/>
        <w:left w:val="none" w:sz="0" w:space="0" w:color="auto"/>
        <w:bottom w:val="none" w:sz="0" w:space="0" w:color="auto"/>
        <w:right w:val="none" w:sz="0" w:space="0" w:color="auto"/>
      </w:divBdr>
    </w:div>
    <w:div w:id="1571573524">
      <w:bodyDiv w:val="1"/>
      <w:marLeft w:val="0"/>
      <w:marRight w:val="0"/>
      <w:marTop w:val="0"/>
      <w:marBottom w:val="0"/>
      <w:divBdr>
        <w:top w:val="none" w:sz="0" w:space="0" w:color="auto"/>
        <w:left w:val="none" w:sz="0" w:space="0" w:color="auto"/>
        <w:bottom w:val="none" w:sz="0" w:space="0" w:color="auto"/>
        <w:right w:val="none" w:sz="0" w:space="0" w:color="auto"/>
      </w:divBdr>
    </w:div>
    <w:div w:id="1710765134">
      <w:bodyDiv w:val="1"/>
      <w:marLeft w:val="0"/>
      <w:marRight w:val="0"/>
      <w:marTop w:val="0"/>
      <w:marBottom w:val="0"/>
      <w:divBdr>
        <w:top w:val="none" w:sz="0" w:space="0" w:color="auto"/>
        <w:left w:val="none" w:sz="0" w:space="0" w:color="auto"/>
        <w:bottom w:val="none" w:sz="0" w:space="0" w:color="auto"/>
        <w:right w:val="none" w:sz="0" w:space="0" w:color="auto"/>
      </w:divBdr>
    </w:div>
    <w:div w:id="1807509288">
      <w:bodyDiv w:val="1"/>
      <w:marLeft w:val="0"/>
      <w:marRight w:val="0"/>
      <w:marTop w:val="0"/>
      <w:marBottom w:val="0"/>
      <w:divBdr>
        <w:top w:val="none" w:sz="0" w:space="0" w:color="auto"/>
        <w:left w:val="none" w:sz="0" w:space="0" w:color="auto"/>
        <w:bottom w:val="none" w:sz="0" w:space="0" w:color="auto"/>
        <w:right w:val="none" w:sz="0" w:space="0" w:color="auto"/>
      </w:divBdr>
    </w:div>
    <w:div w:id="1807890425">
      <w:bodyDiv w:val="1"/>
      <w:marLeft w:val="0"/>
      <w:marRight w:val="0"/>
      <w:marTop w:val="0"/>
      <w:marBottom w:val="0"/>
      <w:divBdr>
        <w:top w:val="none" w:sz="0" w:space="0" w:color="auto"/>
        <w:left w:val="none" w:sz="0" w:space="0" w:color="auto"/>
        <w:bottom w:val="none" w:sz="0" w:space="0" w:color="auto"/>
        <w:right w:val="none" w:sz="0" w:space="0" w:color="auto"/>
      </w:divBdr>
    </w:div>
    <w:div w:id="1838569499">
      <w:bodyDiv w:val="1"/>
      <w:marLeft w:val="0"/>
      <w:marRight w:val="0"/>
      <w:marTop w:val="0"/>
      <w:marBottom w:val="0"/>
      <w:divBdr>
        <w:top w:val="none" w:sz="0" w:space="0" w:color="auto"/>
        <w:left w:val="none" w:sz="0" w:space="0" w:color="auto"/>
        <w:bottom w:val="none" w:sz="0" w:space="0" w:color="auto"/>
        <w:right w:val="none" w:sz="0" w:space="0" w:color="auto"/>
      </w:divBdr>
    </w:div>
    <w:div w:id="1913194428">
      <w:bodyDiv w:val="1"/>
      <w:marLeft w:val="0"/>
      <w:marRight w:val="0"/>
      <w:marTop w:val="0"/>
      <w:marBottom w:val="0"/>
      <w:divBdr>
        <w:top w:val="none" w:sz="0" w:space="0" w:color="auto"/>
        <w:left w:val="none" w:sz="0" w:space="0" w:color="auto"/>
        <w:bottom w:val="none" w:sz="0" w:space="0" w:color="auto"/>
        <w:right w:val="none" w:sz="0" w:space="0" w:color="auto"/>
      </w:divBdr>
    </w:div>
    <w:div w:id="1917398008">
      <w:bodyDiv w:val="1"/>
      <w:marLeft w:val="0"/>
      <w:marRight w:val="0"/>
      <w:marTop w:val="0"/>
      <w:marBottom w:val="0"/>
      <w:divBdr>
        <w:top w:val="none" w:sz="0" w:space="0" w:color="auto"/>
        <w:left w:val="none" w:sz="0" w:space="0" w:color="auto"/>
        <w:bottom w:val="none" w:sz="0" w:space="0" w:color="auto"/>
        <w:right w:val="none" w:sz="0" w:space="0" w:color="auto"/>
      </w:divBdr>
      <w:divsChild>
        <w:div w:id="1354070191">
          <w:marLeft w:val="0"/>
          <w:marRight w:val="0"/>
          <w:marTop w:val="0"/>
          <w:marBottom w:val="0"/>
          <w:divBdr>
            <w:top w:val="none" w:sz="0" w:space="0" w:color="auto"/>
            <w:left w:val="none" w:sz="0" w:space="0" w:color="auto"/>
            <w:bottom w:val="none" w:sz="0" w:space="0" w:color="auto"/>
            <w:right w:val="none" w:sz="0" w:space="0" w:color="auto"/>
          </w:divBdr>
          <w:divsChild>
            <w:div w:id="780951514">
              <w:marLeft w:val="0"/>
              <w:marRight w:val="0"/>
              <w:marTop w:val="0"/>
              <w:marBottom w:val="0"/>
              <w:divBdr>
                <w:top w:val="none" w:sz="0" w:space="0" w:color="auto"/>
                <w:left w:val="none" w:sz="0" w:space="0" w:color="auto"/>
                <w:bottom w:val="none" w:sz="0" w:space="0" w:color="auto"/>
                <w:right w:val="none" w:sz="0" w:space="0" w:color="auto"/>
              </w:divBdr>
              <w:divsChild>
                <w:div w:id="1029719643">
                  <w:marLeft w:val="0"/>
                  <w:marRight w:val="0"/>
                  <w:marTop w:val="0"/>
                  <w:marBottom w:val="0"/>
                  <w:divBdr>
                    <w:top w:val="none" w:sz="0" w:space="0" w:color="auto"/>
                    <w:left w:val="none" w:sz="0" w:space="0" w:color="auto"/>
                    <w:bottom w:val="none" w:sz="0" w:space="0" w:color="auto"/>
                    <w:right w:val="none" w:sz="0" w:space="0" w:color="auto"/>
                  </w:divBdr>
                  <w:divsChild>
                    <w:div w:id="193785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oramlithiumcorp.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1087</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Matthews</dc:creator>
  <cp:keywords/>
  <dc:description/>
  <cp:lastModifiedBy>Samantha Stewart</cp:lastModifiedBy>
  <cp:revision>4</cp:revision>
  <cp:lastPrinted>2021-08-31T00:09:00Z</cp:lastPrinted>
  <dcterms:created xsi:type="dcterms:W3CDTF">2022-03-23T02:14:00Z</dcterms:created>
  <dcterms:modified xsi:type="dcterms:W3CDTF">2022-03-23T05:11:00Z</dcterms:modified>
</cp:coreProperties>
</file>