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C61C" w14:textId="66BF1D4B" w:rsidR="00AA2504" w:rsidRDefault="008C38BA" w:rsidP="008C38BA">
      <w:pPr>
        <w:jc w:val="both"/>
        <w:rPr>
          <w:rFonts w:ascii="Calibri" w:hAnsi="Calibri" w:cs="Calibri"/>
          <w:b/>
        </w:rPr>
      </w:pPr>
      <w:r>
        <w:rPr>
          <w:rFonts w:ascii="Calibri" w:hAnsi="Calibri" w:cs="Calibri"/>
          <w:b/>
        </w:rPr>
        <w:t>I</w:t>
      </w:r>
      <w:r w:rsidR="00AA2504" w:rsidRPr="004C77A4">
        <w:rPr>
          <w:rFonts w:ascii="Calibri" w:hAnsi="Calibri" w:cs="Calibri"/>
          <w:b/>
        </w:rPr>
        <w:t xml:space="preserve">FABRIC CORP </w:t>
      </w:r>
      <w:r w:rsidR="002C0858" w:rsidRPr="004C77A4">
        <w:rPr>
          <w:rFonts w:ascii="Calibri" w:hAnsi="Calibri" w:cs="Calibri"/>
          <w:b/>
        </w:rPr>
        <w:t>REPORTS</w:t>
      </w:r>
      <w:r w:rsidR="001D6D1C" w:rsidRPr="004C77A4">
        <w:rPr>
          <w:rFonts w:ascii="Calibri" w:hAnsi="Calibri" w:cs="Calibri"/>
          <w:b/>
        </w:rPr>
        <w:t xml:space="preserve"> </w:t>
      </w:r>
      <w:r w:rsidR="00C268CD">
        <w:rPr>
          <w:rFonts w:ascii="Calibri" w:hAnsi="Calibri" w:cs="Calibri"/>
          <w:b/>
        </w:rPr>
        <w:t>RECORD 3</w:t>
      </w:r>
      <w:r w:rsidR="00C268CD">
        <w:rPr>
          <w:rFonts w:ascii="Calibri" w:hAnsi="Calibri" w:cs="Calibri"/>
          <w:b/>
          <w:vertAlign w:val="superscript"/>
        </w:rPr>
        <w:t xml:space="preserve">RD </w:t>
      </w:r>
      <w:r w:rsidR="00C268CD">
        <w:rPr>
          <w:rFonts w:ascii="Calibri" w:hAnsi="Calibri" w:cs="Calibri"/>
          <w:b/>
        </w:rPr>
        <w:t xml:space="preserve">QUARTER REVENUES </w:t>
      </w:r>
      <w:r w:rsidR="006E095F">
        <w:rPr>
          <w:rFonts w:ascii="Calibri" w:hAnsi="Calibri" w:cs="Calibri"/>
          <w:b/>
        </w:rPr>
        <w:t xml:space="preserve"> </w:t>
      </w:r>
    </w:p>
    <w:p w14:paraId="5997F261" w14:textId="77777777" w:rsidR="007A2620" w:rsidRDefault="007A2620" w:rsidP="00C45EA8">
      <w:pPr>
        <w:autoSpaceDE w:val="0"/>
        <w:autoSpaceDN w:val="0"/>
        <w:adjustRightInd w:val="0"/>
        <w:jc w:val="both"/>
        <w:rPr>
          <w:rFonts w:ascii="Calibri" w:hAnsi="Calibri" w:cs="Calibri"/>
          <w:b/>
          <w:i/>
        </w:rPr>
      </w:pPr>
    </w:p>
    <w:p w14:paraId="353A60A2" w14:textId="462FD60B" w:rsidR="00C45EA8" w:rsidRDefault="00FE3392" w:rsidP="00C45EA8">
      <w:pPr>
        <w:autoSpaceDE w:val="0"/>
        <w:autoSpaceDN w:val="0"/>
        <w:adjustRightInd w:val="0"/>
        <w:jc w:val="both"/>
        <w:rPr>
          <w:rFonts w:ascii="Calibri" w:hAnsi="Calibri" w:cs="Calibri"/>
          <w:i/>
        </w:rPr>
      </w:pPr>
      <w:r w:rsidRPr="00FE3392">
        <w:rPr>
          <w:rFonts w:ascii="Calibri" w:hAnsi="Calibri" w:cs="Calibri"/>
          <w:b/>
          <w:i/>
        </w:rPr>
        <w:t>Markham,</w:t>
      </w:r>
      <w:r w:rsidRPr="00FE3392">
        <w:rPr>
          <w:rFonts w:ascii="Calibri" w:hAnsi="Calibri" w:cs="Calibri"/>
          <w:i/>
        </w:rPr>
        <w:t xml:space="preserve"> Ontario, </w:t>
      </w:r>
      <w:r w:rsidR="007A3F1F">
        <w:rPr>
          <w:rFonts w:ascii="Calibri" w:hAnsi="Calibri" w:cs="Calibri"/>
          <w:i/>
        </w:rPr>
        <w:t>August</w:t>
      </w:r>
      <w:r w:rsidR="00F01C68">
        <w:rPr>
          <w:rFonts w:ascii="Calibri" w:hAnsi="Calibri" w:cs="Calibri"/>
          <w:i/>
        </w:rPr>
        <w:t xml:space="preserve"> </w:t>
      </w:r>
      <w:r w:rsidR="004A7279">
        <w:rPr>
          <w:rFonts w:ascii="Calibri" w:hAnsi="Calibri" w:cs="Calibri"/>
          <w:i/>
        </w:rPr>
        <w:t>11</w:t>
      </w:r>
      <w:r w:rsidR="008C38BA">
        <w:rPr>
          <w:rFonts w:ascii="Calibri" w:hAnsi="Calibri" w:cs="Calibri"/>
          <w:i/>
        </w:rPr>
        <w:t>,</w:t>
      </w:r>
      <w:r w:rsidRPr="00FE3392">
        <w:rPr>
          <w:rFonts w:ascii="Calibri" w:hAnsi="Calibri" w:cs="Calibri"/>
          <w:i/>
        </w:rPr>
        <w:t xml:space="preserve"> 20</w:t>
      </w:r>
      <w:r w:rsidR="009731D5">
        <w:rPr>
          <w:rFonts w:ascii="Calibri" w:hAnsi="Calibri" w:cs="Calibri"/>
          <w:i/>
        </w:rPr>
        <w:t>2</w:t>
      </w:r>
      <w:r w:rsidR="00781C78">
        <w:rPr>
          <w:rFonts w:ascii="Calibri" w:hAnsi="Calibri" w:cs="Calibri"/>
          <w:i/>
        </w:rPr>
        <w:t>2</w:t>
      </w:r>
      <w:r w:rsidRPr="00FE3392">
        <w:rPr>
          <w:rFonts w:ascii="Calibri" w:hAnsi="Calibri" w:cs="Calibri"/>
          <w:i/>
        </w:rPr>
        <w:t xml:space="preserve"> -- iFabric Corp. (“iFabric” or the “Company”) </w:t>
      </w:r>
      <w:r w:rsidR="008C38BA" w:rsidRPr="00797FE4">
        <w:rPr>
          <w:sz w:val="22"/>
          <w:szCs w:val="22"/>
        </w:rPr>
        <w:t xml:space="preserve">(TSX: </w:t>
      </w:r>
      <w:r w:rsidR="008C38BA">
        <w:rPr>
          <w:sz w:val="22"/>
          <w:szCs w:val="22"/>
        </w:rPr>
        <w:t xml:space="preserve">IFA, </w:t>
      </w:r>
      <w:r w:rsidR="008C38BA">
        <w:rPr>
          <w:rFonts w:ascii="Calibri" w:hAnsi="Calibri" w:cs="Calibri"/>
        </w:rPr>
        <w:t>OTCQX: IFABF</w:t>
      </w:r>
      <w:r w:rsidR="008C38BA" w:rsidRPr="00797FE4">
        <w:rPr>
          <w:sz w:val="22"/>
          <w:szCs w:val="22"/>
        </w:rPr>
        <w:t>)</w:t>
      </w:r>
      <w:r w:rsidR="00565CD4" w:rsidRPr="00940AFF">
        <w:rPr>
          <w:rFonts w:ascii="Calibri" w:hAnsi="Calibri" w:cs="Calibri"/>
          <w:i/>
        </w:rPr>
        <w:t xml:space="preserve">, today announced its financial results for its </w:t>
      </w:r>
      <w:r w:rsidR="00C268CD">
        <w:rPr>
          <w:rFonts w:ascii="Calibri" w:hAnsi="Calibri" w:cs="Calibri"/>
          <w:i/>
        </w:rPr>
        <w:t>third</w:t>
      </w:r>
      <w:r w:rsidR="00565CD4" w:rsidRPr="00940AFF">
        <w:rPr>
          <w:rFonts w:ascii="Calibri" w:hAnsi="Calibri" w:cs="Calibri"/>
          <w:i/>
        </w:rPr>
        <w:t xml:space="preserve"> quarter</w:t>
      </w:r>
      <w:r w:rsidR="00C45EA8" w:rsidRPr="00940AFF">
        <w:rPr>
          <w:rFonts w:ascii="Calibri" w:hAnsi="Calibri" w:cs="Calibri"/>
          <w:i/>
        </w:rPr>
        <w:t xml:space="preserve"> </w:t>
      </w:r>
      <w:r w:rsidR="003F49CF" w:rsidRPr="00940AFF">
        <w:rPr>
          <w:rFonts w:ascii="Calibri" w:hAnsi="Calibri" w:cs="Calibri"/>
          <w:i/>
        </w:rPr>
        <w:t xml:space="preserve">and </w:t>
      </w:r>
      <w:r w:rsidR="00C268CD">
        <w:rPr>
          <w:rFonts w:ascii="Calibri" w:hAnsi="Calibri" w:cs="Calibri"/>
          <w:i/>
        </w:rPr>
        <w:t>nine</w:t>
      </w:r>
      <w:r w:rsidR="003F49CF" w:rsidRPr="00940AFF">
        <w:rPr>
          <w:rFonts w:ascii="Calibri" w:hAnsi="Calibri" w:cs="Calibri"/>
          <w:i/>
        </w:rPr>
        <w:t xml:space="preserve"> months ended</w:t>
      </w:r>
      <w:r w:rsidR="00C45EA8" w:rsidRPr="00940AFF">
        <w:rPr>
          <w:rFonts w:ascii="Calibri" w:hAnsi="Calibri" w:cs="Calibri"/>
          <w:i/>
        </w:rPr>
        <w:t xml:space="preserve"> </w:t>
      </w:r>
      <w:r w:rsidR="007A3F1F">
        <w:rPr>
          <w:rFonts w:ascii="Calibri" w:hAnsi="Calibri" w:cs="Calibri"/>
          <w:i/>
        </w:rPr>
        <w:t>June</w:t>
      </w:r>
      <w:r w:rsidR="00C45EA8" w:rsidRPr="00940AFF">
        <w:rPr>
          <w:rFonts w:ascii="Calibri" w:hAnsi="Calibri" w:cs="Calibri"/>
          <w:i/>
        </w:rPr>
        <w:t xml:space="preserve"> 3</w:t>
      </w:r>
      <w:r w:rsidR="00F528D0">
        <w:rPr>
          <w:rFonts w:ascii="Calibri" w:hAnsi="Calibri" w:cs="Calibri"/>
          <w:i/>
        </w:rPr>
        <w:t>0</w:t>
      </w:r>
      <w:r w:rsidR="00C45EA8" w:rsidRPr="00940AFF">
        <w:rPr>
          <w:rFonts w:ascii="Calibri" w:hAnsi="Calibri" w:cs="Calibri"/>
          <w:i/>
        </w:rPr>
        <w:t>, 20</w:t>
      </w:r>
      <w:r w:rsidR="009731D5">
        <w:rPr>
          <w:rFonts w:ascii="Calibri" w:hAnsi="Calibri" w:cs="Calibri"/>
          <w:i/>
        </w:rPr>
        <w:t>2</w:t>
      </w:r>
      <w:r w:rsidR="00316E6E">
        <w:rPr>
          <w:rFonts w:ascii="Calibri" w:hAnsi="Calibri" w:cs="Calibri"/>
          <w:i/>
        </w:rPr>
        <w:t>2</w:t>
      </w:r>
      <w:r w:rsidR="00C45EA8" w:rsidRPr="00940AFF">
        <w:rPr>
          <w:rFonts w:ascii="Calibri" w:hAnsi="Calibri" w:cs="Calibri"/>
          <w:i/>
        </w:rPr>
        <w:t>.</w:t>
      </w:r>
    </w:p>
    <w:p w14:paraId="1B9A0830" w14:textId="77777777" w:rsidR="00FE43B3" w:rsidRDefault="00FE43B3" w:rsidP="00C45EA8">
      <w:pPr>
        <w:autoSpaceDE w:val="0"/>
        <w:autoSpaceDN w:val="0"/>
        <w:adjustRightInd w:val="0"/>
        <w:jc w:val="both"/>
        <w:rPr>
          <w:rFonts w:ascii="Calibri" w:hAnsi="Calibri" w:cs="Calibri"/>
          <w:i/>
        </w:rPr>
      </w:pPr>
    </w:p>
    <w:p w14:paraId="7F38CB09" w14:textId="35D70B61" w:rsidR="007C3529" w:rsidRDefault="007C3529" w:rsidP="007C3529">
      <w:pPr>
        <w:shd w:val="clear" w:color="auto" w:fill="FFFFFF"/>
        <w:jc w:val="both"/>
        <w:textAlignment w:val="baseline"/>
        <w:rPr>
          <w:rFonts w:ascii="Calibri" w:hAnsi="Calibri" w:cs="Calibri"/>
          <w:color w:val="201F1E"/>
        </w:rPr>
      </w:pPr>
      <w:r w:rsidRPr="006E7F31">
        <w:rPr>
          <w:rFonts w:ascii="Calibri" w:hAnsi="Calibri" w:cs="Calibri"/>
          <w:i/>
        </w:rPr>
        <w:t>“</w:t>
      </w:r>
      <w:r w:rsidR="005E1BBE" w:rsidRPr="006E7F31">
        <w:rPr>
          <w:rFonts w:ascii="Calibri" w:hAnsi="Calibri" w:cs="Calibri"/>
          <w:color w:val="201F1E"/>
        </w:rPr>
        <w:t xml:space="preserve">I am </w:t>
      </w:r>
      <w:r w:rsidR="002058FA">
        <w:rPr>
          <w:rFonts w:ascii="Calibri" w:hAnsi="Calibri" w:cs="Calibri"/>
          <w:color w:val="201F1E"/>
        </w:rPr>
        <w:t xml:space="preserve">extremely </w:t>
      </w:r>
      <w:r w:rsidR="005E1BBE" w:rsidRPr="006E7F31">
        <w:rPr>
          <w:rFonts w:ascii="Calibri" w:hAnsi="Calibri" w:cs="Calibri"/>
          <w:color w:val="201F1E"/>
        </w:rPr>
        <w:t xml:space="preserve">pleased to report record Q3 revenue, up 26% </w:t>
      </w:r>
      <w:r w:rsidR="006E7F31" w:rsidRPr="006E7F31">
        <w:rPr>
          <w:rFonts w:ascii="Calibri" w:hAnsi="Calibri" w:cs="Calibri"/>
          <w:color w:val="201F1E"/>
        </w:rPr>
        <w:t>compared</w:t>
      </w:r>
      <w:r w:rsidR="005E1BBE" w:rsidRPr="006E7F31">
        <w:rPr>
          <w:rFonts w:ascii="Calibri" w:hAnsi="Calibri" w:cs="Calibri"/>
          <w:color w:val="201F1E"/>
        </w:rPr>
        <w:t xml:space="preserve"> to Q3 2021. Our business continues to grow with solid deliveries in the quarter</w:t>
      </w:r>
      <w:r w:rsidR="002058FA">
        <w:rPr>
          <w:rFonts w:ascii="Calibri" w:hAnsi="Calibri" w:cs="Calibri"/>
          <w:color w:val="201F1E"/>
        </w:rPr>
        <w:t>,</w:t>
      </w:r>
      <w:r w:rsidRPr="006E7F31">
        <w:rPr>
          <w:rFonts w:ascii="Calibri" w:hAnsi="Calibri" w:cs="Calibri"/>
          <w:color w:val="201F1E"/>
        </w:rPr>
        <w:t xml:space="preserve">” said Hylton Karon, </w:t>
      </w:r>
      <w:proofErr w:type="gramStart"/>
      <w:r w:rsidR="008C38BA" w:rsidRPr="006E7F31">
        <w:rPr>
          <w:rFonts w:ascii="Calibri" w:hAnsi="Calibri" w:cs="Calibri"/>
          <w:color w:val="201F1E"/>
        </w:rPr>
        <w:t>P</w:t>
      </w:r>
      <w:r w:rsidRPr="006E7F31">
        <w:rPr>
          <w:rFonts w:ascii="Calibri" w:hAnsi="Calibri" w:cs="Calibri"/>
          <w:color w:val="201F1E"/>
        </w:rPr>
        <w:t>resident</w:t>
      </w:r>
      <w:proofErr w:type="gramEnd"/>
      <w:r w:rsidRPr="006E7F31">
        <w:rPr>
          <w:rFonts w:ascii="Calibri" w:hAnsi="Calibri" w:cs="Calibri"/>
          <w:color w:val="201F1E"/>
        </w:rPr>
        <w:t xml:space="preserve"> and CEO of iFabric.</w:t>
      </w:r>
      <w:r w:rsidR="006E7F31">
        <w:rPr>
          <w:rFonts w:ascii="Calibri" w:hAnsi="Calibri" w:cs="Calibri"/>
          <w:color w:val="201F1E"/>
        </w:rPr>
        <w:t xml:space="preserve"> “The strategy to boost inventory well in advance of </w:t>
      </w:r>
      <w:r w:rsidR="003072EE">
        <w:rPr>
          <w:rFonts w:ascii="Calibri" w:hAnsi="Calibri" w:cs="Calibri"/>
          <w:color w:val="201F1E"/>
        </w:rPr>
        <w:t>customer demand, serve</w:t>
      </w:r>
      <w:r w:rsidR="003D1AA5">
        <w:rPr>
          <w:rFonts w:ascii="Calibri" w:hAnsi="Calibri" w:cs="Calibri"/>
          <w:color w:val="201F1E"/>
        </w:rPr>
        <w:t>d</w:t>
      </w:r>
      <w:r w:rsidR="003072EE">
        <w:rPr>
          <w:rFonts w:ascii="Calibri" w:hAnsi="Calibri" w:cs="Calibri"/>
          <w:color w:val="201F1E"/>
        </w:rPr>
        <w:t xml:space="preserve"> us </w:t>
      </w:r>
      <w:r w:rsidR="00D838FD">
        <w:rPr>
          <w:rFonts w:ascii="Calibri" w:hAnsi="Calibri" w:cs="Calibri"/>
          <w:color w:val="201F1E"/>
        </w:rPr>
        <w:t>in</w:t>
      </w:r>
      <w:r w:rsidR="003072EE">
        <w:rPr>
          <w:rFonts w:ascii="Calibri" w:hAnsi="Calibri" w:cs="Calibri"/>
          <w:color w:val="201F1E"/>
        </w:rPr>
        <w:t xml:space="preserve"> maintain</w:t>
      </w:r>
      <w:r w:rsidR="00D838FD">
        <w:rPr>
          <w:rFonts w:ascii="Calibri" w:hAnsi="Calibri" w:cs="Calibri"/>
          <w:color w:val="201F1E"/>
        </w:rPr>
        <w:t>ing</w:t>
      </w:r>
      <w:r w:rsidR="003072EE">
        <w:rPr>
          <w:rFonts w:ascii="Calibri" w:hAnsi="Calibri" w:cs="Calibri"/>
          <w:color w:val="201F1E"/>
        </w:rPr>
        <w:t xml:space="preserve"> our exceptional fulfillment capability in a time of global logistics challenges</w:t>
      </w:r>
      <w:r w:rsidR="002058FA">
        <w:rPr>
          <w:rFonts w:ascii="Calibri" w:hAnsi="Calibri" w:cs="Calibri"/>
          <w:color w:val="201F1E"/>
        </w:rPr>
        <w:t>,</w:t>
      </w:r>
      <w:r w:rsidR="003072EE">
        <w:rPr>
          <w:rFonts w:ascii="Calibri" w:hAnsi="Calibri" w:cs="Calibri"/>
          <w:color w:val="201F1E"/>
        </w:rPr>
        <w:t>” continued Mr. Karon.</w:t>
      </w:r>
    </w:p>
    <w:p w14:paraId="5E873653" w14:textId="043BEB11" w:rsidR="00F4657D" w:rsidRDefault="00F4657D" w:rsidP="007C3529">
      <w:pPr>
        <w:shd w:val="clear" w:color="auto" w:fill="FFFFFF"/>
        <w:jc w:val="both"/>
        <w:textAlignment w:val="baseline"/>
        <w:rPr>
          <w:rFonts w:ascii="Calibri" w:hAnsi="Calibri" w:cs="Calibri"/>
          <w:color w:val="201F1E"/>
        </w:rPr>
      </w:pPr>
    </w:p>
    <w:p w14:paraId="40D221EA" w14:textId="792A2DBC" w:rsidR="007C3529" w:rsidRDefault="00266975" w:rsidP="007C3529">
      <w:pPr>
        <w:shd w:val="clear" w:color="auto" w:fill="FFFFFF"/>
        <w:jc w:val="both"/>
        <w:textAlignment w:val="baseline"/>
        <w:rPr>
          <w:rFonts w:ascii="Calibri" w:hAnsi="Calibri" w:cs="Calibri"/>
          <w:color w:val="201F1E"/>
        </w:rPr>
      </w:pPr>
      <w:r>
        <w:rPr>
          <w:rFonts w:ascii="Calibri" w:hAnsi="Calibri" w:cs="Calibri"/>
          <w:color w:val="201F1E"/>
        </w:rPr>
        <w:t xml:space="preserve">“With orders and inventory in hand for Q4 (traditionally our largest </w:t>
      </w:r>
      <w:r w:rsidR="002058FA">
        <w:rPr>
          <w:rFonts w:ascii="Calibri" w:hAnsi="Calibri" w:cs="Calibri"/>
          <w:color w:val="201F1E"/>
        </w:rPr>
        <w:t xml:space="preserve">revenue </w:t>
      </w:r>
      <w:r>
        <w:rPr>
          <w:rFonts w:ascii="Calibri" w:hAnsi="Calibri" w:cs="Calibri"/>
          <w:color w:val="201F1E"/>
        </w:rPr>
        <w:t>quarter)</w:t>
      </w:r>
      <w:r w:rsidR="002058FA">
        <w:rPr>
          <w:rFonts w:ascii="Calibri" w:hAnsi="Calibri" w:cs="Calibri"/>
          <w:color w:val="201F1E"/>
        </w:rPr>
        <w:t>,</w:t>
      </w:r>
      <w:r>
        <w:rPr>
          <w:rFonts w:ascii="Calibri" w:hAnsi="Calibri" w:cs="Calibri"/>
          <w:color w:val="201F1E"/>
        </w:rPr>
        <w:t xml:space="preserve"> 2022 looks to be </w:t>
      </w:r>
      <w:r w:rsidR="002058FA">
        <w:rPr>
          <w:rFonts w:ascii="Calibri" w:hAnsi="Calibri" w:cs="Calibri"/>
          <w:color w:val="201F1E"/>
        </w:rPr>
        <w:t xml:space="preserve">on track for </w:t>
      </w:r>
      <w:r>
        <w:rPr>
          <w:rFonts w:ascii="Calibri" w:hAnsi="Calibri" w:cs="Calibri"/>
          <w:color w:val="201F1E"/>
        </w:rPr>
        <w:t xml:space="preserve">another record year for the </w:t>
      </w:r>
      <w:r w:rsidR="002058FA">
        <w:rPr>
          <w:rFonts w:ascii="Calibri" w:hAnsi="Calibri" w:cs="Calibri"/>
          <w:color w:val="201F1E"/>
        </w:rPr>
        <w:t>Company</w:t>
      </w:r>
      <w:r>
        <w:rPr>
          <w:rFonts w:ascii="Calibri" w:hAnsi="Calibri" w:cs="Calibri"/>
          <w:color w:val="201F1E"/>
        </w:rPr>
        <w:t xml:space="preserve">. Taking recently announced license agreements into account, </w:t>
      </w:r>
      <w:r w:rsidR="002058FA">
        <w:rPr>
          <w:rFonts w:ascii="Calibri" w:hAnsi="Calibri" w:cs="Calibri"/>
          <w:color w:val="201F1E"/>
        </w:rPr>
        <w:t xml:space="preserve">I have every reason to believe that </w:t>
      </w:r>
      <w:r>
        <w:rPr>
          <w:rFonts w:ascii="Calibri" w:hAnsi="Calibri" w:cs="Calibri"/>
          <w:color w:val="201F1E"/>
        </w:rPr>
        <w:t>this</w:t>
      </w:r>
      <w:r w:rsidR="00D838FD">
        <w:rPr>
          <w:rFonts w:ascii="Calibri" w:hAnsi="Calibri" w:cs="Calibri"/>
          <w:color w:val="201F1E"/>
        </w:rPr>
        <w:t xml:space="preserve"> record setting</w:t>
      </w:r>
      <w:r>
        <w:rPr>
          <w:rFonts w:ascii="Calibri" w:hAnsi="Calibri" w:cs="Calibri"/>
          <w:color w:val="201F1E"/>
        </w:rPr>
        <w:t xml:space="preserve"> momentum </w:t>
      </w:r>
      <w:r w:rsidR="002058FA">
        <w:rPr>
          <w:rFonts w:ascii="Calibri" w:hAnsi="Calibri" w:cs="Calibri"/>
          <w:color w:val="201F1E"/>
        </w:rPr>
        <w:t>will continue</w:t>
      </w:r>
      <w:r w:rsidR="00A5696B">
        <w:rPr>
          <w:rFonts w:ascii="Calibri" w:hAnsi="Calibri" w:cs="Calibri"/>
          <w:color w:val="201F1E"/>
        </w:rPr>
        <w:t xml:space="preserve"> in 2023</w:t>
      </w:r>
      <w:r w:rsidR="002058FA">
        <w:rPr>
          <w:rFonts w:ascii="Calibri" w:hAnsi="Calibri" w:cs="Calibri"/>
          <w:color w:val="201F1E"/>
        </w:rPr>
        <w:t>,</w:t>
      </w:r>
      <w:r w:rsidR="00D838FD">
        <w:rPr>
          <w:rFonts w:ascii="Calibri" w:hAnsi="Calibri" w:cs="Calibri"/>
          <w:color w:val="201F1E"/>
        </w:rPr>
        <w:t>” conclude</w:t>
      </w:r>
      <w:r w:rsidR="003D1AA5">
        <w:rPr>
          <w:rFonts w:ascii="Calibri" w:hAnsi="Calibri" w:cs="Calibri"/>
          <w:color w:val="201F1E"/>
        </w:rPr>
        <w:t>d</w:t>
      </w:r>
      <w:r w:rsidR="00D838FD">
        <w:rPr>
          <w:rFonts w:ascii="Calibri" w:hAnsi="Calibri" w:cs="Calibri"/>
          <w:color w:val="201F1E"/>
        </w:rPr>
        <w:t xml:space="preserve"> Mr. Karon.</w:t>
      </w:r>
    </w:p>
    <w:p w14:paraId="662AAC6F" w14:textId="77777777" w:rsidR="003072EE" w:rsidRPr="00417F5F" w:rsidRDefault="003072EE" w:rsidP="007C3529">
      <w:pPr>
        <w:shd w:val="clear" w:color="auto" w:fill="FFFFFF"/>
        <w:jc w:val="both"/>
        <w:textAlignment w:val="baseline"/>
        <w:rPr>
          <w:rFonts w:ascii="Calibri" w:hAnsi="Calibri" w:cs="Calibri"/>
          <w:color w:val="201F1E"/>
          <w:lang w:val="en-CA" w:eastAsia="en-CA"/>
        </w:rPr>
      </w:pPr>
    </w:p>
    <w:p w14:paraId="586BDB68" w14:textId="63B1A9EB" w:rsidR="00955633" w:rsidRPr="00B409DB" w:rsidRDefault="00C45EA8" w:rsidP="00955633">
      <w:pPr>
        <w:autoSpaceDE w:val="0"/>
        <w:autoSpaceDN w:val="0"/>
        <w:adjustRightInd w:val="0"/>
        <w:jc w:val="both"/>
        <w:rPr>
          <w:rFonts w:ascii="Calibri" w:hAnsi="Calibri" w:cs="Calibri"/>
          <w:i/>
          <w:sz w:val="18"/>
          <w:szCs w:val="18"/>
        </w:rPr>
      </w:pPr>
      <w:r w:rsidRPr="00B409DB">
        <w:rPr>
          <w:rFonts w:ascii="Calibri" w:hAnsi="Calibri" w:cs="Calibri"/>
          <w:i/>
          <w:sz w:val="18"/>
          <w:szCs w:val="18"/>
        </w:rPr>
        <w:t>Q</w:t>
      </w:r>
      <w:r w:rsidR="00C268CD">
        <w:rPr>
          <w:rFonts w:ascii="Calibri" w:hAnsi="Calibri" w:cs="Calibri"/>
          <w:i/>
          <w:sz w:val="18"/>
          <w:szCs w:val="18"/>
        </w:rPr>
        <w:t>3</w:t>
      </w:r>
      <w:r w:rsidRPr="00B409DB">
        <w:rPr>
          <w:rFonts w:ascii="Calibri" w:hAnsi="Calibri" w:cs="Calibri"/>
          <w:i/>
          <w:sz w:val="18"/>
          <w:szCs w:val="18"/>
        </w:rPr>
        <w:t xml:space="preserve"> </w:t>
      </w:r>
      <w:r w:rsidR="003612B1" w:rsidRPr="00B409DB">
        <w:rPr>
          <w:rFonts w:ascii="Calibri" w:hAnsi="Calibri" w:cs="Calibri"/>
          <w:i/>
          <w:sz w:val="18"/>
          <w:szCs w:val="18"/>
        </w:rPr>
        <w:t>20</w:t>
      </w:r>
      <w:r w:rsidR="00367186" w:rsidRPr="00B409DB">
        <w:rPr>
          <w:rFonts w:ascii="Calibri" w:hAnsi="Calibri" w:cs="Calibri"/>
          <w:i/>
          <w:sz w:val="18"/>
          <w:szCs w:val="18"/>
        </w:rPr>
        <w:t>2</w:t>
      </w:r>
      <w:r w:rsidR="00781C78" w:rsidRPr="00B409DB">
        <w:rPr>
          <w:rFonts w:ascii="Calibri" w:hAnsi="Calibri" w:cs="Calibri"/>
          <w:i/>
          <w:sz w:val="18"/>
          <w:szCs w:val="18"/>
        </w:rPr>
        <w:t>2</w:t>
      </w:r>
      <w:r w:rsidR="00E541C7" w:rsidRPr="00B409DB">
        <w:rPr>
          <w:rFonts w:ascii="Calibri" w:hAnsi="Calibri" w:cs="Calibri"/>
          <w:i/>
          <w:sz w:val="18"/>
          <w:szCs w:val="18"/>
        </w:rPr>
        <w:t>H</w:t>
      </w:r>
      <w:r w:rsidRPr="00B409DB">
        <w:rPr>
          <w:rFonts w:ascii="Calibri" w:hAnsi="Calibri" w:cs="Calibri"/>
          <w:i/>
          <w:sz w:val="18"/>
          <w:szCs w:val="18"/>
        </w:rPr>
        <w:t>IGHLIGHTS</w:t>
      </w:r>
      <w:r w:rsidR="00955633" w:rsidRPr="00B409DB">
        <w:rPr>
          <w:rFonts w:ascii="Calibri" w:hAnsi="Calibri" w:cs="Calibri"/>
          <w:i/>
          <w:sz w:val="18"/>
          <w:szCs w:val="18"/>
        </w:rPr>
        <w:t>:</w:t>
      </w:r>
    </w:p>
    <w:p w14:paraId="3CCD16F9" w14:textId="445E3604" w:rsidR="00AE20F1" w:rsidRPr="00B409DB" w:rsidRDefault="00C73CFE" w:rsidP="00C73CFE">
      <w:pPr>
        <w:numPr>
          <w:ilvl w:val="0"/>
          <w:numId w:val="9"/>
        </w:numPr>
        <w:autoSpaceDE w:val="0"/>
        <w:autoSpaceDN w:val="0"/>
        <w:adjustRightInd w:val="0"/>
        <w:spacing w:line="240" w:lineRule="exact"/>
        <w:jc w:val="both"/>
        <w:rPr>
          <w:rFonts w:ascii="Calibri" w:hAnsi="Calibri" w:cs="Calibri"/>
          <w:i/>
          <w:color w:val="000000"/>
          <w:sz w:val="18"/>
          <w:szCs w:val="18"/>
        </w:rPr>
      </w:pPr>
      <w:r w:rsidRPr="00B409DB">
        <w:rPr>
          <w:rFonts w:ascii="Calibri" w:hAnsi="Calibri" w:cs="Calibri"/>
          <w:i/>
          <w:color w:val="000000"/>
          <w:sz w:val="18"/>
          <w:szCs w:val="18"/>
        </w:rPr>
        <w:t>Revenues of $</w:t>
      </w:r>
      <w:r w:rsidR="00D44D0A">
        <w:rPr>
          <w:rFonts w:ascii="Calibri" w:hAnsi="Calibri" w:cs="Calibri"/>
          <w:i/>
          <w:color w:val="000000"/>
          <w:sz w:val="18"/>
          <w:szCs w:val="18"/>
        </w:rPr>
        <w:t>5</w:t>
      </w:r>
      <w:r w:rsidRPr="00B409DB">
        <w:rPr>
          <w:rFonts w:ascii="Calibri" w:hAnsi="Calibri" w:cs="Calibri"/>
          <w:i/>
          <w:color w:val="000000"/>
          <w:sz w:val="18"/>
          <w:szCs w:val="18"/>
        </w:rPr>
        <w:t>,</w:t>
      </w:r>
      <w:r w:rsidR="00D44D0A">
        <w:rPr>
          <w:rFonts w:ascii="Calibri" w:hAnsi="Calibri" w:cs="Calibri"/>
          <w:i/>
          <w:color w:val="000000"/>
          <w:sz w:val="18"/>
          <w:szCs w:val="18"/>
        </w:rPr>
        <w:t>238</w:t>
      </w:r>
      <w:r w:rsidRPr="00B409DB">
        <w:rPr>
          <w:rFonts w:ascii="Calibri" w:hAnsi="Calibri" w:cs="Calibri"/>
          <w:i/>
          <w:color w:val="000000"/>
          <w:sz w:val="18"/>
          <w:szCs w:val="18"/>
        </w:rPr>
        <w:t>,</w:t>
      </w:r>
      <w:r w:rsidR="00D44D0A">
        <w:rPr>
          <w:rFonts w:ascii="Calibri" w:hAnsi="Calibri" w:cs="Calibri"/>
          <w:i/>
          <w:color w:val="000000"/>
          <w:sz w:val="18"/>
          <w:szCs w:val="18"/>
        </w:rPr>
        <w:t>900</w:t>
      </w:r>
      <w:r w:rsidRPr="00B409DB">
        <w:rPr>
          <w:rFonts w:ascii="Calibri" w:hAnsi="Calibri" w:cs="Calibri"/>
          <w:i/>
          <w:color w:val="000000"/>
          <w:sz w:val="18"/>
          <w:szCs w:val="18"/>
        </w:rPr>
        <w:t xml:space="preserve"> compared </w:t>
      </w:r>
      <w:r w:rsidR="000952E5" w:rsidRPr="00B409DB">
        <w:rPr>
          <w:rFonts w:ascii="Calibri" w:hAnsi="Calibri" w:cs="Calibri"/>
          <w:i/>
          <w:color w:val="000000"/>
          <w:sz w:val="18"/>
          <w:szCs w:val="18"/>
        </w:rPr>
        <w:t>$</w:t>
      </w:r>
      <w:r w:rsidR="00D44D0A">
        <w:rPr>
          <w:rFonts w:ascii="Calibri" w:hAnsi="Calibri" w:cs="Calibri"/>
          <w:i/>
          <w:color w:val="000000"/>
          <w:sz w:val="18"/>
          <w:szCs w:val="18"/>
        </w:rPr>
        <w:t>4</w:t>
      </w:r>
      <w:r w:rsidR="000952E5" w:rsidRPr="00B409DB">
        <w:rPr>
          <w:rFonts w:ascii="Calibri" w:hAnsi="Calibri" w:cs="Calibri"/>
          <w:i/>
          <w:color w:val="000000"/>
          <w:sz w:val="18"/>
          <w:szCs w:val="18"/>
        </w:rPr>
        <w:t>,</w:t>
      </w:r>
      <w:r w:rsidR="00D44D0A">
        <w:rPr>
          <w:rFonts w:ascii="Calibri" w:hAnsi="Calibri" w:cs="Calibri"/>
          <w:i/>
          <w:color w:val="000000"/>
          <w:sz w:val="18"/>
          <w:szCs w:val="18"/>
        </w:rPr>
        <w:t>155</w:t>
      </w:r>
      <w:r w:rsidR="000952E5" w:rsidRPr="00B409DB">
        <w:rPr>
          <w:rFonts w:ascii="Calibri" w:hAnsi="Calibri" w:cs="Calibri"/>
          <w:i/>
          <w:color w:val="000000"/>
          <w:sz w:val="18"/>
          <w:szCs w:val="18"/>
        </w:rPr>
        <w:t>,</w:t>
      </w:r>
      <w:r w:rsidR="00D44D0A">
        <w:rPr>
          <w:rFonts w:ascii="Calibri" w:hAnsi="Calibri" w:cs="Calibri"/>
          <w:i/>
          <w:color w:val="000000"/>
          <w:sz w:val="18"/>
          <w:szCs w:val="18"/>
        </w:rPr>
        <w:t>829</w:t>
      </w:r>
      <w:r w:rsidRPr="00B409DB">
        <w:rPr>
          <w:rFonts w:ascii="Calibri" w:hAnsi="Calibri" w:cs="Calibri"/>
          <w:i/>
          <w:color w:val="000000"/>
          <w:sz w:val="18"/>
          <w:szCs w:val="18"/>
        </w:rPr>
        <w:t xml:space="preserve"> in Q</w:t>
      </w:r>
      <w:r w:rsidR="00D44D0A">
        <w:rPr>
          <w:rFonts w:ascii="Calibri" w:hAnsi="Calibri" w:cs="Calibri"/>
          <w:i/>
          <w:color w:val="000000"/>
          <w:sz w:val="18"/>
          <w:szCs w:val="18"/>
        </w:rPr>
        <w:t>3</w:t>
      </w:r>
      <w:r w:rsidRPr="00B409DB">
        <w:rPr>
          <w:rFonts w:ascii="Calibri" w:hAnsi="Calibri" w:cs="Calibri"/>
          <w:i/>
          <w:color w:val="000000"/>
          <w:sz w:val="18"/>
          <w:szCs w:val="18"/>
        </w:rPr>
        <w:t xml:space="preserve"> 202</w:t>
      </w:r>
      <w:r w:rsidR="000952E5" w:rsidRPr="00B409DB">
        <w:rPr>
          <w:rFonts w:ascii="Calibri" w:hAnsi="Calibri" w:cs="Calibri"/>
          <w:i/>
          <w:color w:val="000000"/>
          <w:sz w:val="18"/>
          <w:szCs w:val="18"/>
        </w:rPr>
        <w:t>1</w:t>
      </w:r>
      <w:r w:rsidRPr="00B409DB">
        <w:rPr>
          <w:rFonts w:ascii="Calibri" w:hAnsi="Calibri" w:cs="Calibri"/>
          <w:i/>
          <w:color w:val="000000"/>
          <w:sz w:val="18"/>
          <w:szCs w:val="18"/>
        </w:rPr>
        <w:t>, representing an increase of $</w:t>
      </w:r>
      <w:r w:rsidR="00D44D0A">
        <w:rPr>
          <w:rFonts w:ascii="Calibri" w:hAnsi="Calibri" w:cs="Calibri"/>
          <w:i/>
          <w:color w:val="000000"/>
          <w:sz w:val="18"/>
          <w:szCs w:val="18"/>
        </w:rPr>
        <w:t>1,083</w:t>
      </w:r>
      <w:r w:rsidRPr="00B409DB">
        <w:rPr>
          <w:rFonts w:ascii="Calibri" w:hAnsi="Calibri" w:cs="Calibri"/>
          <w:i/>
          <w:color w:val="000000"/>
          <w:sz w:val="18"/>
          <w:szCs w:val="18"/>
        </w:rPr>
        <w:t>,</w:t>
      </w:r>
      <w:r w:rsidR="00D44D0A">
        <w:rPr>
          <w:rFonts w:ascii="Calibri" w:hAnsi="Calibri" w:cs="Calibri"/>
          <w:i/>
          <w:color w:val="000000"/>
          <w:sz w:val="18"/>
          <w:szCs w:val="18"/>
        </w:rPr>
        <w:t>071</w:t>
      </w:r>
      <w:r w:rsidRPr="00B409DB">
        <w:rPr>
          <w:rFonts w:ascii="Calibri" w:hAnsi="Calibri" w:cs="Calibri"/>
          <w:i/>
          <w:color w:val="000000"/>
          <w:sz w:val="18"/>
          <w:szCs w:val="18"/>
        </w:rPr>
        <w:t xml:space="preserve"> or 2</w:t>
      </w:r>
      <w:r w:rsidR="00D44D0A">
        <w:rPr>
          <w:rFonts w:ascii="Calibri" w:hAnsi="Calibri" w:cs="Calibri"/>
          <w:i/>
          <w:color w:val="000000"/>
          <w:sz w:val="18"/>
          <w:szCs w:val="18"/>
        </w:rPr>
        <w:t>6</w:t>
      </w:r>
      <w:r w:rsidRPr="00B409DB">
        <w:rPr>
          <w:rFonts w:ascii="Calibri" w:hAnsi="Calibri" w:cs="Calibri"/>
          <w:i/>
          <w:color w:val="000000"/>
          <w:sz w:val="18"/>
          <w:szCs w:val="18"/>
        </w:rPr>
        <w:t>%.</w:t>
      </w:r>
      <w:r w:rsidR="00D44D0A">
        <w:rPr>
          <w:rFonts w:ascii="Calibri" w:hAnsi="Calibri" w:cs="Calibri"/>
          <w:i/>
          <w:color w:val="000000"/>
          <w:sz w:val="18"/>
          <w:szCs w:val="18"/>
        </w:rPr>
        <w:t xml:space="preserve">  This represents record third quarter</w:t>
      </w:r>
      <w:r w:rsidR="007A3F1F">
        <w:rPr>
          <w:rFonts w:ascii="Calibri" w:hAnsi="Calibri" w:cs="Calibri"/>
          <w:i/>
          <w:color w:val="000000"/>
          <w:sz w:val="18"/>
          <w:szCs w:val="18"/>
        </w:rPr>
        <w:t xml:space="preserve"> revenues</w:t>
      </w:r>
      <w:r w:rsidR="00D44D0A">
        <w:rPr>
          <w:rFonts w:ascii="Calibri" w:hAnsi="Calibri" w:cs="Calibri"/>
          <w:i/>
          <w:color w:val="000000"/>
          <w:sz w:val="18"/>
          <w:szCs w:val="18"/>
        </w:rPr>
        <w:t xml:space="preserve"> for iFabric.</w:t>
      </w:r>
      <w:r w:rsidRPr="00B409DB">
        <w:rPr>
          <w:rFonts w:ascii="Calibri" w:hAnsi="Calibri" w:cs="Calibri"/>
          <w:i/>
          <w:color w:val="000000"/>
          <w:sz w:val="18"/>
          <w:szCs w:val="18"/>
        </w:rPr>
        <w:t xml:space="preserve">  </w:t>
      </w:r>
    </w:p>
    <w:p w14:paraId="22F72168" w14:textId="77777777" w:rsidR="00AE20F1" w:rsidRPr="00F351DC" w:rsidRDefault="00AE20F1" w:rsidP="00F351DC">
      <w:pPr>
        <w:autoSpaceDE w:val="0"/>
        <w:autoSpaceDN w:val="0"/>
        <w:adjustRightInd w:val="0"/>
        <w:spacing w:line="240" w:lineRule="exact"/>
        <w:ind w:left="360"/>
        <w:jc w:val="both"/>
        <w:rPr>
          <w:rFonts w:ascii="Calibri" w:hAnsi="Calibri" w:cs="Calibri"/>
          <w:i/>
          <w:color w:val="000000"/>
          <w:sz w:val="18"/>
          <w:szCs w:val="18"/>
        </w:rPr>
      </w:pPr>
      <w:bookmarkStart w:id="0" w:name="_Hlk513631326"/>
    </w:p>
    <w:p w14:paraId="7DC9492D" w14:textId="0167CF19" w:rsidR="00AE20F1" w:rsidRPr="00F351DC" w:rsidRDefault="00AE20F1" w:rsidP="000570F8">
      <w:pPr>
        <w:numPr>
          <w:ilvl w:val="0"/>
          <w:numId w:val="9"/>
        </w:numPr>
        <w:autoSpaceDE w:val="0"/>
        <w:autoSpaceDN w:val="0"/>
        <w:adjustRightInd w:val="0"/>
        <w:spacing w:line="240" w:lineRule="exact"/>
        <w:jc w:val="both"/>
        <w:rPr>
          <w:rFonts w:ascii="Calibri" w:hAnsi="Calibri" w:cs="Calibri"/>
          <w:i/>
          <w:color w:val="000000"/>
          <w:sz w:val="18"/>
          <w:szCs w:val="18"/>
        </w:rPr>
      </w:pPr>
      <w:r w:rsidRPr="00B409DB">
        <w:rPr>
          <w:rFonts w:ascii="Calibri" w:hAnsi="Calibri" w:cs="Calibri"/>
          <w:i/>
          <w:color w:val="000000"/>
          <w:sz w:val="18"/>
          <w:szCs w:val="18"/>
        </w:rPr>
        <w:t xml:space="preserve"> Revenues in the Intelligent Fabrics Division, </w:t>
      </w:r>
      <w:r w:rsidR="00B62163">
        <w:rPr>
          <w:rFonts w:ascii="Calibri" w:hAnsi="Calibri" w:cs="Calibri"/>
          <w:i/>
          <w:color w:val="000000"/>
          <w:sz w:val="18"/>
          <w:szCs w:val="18"/>
        </w:rPr>
        <w:t>increased</w:t>
      </w:r>
      <w:r w:rsidRPr="00B409DB">
        <w:rPr>
          <w:rFonts w:ascii="Calibri" w:hAnsi="Calibri" w:cs="Calibri"/>
          <w:i/>
          <w:color w:val="000000"/>
          <w:sz w:val="18"/>
          <w:szCs w:val="18"/>
        </w:rPr>
        <w:t xml:space="preserve"> by </w:t>
      </w:r>
      <w:r w:rsidR="00D44D0A">
        <w:rPr>
          <w:rFonts w:ascii="Calibri" w:hAnsi="Calibri" w:cs="Calibri"/>
          <w:i/>
          <w:color w:val="000000"/>
          <w:sz w:val="18"/>
          <w:szCs w:val="18"/>
        </w:rPr>
        <w:t>32</w:t>
      </w:r>
      <w:r w:rsidRPr="00B409DB">
        <w:rPr>
          <w:rFonts w:ascii="Calibri" w:hAnsi="Calibri" w:cs="Calibri"/>
          <w:i/>
          <w:color w:val="000000"/>
          <w:sz w:val="18"/>
          <w:szCs w:val="18"/>
        </w:rPr>
        <w:t>% or $</w:t>
      </w:r>
      <w:r w:rsidR="00D44D0A">
        <w:rPr>
          <w:rFonts w:ascii="Calibri" w:hAnsi="Calibri" w:cs="Calibri"/>
          <w:i/>
          <w:color w:val="000000"/>
          <w:sz w:val="18"/>
          <w:szCs w:val="18"/>
        </w:rPr>
        <w:t>742</w:t>
      </w:r>
      <w:r w:rsidR="000952E5" w:rsidRPr="00B409DB">
        <w:rPr>
          <w:rFonts w:ascii="Calibri" w:hAnsi="Calibri" w:cs="Calibri"/>
          <w:i/>
          <w:color w:val="000000"/>
          <w:sz w:val="18"/>
          <w:szCs w:val="18"/>
        </w:rPr>
        <w:t>,</w:t>
      </w:r>
      <w:r w:rsidR="00D44D0A">
        <w:rPr>
          <w:rFonts w:ascii="Calibri" w:hAnsi="Calibri" w:cs="Calibri"/>
          <w:i/>
          <w:color w:val="000000"/>
          <w:sz w:val="18"/>
          <w:szCs w:val="18"/>
        </w:rPr>
        <w:t>565</w:t>
      </w:r>
      <w:r w:rsidRPr="00B409DB">
        <w:rPr>
          <w:rFonts w:ascii="Calibri" w:hAnsi="Calibri" w:cs="Calibri"/>
          <w:i/>
          <w:color w:val="000000"/>
          <w:sz w:val="18"/>
          <w:szCs w:val="18"/>
        </w:rPr>
        <w:t xml:space="preserve"> to </w:t>
      </w:r>
      <w:bookmarkStart w:id="1" w:name="_Hlk42093152"/>
      <w:r w:rsidRPr="00B409DB">
        <w:rPr>
          <w:rFonts w:ascii="Calibri" w:hAnsi="Calibri" w:cs="Calibri"/>
          <w:i/>
          <w:color w:val="000000"/>
          <w:sz w:val="18"/>
          <w:szCs w:val="18"/>
        </w:rPr>
        <w:t>$</w:t>
      </w:r>
      <w:r w:rsidR="00D44D0A">
        <w:rPr>
          <w:rFonts w:ascii="Calibri" w:hAnsi="Calibri" w:cs="Calibri"/>
          <w:i/>
          <w:color w:val="000000"/>
          <w:sz w:val="18"/>
          <w:szCs w:val="18"/>
        </w:rPr>
        <w:t>3</w:t>
      </w:r>
      <w:r w:rsidRPr="00B409DB">
        <w:rPr>
          <w:rFonts w:ascii="Calibri" w:hAnsi="Calibri" w:cs="Calibri"/>
          <w:i/>
          <w:color w:val="000000"/>
          <w:sz w:val="18"/>
          <w:szCs w:val="18"/>
        </w:rPr>
        <w:t>,</w:t>
      </w:r>
      <w:r w:rsidR="00D44D0A">
        <w:rPr>
          <w:rFonts w:ascii="Calibri" w:hAnsi="Calibri" w:cs="Calibri"/>
          <w:i/>
          <w:color w:val="000000"/>
          <w:sz w:val="18"/>
          <w:szCs w:val="18"/>
        </w:rPr>
        <w:t>075</w:t>
      </w:r>
      <w:r w:rsidRPr="00B409DB">
        <w:rPr>
          <w:rFonts w:ascii="Calibri" w:hAnsi="Calibri" w:cs="Calibri"/>
          <w:i/>
          <w:color w:val="000000"/>
          <w:sz w:val="18"/>
          <w:szCs w:val="18"/>
        </w:rPr>
        <w:t>,</w:t>
      </w:r>
      <w:bookmarkEnd w:id="1"/>
      <w:r w:rsidR="00D44D0A">
        <w:rPr>
          <w:rFonts w:ascii="Calibri" w:hAnsi="Calibri" w:cs="Calibri"/>
          <w:i/>
          <w:color w:val="000000"/>
          <w:sz w:val="18"/>
          <w:szCs w:val="18"/>
        </w:rPr>
        <w:t>894</w:t>
      </w:r>
      <w:r w:rsidRPr="00B409DB">
        <w:rPr>
          <w:rFonts w:ascii="Calibri" w:hAnsi="Calibri" w:cs="Calibri"/>
          <w:i/>
          <w:color w:val="000000"/>
          <w:sz w:val="18"/>
          <w:szCs w:val="18"/>
        </w:rPr>
        <w:t xml:space="preserve"> from </w:t>
      </w:r>
      <w:r w:rsidR="000952E5" w:rsidRPr="00B409DB">
        <w:rPr>
          <w:rFonts w:ascii="Calibri" w:hAnsi="Calibri" w:cs="Calibri"/>
          <w:i/>
          <w:color w:val="000000"/>
          <w:sz w:val="18"/>
          <w:szCs w:val="18"/>
        </w:rPr>
        <w:t>$2,</w:t>
      </w:r>
      <w:r w:rsidR="00D44D0A">
        <w:rPr>
          <w:rFonts w:ascii="Calibri" w:hAnsi="Calibri" w:cs="Calibri"/>
          <w:i/>
          <w:color w:val="000000"/>
          <w:sz w:val="18"/>
          <w:szCs w:val="18"/>
        </w:rPr>
        <w:t>333</w:t>
      </w:r>
      <w:r w:rsidR="000952E5" w:rsidRPr="00B409DB">
        <w:rPr>
          <w:rFonts w:ascii="Calibri" w:hAnsi="Calibri" w:cs="Calibri"/>
          <w:i/>
          <w:color w:val="000000"/>
          <w:sz w:val="18"/>
          <w:szCs w:val="18"/>
        </w:rPr>
        <w:t>,</w:t>
      </w:r>
      <w:r w:rsidR="00D44D0A">
        <w:rPr>
          <w:rFonts w:ascii="Calibri" w:hAnsi="Calibri" w:cs="Calibri"/>
          <w:i/>
          <w:color w:val="000000"/>
          <w:sz w:val="18"/>
          <w:szCs w:val="18"/>
        </w:rPr>
        <w:t>329</w:t>
      </w:r>
      <w:r w:rsidRPr="00B409DB">
        <w:rPr>
          <w:rFonts w:ascii="Calibri" w:hAnsi="Calibri" w:cs="Calibri"/>
          <w:i/>
          <w:color w:val="000000"/>
          <w:sz w:val="18"/>
          <w:szCs w:val="18"/>
        </w:rPr>
        <w:t xml:space="preserve"> in 202</w:t>
      </w:r>
      <w:r w:rsidR="000952E5" w:rsidRPr="00B409DB">
        <w:rPr>
          <w:rFonts w:ascii="Calibri" w:hAnsi="Calibri" w:cs="Calibri"/>
          <w:i/>
          <w:color w:val="000000"/>
          <w:sz w:val="18"/>
          <w:szCs w:val="18"/>
        </w:rPr>
        <w:t>1</w:t>
      </w:r>
      <w:r w:rsidRPr="00B409DB">
        <w:rPr>
          <w:rFonts w:ascii="Calibri" w:hAnsi="Calibri" w:cs="Calibri"/>
          <w:i/>
          <w:color w:val="000000"/>
          <w:sz w:val="18"/>
          <w:szCs w:val="18"/>
        </w:rPr>
        <w:t xml:space="preserve">, attributable to </w:t>
      </w:r>
      <w:r w:rsidR="00D438D2">
        <w:rPr>
          <w:rFonts w:ascii="Calibri" w:hAnsi="Calibri" w:cs="Calibri"/>
          <w:i/>
          <w:color w:val="000000"/>
          <w:sz w:val="18"/>
          <w:szCs w:val="18"/>
        </w:rPr>
        <w:t xml:space="preserve">new apparel programs and increased chemical sales.  </w:t>
      </w:r>
      <w:bookmarkEnd w:id="0"/>
    </w:p>
    <w:p w14:paraId="2E093E9B" w14:textId="77777777" w:rsidR="007C3529" w:rsidRPr="00F351DC" w:rsidRDefault="007C3529" w:rsidP="00F351DC">
      <w:pPr>
        <w:autoSpaceDE w:val="0"/>
        <w:autoSpaceDN w:val="0"/>
        <w:adjustRightInd w:val="0"/>
        <w:spacing w:line="240" w:lineRule="exact"/>
        <w:ind w:left="360"/>
        <w:jc w:val="both"/>
        <w:rPr>
          <w:rFonts w:ascii="Calibri" w:hAnsi="Calibri" w:cs="Calibri"/>
          <w:i/>
          <w:color w:val="000000"/>
          <w:sz w:val="18"/>
          <w:szCs w:val="18"/>
        </w:rPr>
      </w:pPr>
    </w:p>
    <w:p w14:paraId="33B39282" w14:textId="1B0F24F9" w:rsidR="007C3529" w:rsidRPr="00B409DB" w:rsidRDefault="007C3529" w:rsidP="007C3529">
      <w:pPr>
        <w:numPr>
          <w:ilvl w:val="0"/>
          <w:numId w:val="9"/>
        </w:numPr>
        <w:autoSpaceDE w:val="0"/>
        <w:autoSpaceDN w:val="0"/>
        <w:adjustRightInd w:val="0"/>
        <w:spacing w:line="240" w:lineRule="exact"/>
        <w:jc w:val="both"/>
        <w:rPr>
          <w:rFonts w:ascii="Calibri" w:hAnsi="Calibri" w:cs="Calibri"/>
          <w:i/>
          <w:color w:val="000000"/>
          <w:sz w:val="18"/>
          <w:szCs w:val="18"/>
        </w:rPr>
      </w:pPr>
      <w:r w:rsidRPr="00B409DB">
        <w:rPr>
          <w:rFonts w:ascii="Calibri" w:hAnsi="Calibri" w:cs="Calibri"/>
          <w:i/>
          <w:color w:val="000000"/>
          <w:sz w:val="18"/>
          <w:szCs w:val="18"/>
        </w:rPr>
        <w:t xml:space="preserve">Revenues in the Intimate Apparel Division </w:t>
      </w:r>
      <w:r w:rsidR="002D2ACC" w:rsidRPr="00B409DB">
        <w:rPr>
          <w:rFonts w:ascii="Calibri" w:hAnsi="Calibri" w:cs="Calibri"/>
          <w:i/>
          <w:color w:val="000000"/>
          <w:sz w:val="18"/>
          <w:szCs w:val="18"/>
        </w:rPr>
        <w:t>in</w:t>
      </w:r>
      <w:r w:rsidRPr="00B409DB">
        <w:rPr>
          <w:rFonts w:ascii="Calibri" w:hAnsi="Calibri" w:cs="Calibri"/>
          <w:i/>
          <w:color w:val="000000"/>
          <w:sz w:val="18"/>
          <w:szCs w:val="18"/>
        </w:rPr>
        <w:t xml:space="preserve">creased by </w:t>
      </w:r>
      <w:r w:rsidR="003D49E3">
        <w:rPr>
          <w:rFonts w:ascii="Calibri" w:hAnsi="Calibri" w:cs="Calibri"/>
          <w:i/>
          <w:color w:val="000000"/>
          <w:sz w:val="18"/>
          <w:szCs w:val="18"/>
        </w:rPr>
        <w:t>1</w:t>
      </w:r>
      <w:r w:rsidR="002D2ACC" w:rsidRPr="00B409DB">
        <w:rPr>
          <w:rFonts w:ascii="Calibri" w:hAnsi="Calibri" w:cs="Calibri"/>
          <w:i/>
          <w:color w:val="000000"/>
          <w:sz w:val="18"/>
          <w:szCs w:val="18"/>
        </w:rPr>
        <w:t>9</w:t>
      </w:r>
      <w:r w:rsidRPr="00B409DB">
        <w:rPr>
          <w:rFonts w:ascii="Calibri" w:hAnsi="Calibri" w:cs="Calibri"/>
          <w:i/>
          <w:color w:val="000000"/>
          <w:sz w:val="18"/>
          <w:szCs w:val="18"/>
        </w:rPr>
        <w:t>% or $</w:t>
      </w:r>
      <w:r w:rsidR="003D49E3">
        <w:rPr>
          <w:rFonts w:ascii="Calibri" w:hAnsi="Calibri" w:cs="Calibri"/>
          <w:i/>
          <w:color w:val="000000"/>
          <w:sz w:val="18"/>
          <w:szCs w:val="18"/>
        </w:rPr>
        <w:t>341</w:t>
      </w:r>
      <w:r w:rsidRPr="00B409DB">
        <w:rPr>
          <w:rFonts w:ascii="Calibri" w:hAnsi="Calibri" w:cs="Calibri"/>
          <w:i/>
          <w:color w:val="000000"/>
          <w:sz w:val="18"/>
          <w:szCs w:val="18"/>
        </w:rPr>
        <w:t>,</w:t>
      </w:r>
      <w:r w:rsidR="003D49E3">
        <w:rPr>
          <w:rFonts w:ascii="Calibri" w:hAnsi="Calibri" w:cs="Calibri"/>
          <w:i/>
          <w:color w:val="000000"/>
          <w:sz w:val="18"/>
          <w:szCs w:val="18"/>
        </w:rPr>
        <w:t>974</w:t>
      </w:r>
      <w:r w:rsidR="00FC63ED">
        <w:rPr>
          <w:rFonts w:ascii="Calibri" w:hAnsi="Calibri" w:cs="Calibri"/>
          <w:i/>
          <w:color w:val="000000"/>
          <w:sz w:val="18"/>
          <w:szCs w:val="18"/>
        </w:rPr>
        <w:t>,</w:t>
      </w:r>
      <w:r w:rsidRPr="00B409DB">
        <w:rPr>
          <w:rFonts w:ascii="Calibri" w:hAnsi="Calibri" w:cs="Calibri"/>
          <w:i/>
          <w:color w:val="000000"/>
          <w:sz w:val="18"/>
          <w:szCs w:val="18"/>
        </w:rPr>
        <w:t xml:space="preserve"> to $</w:t>
      </w:r>
      <w:r w:rsidR="003D49E3">
        <w:rPr>
          <w:rFonts w:ascii="Calibri" w:hAnsi="Calibri" w:cs="Calibri"/>
          <w:i/>
          <w:color w:val="000000"/>
          <w:sz w:val="18"/>
          <w:szCs w:val="18"/>
        </w:rPr>
        <w:t>2</w:t>
      </w:r>
      <w:r w:rsidR="002D2ACC" w:rsidRPr="00B409DB">
        <w:rPr>
          <w:rFonts w:ascii="Calibri" w:hAnsi="Calibri" w:cs="Calibri"/>
          <w:i/>
          <w:color w:val="000000"/>
          <w:sz w:val="18"/>
          <w:szCs w:val="18"/>
        </w:rPr>
        <w:t>,</w:t>
      </w:r>
      <w:r w:rsidR="003D49E3">
        <w:rPr>
          <w:rFonts w:ascii="Calibri" w:hAnsi="Calibri" w:cs="Calibri"/>
          <w:i/>
          <w:color w:val="000000"/>
          <w:sz w:val="18"/>
          <w:szCs w:val="18"/>
        </w:rPr>
        <w:t>136</w:t>
      </w:r>
      <w:r w:rsidRPr="00B409DB">
        <w:rPr>
          <w:rFonts w:ascii="Calibri" w:hAnsi="Calibri" w:cs="Calibri"/>
          <w:i/>
          <w:color w:val="000000"/>
          <w:sz w:val="18"/>
          <w:szCs w:val="18"/>
        </w:rPr>
        <w:t>,</w:t>
      </w:r>
      <w:r w:rsidR="003D49E3">
        <w:rPr>
          <w:rFonts w:ascii="Calibri" w:hAnsi="Calibri" w:cs="Calibri"/>
          <w:i/>
          <w:color w:val="000000"/>
          <w:sz w:val="18"/>
          <w:szCs w:val="18"/>
        </w:rPr>
        <w:t>503</w:t>
      </w:r>
      <w:r w:rsidRPr="00B409DB">
        <w:rPr>
          <w:rFonts w:ascii="Calibri" w:hAnsi="Calibri" w:cs="Calibri"/>
          <w:i/>
          <w:color w:val="000000"/>
          <w:sz w:val="18"/>
          <w:szCs w:val="18"/>
        </w:rPr>
        <w:t xml:space="preserve"> from </w:t>
      </w:r>
      <w:r w:rsidR="002D2ACC" w:rsidRPr="00B409DB">
        <w:rPr>
          <w:rFonts w:ascii="Calibri" w:hAnsi="Calibri" w:cs="Calibri"/>
          <w:i/>
          <w:color w:val="000000"/>
          <w:sz w:val="18"/>
          <w:szCs w:val="18"/>
        </w:rPr>
        <w:t>$</w:t>
      </w:r>
      <w:r w:rsidR="003D49E3">
        <w:rPr>
          <w:rFonts w:ascii="Calibri" w:hAnsi="Calibri" w:cs="Calibri"/>
          <w:i/>
          <w:color w:val="000000"/>
          <w:sz w:val="18"/>
          <w:szCs w:val="18"/>
        </w:rPr>
        <w:t>1,794,529</w:t>
      </w:r>
      <w:r w:rsidRPr="00B409DB">
        <w:rPr>
          <w:rFonts w:ascii="Calibri" w:hAnsi="Calibri" w:cs="Calibri"/>
          <w:i/>
          <w:color w:val="000000"/>
          <w:sz w:val="18"/>
          <w:szCs w:val="18"/>
        </w:rPr>
        <w:t xml:space="preserve"> in Q</w:t>
      </w:r>
      <w:r w:rsidR="003D49E3">
        <w:rPr>
          <w:rFonts w:ascii="Calibri" w:hAnsi="Calibri" w:cs="Calibri"/>
          <w:i/>
          <w:color w:val="000000"/>
          <w:sz w:val="18"/>
          <w:szCs w:val="18"/>
        </w:rPr>
        <w:t>3</w:t>
      </w:r>
      <w:r w:rsidRPr="00B409DB">
        <w:rPr>
          <w:rFonts w:ascii="Calibri" w:hAnsi="Calibri" w:cs="Calibri"/>
          <w:i/>
          <w:color w:val="000000"/>
          <w:sz w:val="18"/>
          <w:szCs w:val="18"/>
        </w:rPr>
        <w:t xml:space="preserve"> 202</w:t>
      </w:r>
      <w:r w:rsidR="002D2ACC" w:rsidRPr="00B409DB">
        <w:rPr>
          <w:rFonts w:ascii="Calibri" w:hAnsi="Calibri" w:cs="Calibri"/>
          <w:i/>
          <w:color w:val="000000"/>
          <w:sz w:val="18"/>
          <w:szCs w:val="18"/>
        </w:rPr>
        <w:t>1</w:t>
      </w:r>
      <w:r w:rsidRPr="00B409DB">
        <w:rPr>
          <w:rFonts w:ascii="Calibri" w:hAnsi="Calibri" w:cs="Calibri"/>
          <w:i/>
          <w:color w:val="000000"/>
          <w:sz w:val="18"/>
          <w:szCs w:val="18"/>
        </w:rPr>
        <w:t xml:space="preserve">.  The </w:t>
      </w:r>
      <w:r w:rsidR="002D2ACC" w:rsidRPr="00B409DB">
        <w:rPr>
          <w:rFonts w:ascii="Calibri" w:hAnsi="Calibri" w:cs="Calibri"/>
          <w:i/>
          <w:color w:val="000000"/>
          <w:sz w:val="18"/>
          <w:szCs w:val="18"/>
        </w:rPr>
        <w:t>increase</w:t>
      </w:r>
      <w:r w:rsidRPr="00B409DB">
        <w:rPr>
          <w:rFonts w:ascii="Calibri" w:hAnsi="Calibri" w:cs="Calibri"/>
          <w:i/>
          <w:color w:val="000000"/>
          <w:sz w:val="18"/>
          <w:szCs w:val="18"/>
        </w:rPr>
        <w:t xml:space="preserve"> in Intimate Apparel revenue in 202</w:t>
      </w:r>
      <w:r w:rsidR="002D2ACC" w:rsidRPr="00B409DB">
        <w:rPr>
          <w:rFonts w:ascii="Calibri" w:hAnsi="Calibri" w:cs="Calibri"/>
          <w:i/>
          <w:color w:val="000000"/>
          <w:sz w:val="18"/>
          <w:szCs w:val="18"/>
        </w:rPr>
        <w:t>2</w:t>
      </w:r>
      <w:r w:rsidRPr="00B409DB">
        <w:rPr>
          <w:rFonts w:ascii="Calibri" w:hAnsi="Calibri" w:cs="Calibri"/>
          <w:i/>
          <w:color w:val="000000"/>
          <w:sz w:val="18"/>
          <w:szCs w:val="18"/>
        </w:rPr>
        <w:t xml:space="preserve"> versus 202</w:t>
      </w:r>
      <w:r w:rsidR="002D2ACC" w:rsidRPr="00B409DB">
        <w:rPr>
          <w:rFonts w:ascii="Calibri" w:hAnsi="Calibri" w:cs="Calibri"/>
          <w:i/>
          <w:color w:val="000000"/>
          <w:sz w:val="18"/>
          <w:szCs w:val="18"/>
        </w:rPr>
        <w:t>1</w:t>
      </w:r>
      <w:r w:rsidRPr="00B409DB">
        <w:rPr>
          <w:rFonts w:ascii="Calibri" w:hAnsi="Calibri" w:cs="Calibri"/>
          <w:i/>
          <w:color w:val="000000"/>
          <w:sz w:val="18"/>
          <w:szCs w:val="18"/>
        </w:rPr>
        <w:t xml:space="preserve"> was primarily attributable to </w:t>
      </w:r>
      <w:r w:rsidR="002D2ACC" w:rsidRPr="00B409DB">
        <w:rPr>
          <w:rFonts w:ascii="Calibri" w:hAnsi="Calibri" w:cs="Calibri"/>
          <w:i/>
          <w:color w:val="000000"/>
          <w:sz w:val="18"/>
          <w:szCs w:val="18"/>
        </w:rPr>
        <w:t xml:space="preserve">the </w:t>
      </w:r>
      <w:r w:rsidR="003D49E3">
        <w:rPr>
          <w:rFonts w:ascii="Calibri" w:hAnsi="Calibri" w:cs="Calibri"/>
          <w:i/>
          <w:color w:val="000000"/>
          <w:sz w:val="18"/>
          <w:szCs w:val="18"/>
        </w:rPr>
        <w:t>relaxation of COVID-19 restrictions</w:t>
      </w:r>
      <w:r w:rsidRPr="00B409DB">
        <w:rPr>
          <w:rFonts w:ascii="Calibri" w:hAnsi="Calibri" w:cs="Calibri"/>
          <w:i/>
          <w:color w:val="000000"/>
          <w:sz w:val="18"/>
          <w:szCs w:val="18"/>
        </w:rPr>
        <w:t xml:space="preserve">. </w:t>
      </w:r>
    </w:p>
    <w:p w14:paraId="0B0842AC" w14:textId="77777777" w:rsidR="007C3529" w:rsidRPr="00F351DC" w:rsidRDefault="007C3529" w:rsidP="00F351DC">
      <w:pPr>
        <w:autoSpaceDE w:val="0"/>
        <w:autoSpaceDN w:val="0"/>
        <w:adjustRightInd w:val="0"/>
        <w:spacing w:line="240" w:lineRule="exact"/>
        <w:ind w:left="360"/>
        <w:jc w:val="both"/>
        <w:rPr>
          <w:rFonts w:ascii="Calibri" w:hAnsi="Calibri" w:cs="Calibri"/>
          <w:i/>
          <w:color w:val="000000"/>
          <w:sz w:val="18"/>
          <w:szCs w:val="18"/>
        </w:rPr>
      </w:pPr>
    </w:p>
    <w:p w14:paraId="56F271DC" w14:textId="62FD3CF5" w:rsidR="00F20056" w:rsidRPr="00B409DB" w:rsidRDefault="00AE20F1" w:rsidP="0084681A">
      <w:pPr>
        <w:numPr>
          <w:ilvl w:val="0"/>
          <w:numId w:val="9"/>
        </w:numPr>
        <w:autoSpaceDE w:val="0"/>
        <w:autoSpaceDN w:val="0"/>
        <w:adjustRightInd w:val="0"/>
        <w:spacing w:line="240" w:lineRule="exact"/>
        <w:jc w:val="both"/>
        <w:rPr>
          <w:rFonts w:ascii="Calibri" w:hAnsi="Calibri" w:cs="Calibri"/>
          <w:i/>
          <w:color w:val="000000"/>
          <w:sz w:val="18"/>
          <w:szCs w:val="18"/>
        </w:rPr>
      </w:pPr>
      <w:r w:rsidRPr="00B409DB">
        <w:rPr>
          <w:rFonts w:ascii="Calibri" w:hAnsi="Calibri" w:cs="Calibri"/>
          <w:i/>
          <w:color w:val="000000"/>
          <w:sz w:val="18"/>
          <w:szCs w:val="18"/>
        </w:rPr>
        <w:t xml:space="preserve"> </w:t>
      </w:r>
      <w:r w:rsidR="00F20056" w:rsidRPr="00B409DB">
        <w:rPr>
          <w:rFonts w:ascii="Calibri" w:hAnsi="Calibri" w:cs="Calibri"/>
          <w:i/>
          <w:color w:val="000000"/>
          <w:sz w:val="18"/>
          <w:szCs w:val="18"/>
        </w:rPr>
        <w:t xml:space="preserve">Gross profit as a percentage of revenue </w:t>
      </w:r>
      <w:r w:rsidR="002D2ACC" w:rsidRPr="00B409DB">
        <w:rPr>
          <w:rFonts w:ascii="Calibri" w:hAnsi="Calibri" w:cs="Calibri"/>
          <w:i/>
          <w:color w:val="000000"/>
          <w:sz w:val="18"/>
          <w:szCs w:val="18"/>
        </w:rPr>
        <w:t>decre</w:t>
      </w:r>
      <w:r w:rsidR="00F20056" w:rsidRPr="00B409DB">
        <w:rPr>
          <w:rFonts w:ascii="Calibri" w:hAnsi="Calibri" w:cs="Calibri"/>
          <w:i/>
          <w:color w:val="000000"/>
          <w:sz w:val="18"/>
          <w:szCs w:val="18"/>
        </w:rPr>
        <w:t xml:space="preserve">ased to </w:t>
      </w:r>
      <w:r w:rsidR="003D49E3">
        <w:rPr>
          <w:rFonts w:ascii="Calibri" w:hAnsi="Calibri" w:cs="Calibri"/>
          <w:i/>
          <w:color w:val="000000"/>
          <w:sz w:val="18"/>
          <w:szCs w:val="18"/>
        </w:rPr>
        <w:t>40</w:t>
      </w:r>
      <w:r w:rsidR="00F20056" w:rsidRPr="00B409DB">
        <w:rPr>
          <w:rFonts w:ascii="Calibri" w:hAnsi="Calibri" w:cs="Calibri"/>
          <w:i/>
          <w:color w:val="000000"/>
          <w:sz w:val="18"/>
          <w:szCs w:val="18"/>
        </w:rPr>
        <w:t>% in Q</w:t>
      </w:r>
      <w:r w:rsidR="00422D3A">
        <w:rPr>
          <w:rFonts w:ascii="Calibri" w:hAnsi="Calibri" w:cs="Calibri"/>
          <w:i/>
          <w:color w:val="000000"/>
          <w:sz w:val="18"/>
          <w:szCs w:val="18"/>
        </w:rPr>
        <w:t>3</w:t>
      </w:r>
      <w:r w:rsidR="00F20056" w:rsidRPr="00B409DB">
        <w:rPr>
          <w:rFonts w:ascii="Calibri" w:hAnsi="Calibri" w:cs="Calibri"/>
          <w:i/>
          <w:color w:val="000000"/>
          <w:sz w:val="18"/>
          <w:szCs w:val="18"/>
        </w:rPr>
        <w:t xml:space="preserve"> 202</w:t>
      </w:r>
      <w:r w:rsidR="002D2ACC" w:rsidRPr="00B409DB">
        <w:rPr>
          <w:rFonts w:ascii="Calibri" w:hAnsi="Calibri" w:cs="Calibri"/>
          <w:i/>
          <w:color w:val="000000"/>
          <w:sz w:val="18"/>
          <w:szCs w:val="18"/>
        </w:rPr>
        <w:t>2</w:t>
      </w:r>
      <w:r w:rsidR="00FC63ED">
        <w:rPr>
          <w:rFonts w:ascii="Calibri" w:hAnsi="Calibri" w:cs="Calibri"/>
          <w:i/>
          <w:color w:val="000000"/>
          <w:sz w:val="18"/>
          <w:szCs w:val="18"/>
        </w:rPr>
        <w:t>,</w:t>
      </w:r>
      <w:r w:rsidR="00F20056" w:rsidRPr="00B409DB">
        <w:rPr>
          <w:rFonts w:ascii="Calibri" w:hAnsi="Calibri" w:cs="Calibri"/>
          <w:i/>
          <w:color w:val="000000"/>
          <w:sz w:val="18"/>
          <w:szCs w:val="18"/>
        </w:rPr>
        <w:t xml:space="preserve"> from </w:t>
      </w:r>
      <w:r w:rsidR="002D2ACC" w:rsidRPr="00B409DB">
        <w:rPr>
          <w:rFonts w:ascii="Calibri" w:hAnsi="Calibri" w:cs="Calibri"/>
          <w:i/>
          <w:color w:val="000000"/>
          <w:sz w:val="18"/>
          <w:szCs w:val="18"/>
        </w:rPr>
        <w:t>4</w:t>
      </w:r>
      <w:r w:rsidR="003D49E3">
        <w:rPr>
          <w:rFonts w:ascii="Calibri" w:hAnsi="Calibri" w:cs="Calibri"/>
          <w:i/>
          <w:color w:val="000000"/>
          <w:sz w:val="18"/>
          <w:szCs w:val="18"/>
        </w:rPr>
        <w:t>8</w:t>
      </w:r>
      <w:r w:rsidR="00F20056" w:rsidRPr="00B409DB">
        <w:rPr>
          <w:rFonts w:ascii="Calibri" w:hAnsi="Calibri" w:cs="Calibri"/>
          <w:i/>
          <w:color w:val="000000"/>
          <w:sz w:val="18"/>
          <w:szCs w:val="18"/>
        </w:rPr>
        <w:t>% in Q</w:t>
      </w:r>
      <w:r w:rsidR="003D49E3">
        <w:rPr>
          <w:rFonts w:ascii="Calibri" w:hAnsi="Calibri" w:cs="Calibri"/>
          <w:i/>
          <w:color w:val="000000"/>
          <w:sz w:val="18"/>
          <w:szCs w:val="18"/>
        </w:rPr>
        <w:t>3</w:t>
      </w:r>
      <w:r w:rsidR="00F20056" w:rsidRPr="00B409DB">
        <w:rPr>
          <w:rFonts w:ascii="Calibri" w:hAnsi="Calibri" w:cs="Calibri"/>
          <w:i/>
          <w:color w:val="000000"/>
          <w:sz w:val="18"/>
          <w:szCs w:val="18"/>
        </w:rPr>
        <w:t xml:space="preserve"> 202</w:t>
      </w:r>
      <w:r w:rsidR="002D2ACC" w:rsidRPr="00B409DB">
        <w:rPr>
          <w:rFonts w:ascii="Calibri" w:hAnsi="Calibri" w:cs="Calibri"/>
          <w:i/>
          <w:color w:val="000000"/>
          <w:sz w:val="18"/>
          <w:szCs w:val="18"/>
        </w:rPr>
        <w:t>1</w:t>
      </w:r>
      <w:r w:rsidR="00F20056" w:rsidRPr="00B409DB">
        <w:rPr>
          <w:rFonts w:ascii="Calibri" w:hAnsi="Calibri" w:cs="Calibri"/>
          <w:i/>
          <w:color w:val="000000"/>
          <w:sz w:val="18"/>
          <w:szCs w:val="18"/>
        </w:rPr>
        <w:t xml:space="preserve">, </w:t>
      </w:r>
      <w:proofErr w:type="gramStart"/>
      <w:r w:rsidR="00422D3A">
        <w:rPr>
          <w:rFonts w:ascii="Calibri" w:hAnsi="Calibri" w:cs="Calibri"/>
          <w:i/>
          <w:color w:val="000000"/>
          <w:sz w:val="18"/>
          <w:szCs w:val="18"/>
        </w:rPr>
        <w:t>as a result</w:t>
      </w:r>
      <w:r w:rsidR="00422D3A" w:rsidRPr="00B409DB">
        <w:rPr>
          <w:rFonts w:ascii="Calibri" w:hAnsi="Calibri" w:cs="Calibri"/>
          <w:i/>
          <w:color w:val="000000"/>
          <w:sz w:val="18"/>
          <w:szCs w:val="18"/>
        </w:rPr>
        <w:t xml:space="preserve"> of</w:t>
      </w:r>
      <w:proofErr w:type="gramEnd"/>
      <w:r w:rsidR="002D2ACC" w:rsidRPr="00B409DB">
        <w:rPr>
          <w:rFonts w:ascii="Calibri" w:hAnsi="Calibri" w:cs="Calibri"/>
          <w:i/>
          <w:color w:val="000000"/>
          <w:sz w:val="18"/>
          <w:szCs w:val="18"/>
        </w:rPr>
        <w:t xml:space="preserve"> higher shipping costs from China and inventory write downs in the quarter</w:t>
      </w:r>
      <w:r w:rsidR="003D49E3">
        <w:rPr>
          <w:rFonts w:ascii="Calibri" w:hAnsi="Calibri" w:cs="Calibri"/>
          <w:i/>
          <w:color w:val="000000"/>
          <w:sz w:val="18"/>
          <w:szCs w:val="18"/>
        </w:rPr>
        <w:t>.</w:t>
      </w:r>
    </w:p>
    <w:p w14:paraId="2E06F9A9" w14:textId="77777777" w:rsidR="00AE20F1" w:rsidRPr="00B409DB" w:rsidRDefault="00AE20F1" w:rsidP="00F351DC">
      <w:pPr>
        <w:autoSpaceDE w:val="0"/>
        <w:autoSpaceDN w:val="0"/>
        <w:adjustRightInd w:val="0"/>
        <w:spacing w:line="240" w:lineRule="exact"/>
        <w:ind w:left="360"/>
        <w:jc w:val="both"/>
        <w:rPr>
          <w:rFonts w:ascii="Calibri" w:hAnsi="Calibri" w:cs="Calibri"/>
          <w:i/>
          <w:color w:val="000000"/>
          <w:sz w:val="18"/>
          <w:szCs w:val="18"/>
        </w:rPr>
      </w:pPr>
    </w:p>
    <w:p w14:paraId="5CA4A215" w14:textId="51ED8E47" w:rsidR="00F20056" w:rsidRPr="00F351DC" w:rsidRDefault="00F20056" w:rsidP="00F20056">
      <w:pPr>
        <w:numPr>
          <w:ilvl w:val="0"/>
          <w:numId w:val="9"/>
        </w:numPr>
        <w:autoSpaceDE w:val="0"/>
        <w:autoSpaceDN w:val="0"/>
        <w:adjustRightInd w:val="0"/>
        <w:spacing w:line="240" w:lineRule="exact"/>
        <w:jc w:val="both"/>
        <w:rPr>
          <w:rFonts w:ascii="Calibri" w:hAnsi="Calibri" w:cs="Calibri"/>
          <w:i/>
          <w:color w:val="000000"/>
          <w:sz w:val="18"/>
          <w:szCs w:val="18"/>
        </w:rPr>
      </w:pPr>
      <w:r w:rsidRPr="00F351DC">
        <w:rPr>
          <w:rFonts w:ascii="Calibri" w:hAnsi="Calibri" w:cs="Calibri"/>
          <w:i/>
          <w:color w:val="000000"/>
          <w:sz w:val="18"/>
          <w:szCs w:val="18"/>
        </w:rPr>
        <w:t xml:space="preserve">Gross profit dollars increased by </w:t>
      </w:r>
      <w:r w:rsidR="003D49E3" w:rsidRPr="00F351DC">
        <w:rPr>
          <w:rFonts w:ascii="Calibri" w:hAnsi="Calibri" w:cs="Calibri"/>
          <w:i/>
          <w:color w:val="000000"/>
          <w:sz w:val="18"/>
          <w:szCs w:val="18"/>
        </w:rPr>
        <w:t>3</w:t>
      </w:r>
      <w:r w:rsidRPr="00F351DC">
        <w:rPr>
          <w:rFonts w:ascii="Calibri" w:hAnsi="Calibri" w:cs="Calibri"/>
          <w:i/>
          <w:color w:val="000000"/>
          <w:sz w:val="18"/>
          <w:szCs w:val="18"/>
        </w:rPr>
        <w:t>% or $</w:t>
      </w:r>
      <w:r w:rsidR="002D2ACC" w:rsidRPr="00F351DC">
        <w:rPr>
          <w:rFonts w:ascii="Calibri" w:hAnsi="Calibri" w:cs="Calibri"/>
          <w:i/>
          <w:color w:val="000000"/>
          <w:sz w:val="18"/>
          <w:szCs w:val="18"/>
        </w:rPr>
        <w:t>6</w:t>
      </w:r>
      <w:r w:rsidR="00422D3A" w:rsidRPr="00F351DC">
        <w:rPr>
          <w:rFonts w:ascii="Calibri" w:hAnsi="Calibri" w:cs="Calibri"/>
          <w:i/>
          <w:color w:val="000000"/>
          <w:sz w:val="18"/>
          <w:szCs w:val="18"/>
        </w:rPr>
        <w:t>9</w:t>
      </w:r>
      <w:r w:rsidRPr="00F351DC">
        <w:rPr>
          <w:rFonts w:ascii="Calibri" w:hAnsi="Calibri" w:cs="Calibri"/>
          <w:i/>
          <w:color w:val="000000"/>
          <w:sz w:val="18"/>
          <w:szCs w:val="18"/>
        </w:rPr>
        <w:t>,</w:t>
      </w:r>
      <w:r w:rsidR="00422D3A" w:rsidRPr="00F351DC">
        <w:rPr>
          <w:rFonts w:ascii="Calibri" w:hAnsi="Calibri" w:cs="Calibri"/>
          <w:i/>
          <w:color w:val="000000"/>
          <w:sz w:val="18"/>
          <w:szCs w:val="18"/>
        </w:rPr>
        <w:t>194</w:t>
      </w:r>
      <w:r w:rsidRPr="00F351DC">
        <w:rPr>
          <w:rFonts w:ascii="Calibri" w:hAnsi="Calibri" w:cs="Calibri"/>
          <w:i/>
          <w:color w:val="000000"/>
          <w:sz w:val="18"/>
          <w:szCs w:val="18"/>
        </w:rPr>
        <w:t xml:space="preserve"> to $</w:t>
      </w:r>
      <w:r w:rsidR="00422D3A" w:rsidRPr="00F351DC">
        <w:rPr>
          <w:rFonts w:ascii="Calibri" w:hAnsi="Calibri" w:cs="Calibri"/>
          <w:i/>
          <w:color w:val="000000"/>
          <w:sz w:val="18"/>
          <w:szCs w:val="18"/>
        </w:rPr>
        <w:t>2</w:t>
      </w:r>
      <w:r w:rsidRPr="00F351DC">
        <w:rPr>
          <w:rFonts w:ascii="Calibri" w:hAnsi="Calibri" w:cs="Calibri"/>
          <w:i/>
          <w:color w:val="000000"/>
          <w:sz w:val="18"/>
          <w:szCs w:val="18"/>
        </w:rPr>
        <w:t>,</w:t>
      </w:r>
      <w:r w:rsidR="00422D3A" w:rsidRPr="00F351DC">
        <w:rPr>
          <w:rFonts w:ascii="Calibri" w:hAnsi="Calibri" w:cs="Calibri"/>
          <w:i/>
          <w:color w:val="000000"/>
          <w:sz w:val="18"/>
          <w:szCs w:val="18"/>
        </w:rPr>
        <w:t>082</w:t>
      </w:r>
      <w:r w:rsidRPr="00F351DC">
        <w:rPr>
          <w:rFonts w:ascii="Calibri" w:hAnsi="Calibri" w:cs="Calibri"/>
          <w:i/>
          <w:color w:val="000000"/>
          <w:sz w:val="18"/>
          <w:szCs w:val="18"/>
        </w:rPr>
        <w:t>,</w:t>
      </w:r>
      <w:r w:rsidR="00422D3A" w:rsidRPr="00F351DC">
        <w:rPr>
          <w:rFonts w:ascii="Calibri" w:hAnsi="Calibri" w:cs="Calibri"/>
          <w:i/>
          <w:color w:val="000000"/>
          <w:sz w:val="18"/>
          <w:szCs w:val="18"/>
        </w:rPr>
        <w:t>902</w:t>
      </w:r>
      <w:r w:rsidRPr="00F351DC">
        <w:rPr>
          <w:rFonts w:ascii="Calibri" w:hAnsi="Calibri" w:cs="Calibri"/>
          <w:i/>
          <w:color w:val="000000"/>
          <w:sz w:val="18"/>
          <w:szCs w:val="18"/>
        </w:rPr>
        <w:t xml:space="preserve"> in Q</w:t>
      </w:r>
      <w:r w:rsidR="00422D3A" w:rsidRPr="00F351DC">
        <w:rPr>
          <w:rFonts w:ascii="Calibri" w:hAnsi="Calibri" w:cs="Calibri"/>
          <w:i/>
          <w:color w:val="000000"/>
          <w:sz w:val="18"/>
          <w:szCs w:val="18"/>
        </w:rPr>
        <w:t>3</w:t>
      </w:r>
      <w:r w:rsidRPr="00F351DC">
        <w:rPr>
          <w:rFonts w:ascii="Calibri" w:hAnsi="Calibri" w:cs="Calibri"/>
          <w:i/>
          <w:color w:val="000000"/>
          <w:sz w:val="18"/>
          <w:szCs w:val="18"/>
        </w:rPr>
        <w:t xml:space="preserve"> 202</w:t>
      </w:r>
      <w:r w:rsidR="002D2ACC" w:rsidRPr="00F351DC">
        <w:rPr>
          <w:rFonts w:ascii="Calibri" w:hAnsi="Calibri" w:cs="Calibri"/>
          <w:i/>
          <w:color w:val="000000"/>
          <w:sz w:val="18"/>
          <w:szCs w:val="18"/>
        </w:rPr>
        <w:t>2</w:t>
      </w:r>
      <w:r w:rsidR="00FC63ED" w:rsidRPr="00F351DC">
        <w:rPr>
          <w:rFonts w:ascii="Calibri" w:hAnsi="Calibri" w:cs="Calibri"/>
          <w:i/>
          <w:color w:val="000000"/>
          <w:sz w:val="18"/>
          <w:szCs w:val="18"/>
        </w:rPr>
        <w:t>,</w:t>
      </w:r>
      <w:r w:rsidRPr="00F351DC">
        <w:rPr>
          <w:rFonts w:ascii="Calibri" w:hAnsi="Calibri" w:cs="Calibri"/>
          <w:i/>
          <w:color w:val="000000"/>
          <w:sz w:val="18"/>
          <w:szCs w:val="18"/>
        </w:rPr>
        <w:t xml:space="preserve"> compared to </w:t>
      </w:r>
      <w:r w:rsidR="002D2ACC" w:rsidRPr="00F351DC">
        <w:rPr>
          <w:rFonts w:ascii="Calibri" w:hAnsi="Calibri" w:cs="Calibri"/>
          <w:i/>
          <w:color w:val="000000"/>
          <w:sz w:val="18"/>
          <w:szCs w:val="18"/>
        </w:rPr>
        <w:t>$</w:t>
      </w:r>
      <w:r w:rsidR="00422D3A" w:rsidRPr="00F351DC">
        <w:rPr>
          <w:rFonts w:ascii="Calibri" w:hAnsi="Calibri" w:cs="Calibri"/>
          <w:i/>
          <w:color w:val="000000"/>
          <w:sz w:val="18"/>
          <w:szCs w:val="18"/>
        </w:rPr>
        <w:t>2</w:t>
      </w:r>
      <w:r w:rsidR="002D2ACC" w:rsidRPr="00F351DC">
        <w:rPr>
          <w:rFonts w:ascii="Calibri" w:hAnsi="Calibri" w:cs="Calibri"/>
          <w:i/>
          <w:color w:val="000000"/>
          <w:sz w:val="18"/>
          <w:szCs w:val="18"/>
        </w:rPr>
        <w:t>,</w:t>
      </w:r>
      <w:r w:rsidR="00422D3A" w:rsidRPr="00F351DC">
        <w:rPr>
          <w:rFonts w:ascii="Calibri" w:hAnsi="Calibri" w:cs="Calibri"/>
          <w:i/>
          <w:color w:val="000000"/>
          <w:sz w:val="18"/>
          <w:szCs w:val="18"/>
        </w:rPr>
        <w:t>013</w:t>
      </w:r>
      <w:r w:rsidR="002D2ACC" w:rsidRPr="00F351DC">
        <w:rPr>
          <w:rFonts w:ascii="Calibri" w:hAnsi="Calibri" w:cs="Calibri"/>
          <w:i/>
          <w:color w:val="000000"/>
          <w:sz w:val="18"/>
          <w:szCs w:val="18"/>
        </w:rPr>
        <w:t>,</w:t>
      </w:r>
      <w:r w:rsidR="00422D3A" w:rsidRPr="00F351DC">
        <w:rPr>
          <w:rFonts w:ascii="Calibri" w:hAnsi="Calibri" w:cs="Calibri"/>
          <w:i/>
          <w:color w:val="000000"/>
          <w:sz w:val="18"/>
          <w:szCs w:val="18"/>
        </w:rPr>
        <w:t>708</w:t>
      </w:r>
      <w:r w:rsidRPr="00F351DC">
        <w:rPr>
          <w:rFonts w:ascii="Calibri" w:hAnsi="Calibri" w:cs="Calibri"/>
          <w:i/>
          <w:color w:val="000000"/>
          <w:sz w:val="18"/>
          <w:szCs w:val="18"/>
        </w:rPr>
        <w:t xml:space="preserve"> in Q</w:t>
      </w:r>
      <w:r w:rsidR="00422D3A" w:rsidRPr="00F351DC">
        <w:rPr>
          <w:rFonts w:ascii="Calibri" w:hAnsi="Calibri" w:cs="Calibri"/>
          <w:i/>
          <w:color w:val="000000"/>
          <w:sz w:val="18"/>
          <w:szCs w:val="18"/>
        </w:rPr>
        <w:t>3</w:t>
      </w:r>
      <w:r w:rsidRPr="00F351DC">
        <w:rPr>
          <w:rFonts w:ascii="Calibri" w:hAnsi="Calibri" w:cs="Calibri"/>
          <w:i/>
          <w:color w:val="000000"/>
          <w:sz w:val="18"/>
          <w:szCs w:val="18"/>
        </w:rPr>
        <w:t xml:space="preserve"> 202</w:t>
      </w:r>
      <w:r w:rsidR="002D2ACC" w:rsidRPr="00F351DC">
        <w:rPr>
          <w:rFonts w:ascii="Calibri" w:hAnsi="Calibri" w:cs="Calibri"/>
          <w:i/>
          <w:color w:val="000000"/>
          <w:sz w:val="18"/>
          <w:szCs w:val="18"/>
        </w:rPr>
        <w:t>1</w:t>
      </w:r>
      <w:r w:rsidR="00D12F5C" w:rsidRPr="00F351DC">
        <w:rPr>
          <w:rFonts w:ascii="Calibri" w:hAnsi="Calibri" w:cs="Calibri"/>
          <w:i/>
          <w:color w:val="000000"/>
          <w:sz w:val="18"/>
          <w:szCs w:val="18"/>
        </w:rPr>
        <w:t xml:space="preserve">, </w:t>
      </w:r>
      <w:proofErr w:type="gramStart"/>
      <w:r w:rsidR="00D12F5C" w:rsidRPr="00F351DC">
        <w:rPr>
          <w:rFonts w:ascii="Calibri" w:hAnsi="Calibri" w:cs="Calibri"/>
          <w:i/>
          <w:color w:val="000000"/>
          <w:sz w:val="18"/>
          <w:szCs w:val="18"/>
        </w:rPr>
        <w:t>as a result of</w:t>
      </w:r>
      <w:proofErr w:type="gramEnd"/>
      <w:r w:rsidRPr="00F351DC">
        <w:rPr>
          <w:rFonts w:ascii="Calibri" w:hAnsi="Calibri" w:cs="Calibri"/>
          <w:i/>
          <w:color w:val="000000"/>
          <w:sz w:val="18"/>
          <w:szCs w:val="18"/>
        </w:rPr>
        <w:t xml:space="preserve"> </w:t>
      </w:r>
      <w:r w:rsidR="00D12F5C" w:rsidRPr="00F351DC">
        <w:rPr>
          <w:rFonts w:ascii="Calibri" w:hAnsi="Calibri" w:cs="Calibri"/>
          <w:i/>
          <w:color w:val="000000"/>
          <w:sz w:val="18"/>
          <w:szCs w:val="18"/>
        </w:rPr>
        <w:t>increased revenues</w:t>
      </w:r>
      <w:r w:rsidR="002D2ACC" w:rsidRPr="00F351DC">
        <w:rPr>
          <w:rFonts w:ascii="Calibri" w:hAnsi="Calibri" w:cs="Calibri"/>
          <w:i/>
          <w:color w:val="000000"/>
          <w:sz w:val="18"/>
          <w:szCs w:val="18"/>
        </w:rPr>
        <w:t>.</w:t>
      </w:r>
      <w:r w:rsidRPr="00F351DC">
        <w:rPr>
          <w:rFonts w:ascii="Calibri" w:hAnsi="Calibri" w:cs="Calibri"/>
          <w:i/>
          <w:color w:val="000000"/>
          <w:sz w:val="18"/>
          <w:szCs w:val="18"/>
        </w:rPr>
        <w:t xml:space="preserve"> </w:t>
      </w:r>
    </w:p>
    <w:p w14:paraId="18E06525" w14:textId="77777777" w:rsidR="00422D3A" w:rsidRPr="00F351DC" w:rsidRDefault="00422D3A" w:rsidP="00F351DC">
      <w:pPr>
        <w:autoSpaceDE w:val="0"/>
        <w:autoSpaceDN w:val="0"/>
        <w:adjustRightInd w:val="0"/>
        <w:spacing w:line="240" w:lineRule="exact"/>
        <w:ind w:left="360"/>
        <w:jc w:val="both"/>
        <w:rPr>
          <w:rFonts w:ascii="Calibri" w:hAnsi="Calibri" w:cs="Calibri"/>
          <w:i/>
          <w:color w:val="000000"/>
          <w:sz w:val="18"/>
          <w:szCs w:val="18"/>
        </w:rPr>
      </w:pPr>
    </w:p>
    <w:p w14:paraId="217822EB" w14:textId="6D7FD108" w:rsidR="00422D3A" w:rsidRPr="00F351DC" w:rsidRDefault="00422D3A" w:rsidP="00F20056">
      <w:pPr>
        <w:numPr>
          <w:ilvl w:val="0"/>
          <w:numId w:val="9"/>
        </w:numPr>
        <w:autoSpaceDE w:val="0"/>
        <w:autoSpaceDN w:val="0"/>
        <w:adjustRightInd w:val="0"/>
        <w:spacing w:line="240" w:lineRule="exact"/>
        <w:jc w:val="both"/>
        <w:rPr>
          <w:rFonts w:ascii="Calibri" w:hAnsi="Calibri" w:cs="Calibri"/>
          <w:i/>
          <w:color w:val="000000"/>
          <w:sz w:val="18"/>
          <w:szCs w:val="18"/>
        </w:rPr>
      </w:pPr>
      <w:r w:rsidRPr="00F351DC">
        <w:rPr>
          <w:rFonts w:ascii="Calibri" w:hAnsi="Calibri" w:cs="Calibri"/>
          <w:i/>
          <w:color w:val="000000"/>
          <w:sz w:val="18"/>
          <w:szCs w:val="18"/>
        </w:rPr>
        <w:t xml:space="preserve">Selling and administrative costs increased to $1,619,489 in Q3 2022 from $1,208,268 in Q3 2021, mainly </w:t>
      </w:r>
      <w:proofErr w:type="gramStart"/>
      <w:r w:rsidRPr="00F351DC">
        <w:rPr>
          <w:rFonts w:ascii="Calibri" w:hAnsi="Calibri" w:cs="Calibri"/>
          <w:i/>
          <w:color w:val="000000"/>
          <w:sz w:val="18"/>
          <w:szCs w:val="18"/>
        </w:rPr>
        <w:t>as a result of</w:t>
      </w:r>
      <w:proofErr w:type="gramEnd"/>
      <w:r w:rsidRPr="00F351DC">
        <w:rPr>
          <w:rFonts w:ascii="Calibri" w:hAnsi="Calibri" w:cs="Calibri"/>
          <w:i/>
          <w:color w:val="000000"/>
          <w:sz w:val="18"/>
          <w:szCs w:val="18"/>
        </w:rPr>
        <w:t xml:space="preserve"> new personnel hires to support the Company’s future growth </w:t>
      </w:r>
      <w:r w:rsidR="0078390F" w:rsidRPr="00F351DC">
        <w:rPr>
          <w:rFonts w:ascii="Calibri" w:hAnsi="Calibri" w:cs="Calibri"/>
          <w:i/>
          <w:color w:val="000000"/>
          <w:sz w:val="18"/>
          <w:szCs w:val="18"/>
        </w:rPr>
        <w:t>objectives.</w:t>
      </w:r>
    </w:p>
    <w:p w14:paraId="32EAE9BA" w14:textId="77777777" w:rsidR="001828C0" w:rsidRPr="00F351DC" w:rsidRDefault="00CC3456" w:rsidP="00F351DC">
      <w:pPr>
        <w:autoSpaceDE w:val="0"/>
        <w:autoSpaceDN w:val="0"/>
        <w:adjustRightInd w:val="0"/>
        <w:spacing w:line="240" w:lineRule="exact"/>
        <w:ind w:left="360"/>
        <w:jc w:val="both"/>
        <w:rPr>
          <w:rFonts w:ascii="Calibri" w:hAnsi="Calibri" w:cs="Calibri"/>
          <w:i/>
          <w:color w:val="000000"/>
          <w:sz w:val="18"/>
          <w:szCs w:val="18"/>
        </w:rPr>
      </w:pPr>
      <w:r w:rsidRPr="00F351DC">
        <w:rPr>
          <w:rFonts w:ascii="Calibri" w:hAnsi="Calibri" w:cs="Calibri"/>
          <w:i/>
          <w:color w:val="000000"/>
          <w:sz w:val="18"/>
          <w:szCs w:val="18"/>
        </w:rPr>
        <w:t xml:space="preserve">           </w:t>
      </w:r>
    </w:p>
    <w:p w14:paraId="79156633" w14:textId="4FE87127" w:rsidR="0035703C" w:rsidRPr="00B409DB" w:rsidRDefault="009D3491" w:rsidP="000570F8">
      <w:pPr>
        <w:numPr>
          <w:ilvl w:val="0"/>
          <w:numId w:val="9"/>
        </w:numPr>
        <w:autoSpaceDE w:val="0"/>
        <w:autoSpaceDN w:val="0"/>
        <w:adjustRightInd w:val="0"/>
        <w:spacing w:line="240" w:lineRule="exact"/>
        <w:jc w:val="both"/>
        <w:rPr>
          <w:rFonts w:ascii="Calibri" w:hAnsi="Calibri" w:cs="Calibri"/>
          <w:i/>
          <w:color w:val="000000"/>
          <w:sz w:val="18"/>
          <w:szCs w:val="18"/>
        </w:rPr>
      </w:pPr>
      <w:r w:rsidRPr="00B409DB">
        <w:rPr>
          <w:rFonts w:ascii="Calibri" w:hAnsi="Calibri" w:cs="Calibri"/>
          <w:i/>
          <w:color w:val="000000"/>
          <w:sz w:val="18"/>
          <w:szCs w:val="18"/>
        </w:rPr>
        <w:t xml:space="preserve"> </w:t>
      </w:r>
      <w:r w:rsidR="00C90DF2" w:rsidRPr="00B409DB">
        <w:rPr>
          <w:rFonts w:ascii="Calibri" w:hAnsi="Calibri" w:cs="Calibri"/>
          <w:i/>
          <w:color w:val="000000"/>
          <w:sz w:val="18"/>
          <w:szCs w:val="18"/>
        </w:rPr>
        <w:t>Adjusted</w:t>
      </w:r>
      <w:r w:rsidR="0035703C" w:rsidRPr="00B409DB">
        <w:rPr>
          <w:rFonts w:ascii="Calibri" w:hAnsi="Calibri" w:cs="Calibri"/>
          <w:i/>
          <w:color w:val="000000"/>
          <w:sz w:val="18"/>
          <w:szCs w:val="18"/>
        </w:rPr>
        <w:t xml:space="preserve"> EBITDA of $</w:t>
      </w:r>
      <w:r w:rsidR="004648C3">
        <w:rPr>
          <w:rFonts w:ascii="Calibri" w:hAnsi="Calibri" w:cs="Calibri"/>
          <w:i/>
          <w:color w:val="000000"/>
          <w:sz w:val="18"/>
          <w:szCs w:val="18"/>
        </w:rPr>
        <w:t>536</w:t>
      </w:r>
      <w:r w:rsidR="0035703C" w:rsidRPr="00B409DB">
        <w:rPr>
          <w:rFonts w:ascii="Calibri" w:hAnsi="Calibri" w:cs="Calibri"/>
          <w:i/>
          <w:color w:val="000000"/>
          <w:sz w:val="18"/>
          <w:szCs w:val="18"/>
        </w:rPr>
        <w:t>,</w:t>
      </w:r>
      <w:r w:rsidR="004648C3">
        <w:rPr>
          <w:rFonts w:ascii="Calibri" w:hAnsi="Calibri" w:cs="Calibri"/>
          <w:i/>
          <w:color w:val="000000"/>
          <w:sz w:val="18"/>
          <w:szCs w:val="18"/>
        </w:rPr>
        <w:t>578</w:t>
      </w:r>
      <w:r w:rsidR="0035703C" w:rsidRPr="00B409DB">
        <w:rPr>
          <w:rFonts w:ascii="Calibri" w:hAnsi="Calibri" w:cs="Calibri"/>
          <w:i/>
          <w:color w:val="000000"/>
          <w:sz w:val="18"/>
          <w:szCs w:val="18"/>
        </w:rPr>
        <w:t xml:space="preserve"> compared to </w:t>
      </w:r>
      <w:r w:rsidR="00C90DF2" w:rsidRPr="00B409DB">
        <w:rPr>
          <w:rFonts w:ascii="Calibri" w:hAnsi="Calibri" w:cs="Calibri"/>
          <w:i/>
          <w:color w:val="000000"/>
          <w:sz w:val="18"/>
          <w:szCs w:val="18"/>
        </w:rPr>
        <w:t>adjusted</w:t>
      </w:r>
      <w:r w:rsidR="0035703C" w:rsidRPr="00B409DB">
        <w:rPr>
          <w:rFonts w:ascii="Calibri" w:hAnsi="Calibri" w:cs="Calibri"/>
          <w:i/>
          <w:color w:val="000000"/>
          <w:sz w:val="18"/>
          <w:szCs w:val="18"/>
        </w:rPr>
        <w:t xml:space="preserve"> EBITDA of </w:t>
      </w:r>
      <w:r w:rsidR="004648C3">
        <w:rPr>
          <w:rFonts w:ascii="Calibri" w:hAnsi="Calibri" w:cs="Calibri"/>
          <w:i/>
          <w:color w:val="000000"/>
          <w:sz w:val="18"/>
          <w:szCs w:val="18"/>
        </w:rPr>
        <w:t>900</w:t>
      </w:r>
      <w:r w:rsidR="002D2ACC" w:rsidRPr="00B409DB">
        <w:rPr>
          <w:rFonts w:ascii="Calibri" w:hAnsi="Calibri" w:cs="Calibri"/>
          <w:i/>
          <w:color w:val="000000"/>
          <w:sz w:val="18"/>
          <w:szCs w:val="18"/>
        </w:rPr>
        <w:t>,</w:t>
      </w:r>
      <w:r w:rsidR="004648C3">
        <w:rPr>
          <w:rFonts w:ascii="Calibri" w:hAnsi="Calibri" w:cs="Calibri"/>
          <w:i/>
          <w:color w:val="000000"/>
          <w:sz w:val="18"/>
          <w:szCs w:val="18"/>
        </w:rPr>
        <w:t>721</w:t>
      </w:r>
      <w:r w:rsidR="0035703C" w:rsidRPr="00B409DB">
        <w:rPr>
          <w:rFonts w:ascii="Calibri" w:hAnsi="Calibri" w:cs="Calibri"/>
          <w:i/>
          <w:color w:val="000000"/>
          <w:sz w:val="18"/>
          <w:szCs w:val="18"/>
        </w:rPr>
        <w:t xml:space="preserve"> in Q</w:t>
      </w:r>
      <w:r w:rsidR="004648C3">
        <w:rPr>
          <w:rFonts w:ascii="Calibri" w:hAnsi="Calibri" w:cs="Calibri"/>
          <w:i/>
          <w:color w:val="000000"/>
          <w:sz w:val="18"/>
          <w:szCs w:val="18"/>
        </w:rPr>
        <w:t>3</w:t>
      </w:r>
      <w:r w:rsidR="0035703C" w:rsidRPr="00B409DB">
        <w:rPr>
          <w:rFonts w:ascii="Calibri" w:hAnsi="Calibri" w:cs="Calibri"/>
          <w:i/>
          <w:color w:val="000000"/>
          <w:sz w:val="18"/>
          <w:szCs w:val="18"/>
        </w:rPr>
        <w:t xml:space="preserve"> 20</w:t>
      </w:r>
      <w:r w:rsidR="00707E3E" w:rsidRPr="00B409DB">
        <w:rPr>
          <w:rFonts w:ascii="Calibri" w:hAnsi="Calibri" w:cs="Calibri"/>
          <w:i/>
          <w:color w:val="000000"/>
          <w:sz w:val="18"/>
          <w:szCs w:val="18"/>
        </w:rPr>
        <w:t>2</w:t>
      </w:r>
      <w:r w:rsidR="00FF7171">
        <w:rPr>
          <w:rFonts w:ascii="Calibri" w:hAnsi="Calibri" w:cs="Calibri"/>
          <w:i/>
          <w:color w:val="000000"/>
          <w:sz w:val="18"/>
          <w:szCs w:val="18"/>
        </w:rPr>
        <w:t>1</w:t>
      </w:r>
      <w:r w:rsidR="004648C3">
        <w:rPr>
          <w:rFonts w:ascii="Calibri" w:hAnsi="Calibri" w:cs="Calibri"/>
          <w:i/>
          <w:color w:val="000000"/>
          <w:sz w:val="18"/>
          <w:szCs w:val="18"/>
        </w:rPr>
        <w:t xml:space="preserve">, with the decrease mainly attributable to higher selling and administrative costs as discussed above. </w:t>
      </w:r>
      <w:r w:rsidR="00707E3E" w:rsidRPr="00B409DB">
        <w:rPr>
          <w:rFonts w:ascii="Calibri" w:hAnsi="Calibri" w:cs="Calibri"/>
          <w:i/>
          <w:color w:val="000000"/>
          <w:sz w:val="18"/>
          <w:szCs w:val="18"/>
        </w:rPr>
        <w:t xml:space="preserve"> </w:t>
      </w:r>
    </w:p>
    <w:p w14:paraId="44FEA65E" w14:textId="77777777" w:rsidR="00C90DF2" w:rsidRPr="00B409DB" w:rsidRDefault="00C90DF2" w:rsidP="00334324">
      <w:pPr>
        <w:autoSpaceDE w:val="0"/>
        <w:autoSpaceDN w:val="0"/>
        <w:adjustRightInd w:val="0"/>
        <w:spacing w:line="240" w:lineRule="exact"/>
        <w:ind w:left="360"/>
        <w:jc w:val="both"/>
        <w:rPr>
          <w:rFonts w:ascii="Calibri" w:hAnsi="Calibri" w:cs="Calibri"/>
          <w:i/>
          <w:color w:val="000000"/>
          <w:sz w:val="18"/>
          <w:szCs w:val="18"/>
        </w:rPr>
      </w:pPr>
    </w:p>
    <w:p w14:paraId="78EB707A" w14:textId="5D4BB741" w:rsidR="001F3DDF" w:rsidRDefault="00955633" w:rsidP="000F2EB1">
      <w:pPr>
        <w:numPr>
          <w:ilvl w:val="0"/>
          <w:numId w:val="9"/>
        </w:numPr>
        <w:autoSpaceDE w:val="0"/>
        <w:autoSpaceDN w:val="0"/>
        <w:adjustRightInd w:val="0"/>
        <w:spacing w:line="240" w:lineRule="exact"/>
        <w:jc w:val="both"/>
        <w:rPr>
          <w:rFonts w:ascii="Calibri" w:hAnsi="Calibri" w:cs="Calibri"/>
          <w:i/>
          <w:color w:val="000000"/>
          <w:sz w:val="18"/>
          <w:szCs w:val="18"/>
        </w:rPr>
      </w:pPr>
      <w:r w:rsidRPr="001F4AF6">
        <w:rPr>
          <w:rFonts w:ascii="Calibri" w:hAnsi="Calibri" w:cs="Calibri"/>
          <w:i/>
          <w:color w:val="000000"/>
          <w:sz w:val="18"/>
          <w:szCs w:val="18"/>
        </w:rPr>
        <w:t xml:space="preserve">Net </w:t>
      </w:r>
      <w:r w:rsidR="001F4AF6" w:rsidRPr="001F4AF6">
        <w:rPr>
          <w:rFonts w:ascii="Calibri" w:hAnsi="Calibri" w:cs="Calibri"/>
          <w:i/>
          <w:color w:val="000000"/>
          <w:sz w:val="18"/>
          <w:szCs w:val="18"/>
        </w:rPr>
        <w:t>earnings</w:t>
      </w:r>
      <w:r w:rsidR="001A45E5" w:rsidRPr="001F4AF6">
        <w:rPr>
          <w:rFonts w:ascii="Calibri" w:hAnsi="Calibri" w:cs="Calibri"/>
          <w:i/>
          <w:color w:val="000000"/>
          <w:sz w:val="18"/>
          <w:szCs w:val="18"/>
        </w:rPr>
        <w:t xml:space="preserve"> after tax</w:t>
      </w:r>
      <w:r w:rsidRPr="001F4AF6">
        <w:rPr>
          <w:rFonts w:ascii="Calibri" w:hAnsi="Calibri" w:cs="Calibri"/>
          <w:i/>
          <w:color w:val="000000"/>
          <w:sz w:val="18"/>
          <w:szCs w:val="18"/>
        </w:rPr>
        <w:t xml:space="preserve"> attributable to shareholders was $</w:t>
      </w:r>
      <w:r w:rsidR="001F4AF6" w:rsidRPr="001F4AF6">
        <w:rPr>
          <w:rFonts w:ascii="Calibri" w:hAnsi="Calibri" w:cs="Calibri"/>
          <w:i/>
          <w:color w:val="000000"/>
          <w:sz w:val="18"/>
          <w:szCs w:val="18"/>
        </w:rPr>
        <w:t>344</w:t>
      </w:r>
      <w:r w:rsidR="00BC6D9A" w:rsidRPr="001F4AF6">
        <w:rPr>
          <w:rFonts w:ascii="Calibri" w:hAnsi="Calibri" w:cs="Calibri"/>
          <w:i/>
          <w:color w:val="000000"/>
          <w:sz w:val="18"/>
          <w:szCs w:val="18"/>
        </w:rPr>
        <w:t>,</w:t>
      </w:r>
      <w:r w:rsidR="001F4AF6" w:rsidRPr="001F4AF6">
        <w:rPr>
          <w:rFonts w:ascii="Calibri" w:hAnsi="Calibri" w:cs="Calibri"/>
          <w:i/>
          <w:color w:val="000000"/>
          <w:sz w:val="18"/>
          <w:szCs w:val="18"/>
        </w:rPr>
        <w:t>805</w:t>
      </w:r>
      <w:r w:rsidRPr="001F4AF6">
        <w:rPr>
          <w:rFonts w:ascii="Calibri" w:hAnsi="Calibri" w:cs="Calibri"/>
          <w:i/>
          <w:color w:val="000000"/>
          <w:sz w:val="18"/>
          <w:szCs w:val="18"/>
        </w:rPr>
        <w:t xml:space="preserve"> ($0.0</w:t>
      </w:r>
      <w:r w:rsidR="001F4AF6" w:rsidRPr="001F4AF6">
        <w:rPr>
          <w:rFonts w:ascii="Calibri" w:hAnsi="Calibri" w:cs="Calibri"/>
          <w:i/>
          <w:color w:val="000000"/>
          <w:sz w:val="18"/>
          <w:szCs w:val="18"/>
        </w:rPr>
        <w:t>12</w:t>
      </w:r>
      <w:r w:rsidR="00042369" w:rsidRPr="001F4AF6">
        <w:rPr>
          <w:rFonts w:ascii="Calibri" w:hAnsi="Calibri" w:cs="Calibri"/>
          <w:i/>
          <w:color w:val="000000"/>
          <w:sz w:val="18"/>
          <w:szCs w:val="18"/>
        </w:rPr>
        <w:t xml:space="preserve"> per share basic and</w:t>
      </w:r>
      <w:r w:rsidRPr="001F4AF6">
        <w:rPr>
          <w:rFonts w:ascii="Calibri" w:hAnsi="Calibri" w:cs="Calibri"/>
          <w:i/>
          <w:color w:val="000000"/>
          <w:sz w:val="18"/>
          <w:szCs w:val="18"/>
        </w:rPr>
        <w:t xml:space="preserve"> dilu</w:t>
      </w:r>
      <w:r w:rsidR="00D54DE6" w:rsidRPr="001F4AF6">
        <w:rPr>
          <w:rFonts w:ascii="Calibri" w:hAnsi="Calibri" w:cs="Calibri"/>
          <w:i/>
          <w:color w:val="000000"/>
          <w:sz w:val="18"/>
          <w:szCs w:val="18"/>
        </w:rPr>
        <w:t xml:space="preserve">ted) </w:t>
      </w:r>
      <w:r w:rsidRPr="001F4AF6">
        <w:rPr>
          <w:rFonts w:ascii="Calibri" w:hAnsi="Calibri" w:cs="Calibri"/>
          <w:i/>
          <w:color w:val="000000"/>
          <w:sz w:val="18"/>
          <w:szCs w:val="18"/>
        </w:rPr>
        <w:t xml:space="preserve">compared </w:t>
      </w:r>
      <w:r w:rsidR="001F4AF6" w:rsidRPr="001F4AF6">
        <w:rPr>
          <w:rFonts w:ascii="Calibri" w:hAnsi="Calibri" w:cs="Calibri"/>
          <w:i/>
          <w:color w:val="000000"/>
          <w:sz w:val="18"/>
          <w:szCs w:val="18"/>
        </w:rPr>
        <w:t>to</w:t>
      </w:r>
      <w:r w:rsidR="00FB3AD5" w:rsidRPr="001F4AF6">
        <w:rPr>
          <w:rFonts w:ascii="Calibri" w:hAnsi="Calibri" w:cs="Calibri"/>
          <w:i/>
          <w:color w:val="000000"/>
          <w:sz w:val="18"/>
          <w:szCs w:val="18"/>
        </w:rPr>
        <w:t xml:space="preserve"> net</w:t>
      </w:r>
      <w:r w:rsidR="001F4AF6" w:rsidRPr="001F4AF6">
        <w:rPr>
          <w:rFonts w:ascii="Calibri" w:hAnsi="Calibri" w:cs="Calibri"/>
          <w:i/>
          <w:color w:val="000000"/>
          <w:sz w:val="18"/>
          <w:szCs w:val="18"/>
        </w:rPr>
        <w:t xml:space="preserve"> earnings</w:t>
      </w:r>
      <w:r w:rsidR="00FB3AD5" w:rsidRPr="001F4AF6">
        <w:rPr>
          <w:rFonts w:ascii="Calibri" w:hAnsi="Calibri" w:cs="Calibri"/>
          <w:i/>
          <w:color w:val="000000"/>
          <w:sz w:val="18"/>
          <w:szCs w:val="18"/>
        </w:rPr>
        <w:t xml:space="preserve"> after </w:t>
      </w:r>
      <w:r w:rsidR="001F4AF6" w:rsidRPr="001F4AF6">
        <w:rPr>
          <w:rFonts w:ascii="Calibri" w:hAnsi="Calibri" w:cs="Calibri"/>
          <w:i/>
          <w:color w:val="000000"/>
          <w:sz w:val="18"/>
          <w:szCs w:val="18"/>
        </w:rPr>
        <w:t>tax of</w:t>
      </w:r>
      <w:r w:rsidRPr="001F4AF6">
        <w:rPr>
          <w:rFonts w:ascii="Calibri" w:hAnsi="Calibri" w:cs="Calibri"/>
          <w:i/>
          <w:color w:val="000000"/>
          <w:sz w:val="18"/>
          <w:szCs w:val="18"/>
        </w:rPr>
        <w:t xml:space="preserve"> </w:t>
      </w:r>
      <w:r w:rsidR="003830AA" w:rsidRPr="001F4AF6">
        <w:rPr>
          <w:rFonts w:ascii="Calibri" w:hAnsi="Calibri" w:cs="Calibri"/>
          <w:i/>
          <w:color w:val="000000"/>
          <w:sz w:val="18"/>
          <w:szCs w:val="18"/>
        </w:rPr>
        <w:t>$</w:t>
      </w:r>
      <w:r w:rsidR="001F4AF6" w:rsidRPr="001F4AF6">
        <w:rPr>
          <w:rFonts w:ascii="Calibri" w:hAnsi="Calibri" w:cs="Calibri"/>
          <w:i/>
          <w:color w:val="000000"/>
          <w:sz w:val="18"/>
          <w:szCs w:val="18"/>
        </w:rPr>
        <w:t>705</w:t>
      </w:r>
      <w:r w:rsidR="003830AA" w:rsidRPr="001F4AF6">
        <w:rPr>
          <w:rFonts w:ascii="Calibri" w:hAnsi="Calibri" w:cs="Calibri"/>
          <w:i/>
          <w:color w:val="000000"/>
          <w:sz w:val="18"/>
          <w:szCs w:val="18"/>
        </w:rPr>
        <w:t>,</w:t>
      </w:r>
      <w:r w:rsidR="001F4AF6" w:rsidRPr="001F4AF6">
        <w:rPr>
          <w:rFonts w:ascii="Calibri" w:hAnsi="Calibri" w:cs="Calibri"/>
          <w:i/>
          <w:color w:val="000000"/>
          <w:sz w:val="18"/>
          <w:szCs w:val="18"/>
        </w:rPr>
        <w:t>406</w:t>
      </w:r>
      <w:r w:rsidR="005A46FE" w:rsidRPr="001F4AF6">
        <w:rPr>
          <w:rFonts w:ascii="Calibri" w:hAnsi="Calibri" w:cs="Calibri"/>
          <w:i/>
          <w:color w:val="000000"/>
          <w:sz w:val="18"/>
          <w:szCs w:val="18"/>
        </w:rPr>
        <w:t xml:space="preserve"> (</w:t>
      </w:r>
      <w:r w:rsidR="003830AA" w:rsidRPr="001F4AF6">
        <w:rPr>
          <w:rFonts w:ascii="Calibri" w:hAnsi="Calibri" w:cs="Calibri"/>
          <w:i/>
          <w:color w:val="000000"/>
          <w:sz w:val="18"/>
          <w:szCs w:val="18"/>
        </w:rPr>
        <w:t>$0.0</w:t>
      </w:r>
      <w:r w:rsidR="001F4AF6" w:rsidRPr="001F4AF6">
        <w:rPr>
          <w:rFonts w:ascii="Calibri" w:hAnsi="Calibri" w:cs="Calibri"/>
          <w:i/>
          <w:color w:val="000000"/>
          <w:sz w:val="18"/>
          <w:szCs w:val="18"/>
        </w:rPr>
        <w:t>2</w:t>
      </w:r>
      <w:r w:rsidR="00FF7171">
        <w:rPr>
          <w:rFonts w:ascii="Calibri" w:hAnsi="Calibri" w:cs="Calibri"/>
          <w:i/>
          <w:color w:val="000000"/>
          <w:sz w:val="18"/>
          <w:szCs w:val="18"/>
        </w:rPr>
        <w:t>4</w:t>
      </w:r>
      <w:r w:rsidR="003830AA" w:rsidRPr="001F4AF6">
        <w:rPr>
          <w:rFonts w:ascii="Calibri" w:hAnsi="Calibri" w:cs="Calibri"/>
          <w:i/>
          <w:color w:val="000000"/>
          <w:sz w:val="18"/>
          <w:szCs w:val="18"/>
        </w:rPr>
        <w:t xml:space="preserve"> per share basic and </w:t>
      </w:r>
      <w:r w:rsidR="001F4AF6" w:rsidRPr="001F4AF6">
        <w:rPr>
          <w:rFonts w:ascii="Calibri" w:hAnsi="Calibri" w:cs="Calibri"/>
          <w:i/>
          <w:color w:val="000000"/>
          <w:sz w:val="18"/>
          <w:szCs w:val="18"/>
        </w:rPr>
        <w:t xml:space="preserve">$0.023 </w:t>
      </w:r>
      <w:r w:rsidR="003830AA" w:rsidRPr="001F4AF6">
        <w:rPr>
          <w:rFonts w:ascii="Calibri" w:hAnsi="Calibri" w:cs="Calibri"/>
          <w:i/>
          <w:color w:val="000000"/>
          <w:sz w:val="18"/>
          <w:szCs w:val="18"/>
        </w:rPr>
        <w:t>diluted</w:t>
      </w:r>
      <w:r w:rsidR="005A46FE" w:rsidRPr="001F4AF6">
        <w:rPr>
          <w:rFonts w:ascii="Calibri" w:hAnsi="Calibri" w:cs="Calibri"/>
          <w:i/>
          <w:color w:val="000000"/>
          <w:sz w:val="18"/>
          <w:szCs w:val="18"/>
        </w:rPr>
        <w:t>) in Q</w:t>
      </w:r>
      <w:r w:rsidR="001F4AF6" w:rsidRPr="001F4AF6">
        <w:rPr>
          <w:rFonts w:ascii="Calibri" w:hAnsi="Calibri" w:cs="Calibri"/>
          <w:i/>
          <w:color w:val="000000"/>
          <w:sz w:val="18"/>
          <w:szCs w:val="18"/>
        </w:rPr>
        <w:t>3</w:t>
      </w:r>
      <w:r w:rsidR="005A46FE" w:rsidRPr="001F4AF6">
        <w:rPr>
          <w:rFonts w:ascii="Calibri" w:hAnsi="Calibri" w:cs="Calibri"/>
          <w:i/>
          <w:color w:val="000000"/>
          <w:sz w:val="18"/>
          <w:szCs w:val="18"/>
        </w:rPr>
        <w:t xml:space="preserve"> 202</w:t>
      </w:r>
      <w:r w:rsidR="003830AA" w:rsidRPr="001F4AF6">
        <w:rPr>
          <w:rFonts w:ascii="Calibri" w:hAnsi="Calibri" w:cs="Calibri"/>
          <w:i/>
          <w:color w:val="000000"/>
          <w:sz w:val="18"/>
          <w:szCs w:val="18"/>
        </w:rPr>
        <w:t>1</w:t>
      </w:r>
      <w:r w:rsidR="0052078B">
        <w:rPr>
          <w:rFonts w:ascii="Calibri" w:hAnsi="Calibri" w:cs="Calibri"/>
          <w:i/>
          <w:color w:val="000000"/>
          <w:sz w:val="18"/>
          <w:szCs w:val="18"/>
        </w:rPr>
        <w:t>, with the reduction attributable to increased expenses.</w:t>
      </w:r>
    </w:p>
    <w:p w14:paraId="3CD570A0" w14:textId="77777777" w:rsidR="001F4AF6" w:rsidRDefault="001F4AF6" w:rsidP="001F4AF6">
      <w:pPr>
        <w:pStyle w:val="ListParagraph"/>
        <w:rPr>
          <w:rFonts w:cs="Calibri"/>
          <w:i/>
          <w:color w:val="000000"/>
          <w:sz w:val="18"/>
          <w:szCs w:val="18"/>
        </w:rPr>
      </w:pPr>
    </w:p>
    <w:p w14:paraId="6A600313" w14:textId="39F811BF" w:rsidR="00814551" w:rsidRDefault="00805069" w:rsidP="00043735">
      <w:pPr>
        <w:numPr>
          <w:ilvl w:val="0"/>
          <w:numId w:val="9"/>
        </w:numPr>
        <w:autoSpaceDE w:val="0"/>
        <w:autoSpaceDN w:val="0"/>
        <w:adjustRightInd w:val="0"/>
        <w:spacing w:line="240" w:lineRule="exact"/>
        <w:jc w:val="both"/>
        <w:rPr>
          <w:rFonts w:ascii="Calibri" w:hAnsi="Calibri" w:cs="Calibri"/>
          <w:i/>
          <w:color w:val="000000"/>
          <w:sz w:val="18"/>
          <w:szCs w:val="18"/>
        </w:rPr>
      </w:pPr>
      <w:r w:rsidRPr="00D6390A">
        <w:rPr>
          <w:rFonts w:ascii="Calibri" w:hAnsi="Calibri" w:cs="Calibri"/>
          <w:i/>
          <w:color w:val="000000"/>
          <w:sz w:val="18"/>
          <w:szCs w:val="18"/>
        </w:rPr>
        <w:t xml:space="preserve">Working capital (excluding a demand loan classified as current, but not requiring repayment in 2022) amounted to </w:t>
      </w:r>
      <w:bookmarkStart w:id="2" w:name="_Hlk110428154"/>
      <w:r w:rsidRPr="00D6390A">
        <w:rPr>
          <w:rFonts w:ascii="Calibri" w:hAnsi="Calibri" w:cs="Calibri"/>
          <w:i/>
          <w:color w:val="000000"/>
          <w:sz w:val="18"/>
          <w:szCs w:val="18"/>
        </w:rPr>
        <w:t>$19,</w:t>
      </w:r>
      <w:r w:rsidR="00D6390A" w:rsidRPr="00D6390A">
        <w:rPr>
          <w:rFonts w:ascii="Calibri" w:hAnsi="Calibri" w:cs="Calibri"/>
          <w:i/>
          <w:color w:val="000000"/>
          <w:sz w:val="18"/>
          <w:szCs w:val="18"/>
        </w:rPr>
        <w:t>473</w:t>
      </w:r>
      <w:r w:rsidRPr="00D6390A">
        <w:rPr>
          <w:rFonts w:ascii="Calibri" w:hAnsi="Calibri" w:cs="Calibri"/>
          <w:i/>
          <w:color w:val="000000"/>
          <w:sz w:val="18"/>
          <w:szCs w:val="18"/>
        </w:rPr>
        <w:t>,</w:t>
      </w:r>
      <w:r w:rsidR="00D6390A" w:rsidRPr="00D6390A">
        <w:rPr>
          <w:rFonts w:ascii="Calibri" w:hAnsi="Calibri" w:cs="Calibri"/>
          <w:i/>
          <w:color w:val="000000"/>
          <w:sz w:val="18"/>
          <w:szCs w:val="18"/>
        </w:rPr>
        <w:t>863</w:t>
      </w:r>
      <w:r w:rsidRPr="00D6390A">
        <w:rPr>
          <w:rFonts w:ascii="Calibri" w:hAnsi="Calibri" w:cs="Calibri"/>
          <w:i/>
          <w:color w:val="000000"/>
          <w:sz w:val="18"/>
          <w:szCs w:val="18"/>
        </w:rPr>
        <w:t xml:space="preserve"> </w:t>
      </w:r>
      <w:bookmarkEnd w:id="2"/>
      <w:r w:rsidRPr="00D6390A">
        <w:rPr>
          <w:rFonts w:ascii="Calibri" w:hAnsi="Calibri" w:cs="Calibri"/>
          <w:i/>
          <w:color w:val="000000"/>
          <w:sz w:val="18"/>
          <w:szCs w:val="18"/>
        </w:rPr>
        <w:t>at the end of Q</w:t>
      </w:r>
      <w:r w:rsidR="00D6390A" w:rsidRPr="00D6390A">
        <w:rPr>
          <w:rFonts w:ascii="Calibri" w:hAnsi="Calibri" w:cs="Calibri"/>
          <w:i/>
          <w:color w:val="000000"/>
          <w:sz w:val="18"/>
          <w:szCs w:val="18"/>
        </w:rPr>
        <w:t>3</w:t>
      </w:r>
      <w:r w:rsidRPr="00D6390A">
        <w:rPr>
          <w:rFonts w:ascii="Calibri" w:hAnsi="Calibri" w:cs="Calibri"/>
          <w:i/>
          <w:color w:val="000000"/>
          <w:sz w:val="18"/>
          <w:szCs w:val="18"/>
        </w:rPr>
        <w:t xml:space="preserve"> 2022 compared to </w:t>
      </w:r>
      <w:r w:rsidR="00D6390A" w:rsidRPr="00D6390A">
        <w:rPr>
          <w:rFonts w:ascii="Calibri" w:hAnsi="Calibri" w:cs="Calibri"/>
          <w:i/>
          <w:color w:val="000000"/>
          <w:sz w:val="18"/>
          <w:szCs w:val="18"/>
        </w:rPr>
        <w:t xml:space="preserve">$19,271,840 </w:t>
      </w:r>
      <w:r w:rsidRPr="00D6390A">
        <w:rPr>
          <w:rFonts w:ascii="Calibri" w:hAnsi="Calibri" w:cs="Calibri"/>
          <w:i/>
          <w:color w:val="000000"/>
          <w:sz w:val="18"/>
          <w:szCs w:val="18"/>
        </w:rPr>
        <w:t>at the end of the previous quarter</w:t>
      </w:r>
      <w:r w:rsidR="00D6390A">
        <w:rPr>
          <w:rFonts w:ascii="Calibri" w:hAnsi="Calibri" w:cs="Calibri"/>
          <w:i/>
          <w:color w:val="000000"/>
          <w:sz w:val="18"/>
          <w:szCs w:val="18"/>
        </w:rPr>
        <w:t>, with the increase attributable to earnings.</w:t>
      </w:r>
    </w:p>
    <w:p w14:paraId="2455A2F7" w14:textId="77777777" w:rsidR="00D6390A" w:rsidRDefault="00D6390A" w:rsidP="00D6390A">
      <w:pPr>
        <w:pStyle w:val="ListParagraph"/>
        <w:rPr>
          <w:rFonts w:cs="Calibri"/>
          <w:i/>
          <w:color w:val="000000"/>
          <w:sz w:val="18"/>
          <w:szCs w:val="18"/>
        </w:rPr>
      </w:pPr>
    </w:p>
    <w:p w14:paraId="6C4C2861" w14:textId="3228A79A" w:rsidR="0037489B" w:rsidRDefault="0037489B" w:rsidP="00835600">
      <w:pPr>
        <w:numPr>
          <w:ilvl w:val="0"/>
          <w:numId w:val="9"/>
        </w:numPr>
        <w:autoSpaceDE w:val="0"/>
        <w:autoSpaceDN w:val="0"/>
        <w:adjustRightInd w:val="0"/>
        <w:spacing w:line="240" w:lineRule="exact"/>
        <w:jc w:val="both"/>
        <w:rPr>
          <w:rFonts w:ascii="Calibri" w:hAnsi="Calibri" w:cs="Calibri"/>
          <w:i/>
          <w:color w:val="000000"/>
          <w:sz w:val="18"/>
          <w:szCs w:val="18"/>
        </w:rPr>
      </w:pPr>
      <w:r w:rsidRPr="00B34D01">
        <w:rPr>
          <w:rFonts w:ascii="Calibri" w:hAnsi="Calibri" w:cs="Calibri"/>
          <w:i/>
          <w:color w:val="000000"/>
          <w:sz w:val="18"/>
          <w:szCs w:val="18"/>
        </w:rPr>
        <w:t xml:space="preserve">Cash decreased to </w:t>
      </w:r>
      <w:bookmarkStart w:id="3" w:name="_Hlk110428986"/>
      <w:bookmarkStart w:id="4" w:name="_Hlk59373104"/>
      <w:r w:rsidRPr="00B34D01">
        <w:rPr>
          <w:rFonts w:ascii="Calibri" w:hAnsi="Calibri" w:cs="Calibri"/>
          <w:i/>
          <w:color w:val="000000"/>
          <w:sz w:val="18"/>
          <w:szCs w:val="18"/>
        </w:rPr>
        <w:t>$</w:t>
      </w:r>
      <w:r w:rsidR="00334C9E" w:rsidRPr="00B34D01">
        <w:rPr>
          <w:rFonts w:ascii="Calibri" w:hAnsi="Calibri" w:cs="Calibri"/>
          <w:i/>
          <w:color w:val="000000"/>
          <w:sz w:val="18"/>
          <w:szCs w:val="18"/>
        </w:rPr>
        <w:t>2</w:t>
      </w:r>
      <w:r w:rsidRPr="00B34D01">
        <w:rPr>
          <w:rFonts w:ascii="Calibri" w:hAnsi="Calibri" w:cs="Calibri"/>
          <w:i/>
          <w:color w:val="000000"/>
          <w:sz w:val="18"/>
          <w:szCs w:val="18"/>
        </w:rPr>
        <w:t>,</w:t>
      </w:r>
      <w:r w:rsidR="00334C9E" w:rsidRPr="00B34D01">
        <w:rPr>
          <w:rFonts w:ascii="Calibri" w:hAnsi="Calibri" w:cs="Calibri"/>
          <w:i/>
          <w:color w:val="000000"/>
          <w:sz w:val="18"/>
          <w:szCs w:val="18"/>
        </w:rPr>
        <w:t>608</w:t>
      </w:r>
      <w:r w:rsidRPr="00B34D01">
        <w:rPr>
          <w:rFonts w:ascii="Calibri" w:hAnsi="Calibri" w:cs="Calibri"/>
          <w:i/>
          <w:color w:val="000000"/>
          <w:sz w:val="18"/>
          <w:szCs w:val="18"/>
        </w:rPr>
        <w:t>,</w:t>
      </w:r>
      <w:bookmarkEnd w:id="3"/>
      <w:r w:rsidR="00334C9E" w:rsidRPr="00B34D01">
        <w:rPr>
          <w:rFonts w:ascii="Calibri" w:hAnsi="Calibri" w:cs="Calibri"/>
          <w:i/>
          <w:color w:val="000000"/>
          <w:sz w:val="18"/>
          <w:szCs w:val="18"/>
        </w:rPr>
        <w:t>493</w:t>
      </w:r>
      <w:r w:rsidRPr="00B34D01">
        <w:rPr>
          <w:rFonts w:ascii="Calibri" w:hAnsi="Calibri" w:cs="Calibri"/>
          <w:i/>
          <w:color w:val="000000"/>
          <w:sz w:val="18"/>
          <w:szCs w:val="18"/>
        </w:rPr>
        <w:t xml:space="preserve"> at the end of Q</w:t>
      </w:r>
      <w:r w:rsidR="00292895">
        <w:rPr>
          <w:rFonts w:ascii="Calibri" w:hAnsi="Calibri" w:cs="Calibri"/>
          <w:i/>
          <w:color w:val="000000"/>
          <w:sz w:val="18"/>
          <w:szCs w:val="18"/>
        </w:rPr>
        <w:t>3</w:t>
      </w:r>
      <w:r w:rsidRPr="00B34D01">
        <w:rPr>
          <w:rFonts w:ascii="Calibri" w:hAnsi="Calibri" w:cs="Calibri"/>
          <w:i/>
          <w:color w:val="000000"/>
          <w:sz w:val="18"/>
          <w:szCs w:val="18"/>
        </w:rPr>
        <w:t xml:space="preserve"> 202</w:t>
      </w:r>
      <w:r w:rsidR="00292895">
        <w:rPr>
          <w:rFonts w:ascii="Calibri" w:hAnsi="Calibri" w:cs="Calibri"/>
          <w:i/>
          <w:color w:val="000000"/>
          <w:sz w:val="18"/>
          <w:szCs w:val="18"/>
        </w:rPr>
        <w:t>2</w:t>
      </w:r>
      <w:r w:rsidRPr="00B34D01">
        <w:rPr>
          <w:rFonts w:ascii="Calibri" w:hAnsi="Calibri" w:cs="Calibri"/>
          <w:i/>
          <w:color w:val="000000"/>
          <w:sz w:val="18"/>
          <w:szCs w:val="18"/>
        </w:rPr>
        <w:t xml:space="preserve"> </w:t>
      </w:r>
      <w:bookmarkEnd w:id="4"/>
      <w:r w:rsidRPr="00B34D01">
        <w:rPr>
          <w:rFonts w:ascii="Calibri" w:hAnsi="Calibri" w:cs="Calibri"/>
          <w:i/>
          <w:color w:val="000000"/>
          <w:sz w:val="18"/>
          <w:szCs w:val="18"/>
        </w:rPr>
        <w:t>compared</w:t>
      </w:r>
      <w:r w:rsidR="00334C9E" w:rsidRPr="00B34D01">
        <w:rPr>
          <w:rFonts w:ascii="Calibri" w:hAnsi="Calibri" w:cs="Calibri"/>
          <w:i/>
          <w:color w:val="000000"/>
          <w:sz w:val="18"/>
          <w:szCs w:val="18"/>
        </w:rPr>
        <w:t xml:space="preserve"> to</w:t>
      </w:r>
      <w:r w:rsidRPr="00B34D01">
        <w:rPr>
          <w:rFonts w:ascii="Calibri" w:hAnsi="Calibri" w:cs="Calibri"/>
          <w:i/>
          <w:color w:val="000000"/>
          <w:sz w:val="18"/>
          <w:szCs w:val="18"/>
        </w:rPr>
        <w:t xml:space="preserve"> </w:t>
      </w:r>
      <w:r w:rsidR="007A3F1F" w:rsidRPr="00B34D01">
        <w:rPr>
          <w:rFonts w:ascii="Calibri" w:hAnsi="Calibri" w:cs="Calibri"/>
          <w:i/>
          <w:color w:val="000000"/>
          <w:sz w:val="18"/>
          <w:szCs w:val="18"/>
        </w:rPr>
        <w:t xml:space="preserve">$4,999,871 </w:t>
      </w:r>
      <w:r w:rsidRPr="00B34D01">
        <w:rPr>
          <w:rFonts w:ascii="Calibri" w:hAnsi="Calibri" w:cs="Calibri"/>
          <w:i/>
          <w:color w:val="000000"/>
          <w:sz w:val="18"/>
          <w:szCs w:val="18"/>
        </w:rPr>
        <w:t>at the end of the previous quarter</w:t>
      </w:r>
      <w:r w:rsidR="003B0232" w:rsidRPr="00B34D01">
        <w:rPr>
          <w:rFonts w:ascii="Calibri" w:hAnsi="Calibri" w:cs="Calibri"/>
          <w:i/>
          <w:color w:val="000000"/>
          <w:sz w:val="18"/>
          <w:szCs w:val="18"/>
        </w:rPr>
        <w:t>. Th</w:t>
      </w:r>
      <w:r w:rsidR="00292895">
        <w:rPr>
          <w:rFonts w:ascii="Calibri" w:hAnsi="Calibri" w:cs="Calibri"/>
          <w:i/>
          <w:color w:val="000000"/>
          <w:sz w:val="18"/>
          <w:szCs w:val="18"/>
        </w:rPr>
        <w:t>is</w:t>
      </w:r>
      <w:r w:rsidRPr="00B34D01">
        <w:rPr>
          <w:rFonts w:ascii="Calibri" w:hAnsi="Calibri" w:cs="Calibri"/>
          <w:i/>
          <w:color w:val="000000"/>
          <w:sz w:val="18"/>
          <w:szCs w:val="18"/>
        </w:rPr>
        <w:t xml:space="preserve"> decrease </w:t>
      </w:r>
      <w:r w:rsidR="00292895">
        <w:rPr>
          <w:rFonts w:ascii="Calibri" w:hAnsi="Calibri" w:cs="Calibri"/>
          <w:i/>
          <w:color w:val="000000"/>
          <w:sz w:val="18"/>
          <w:szCs w:val="18"/>
        </w:rPr>
        <w:t>is</w:t>
      </w:r>
      <w:r w:rsidRPr="00B34D01">
        <w:rPr>
          <w:rFonts w:ascii="Calibri" w:hAnsi="Calibri" w:cs="Calibri"/>
          <w:i/>
          <w:color w:val="000000"/>
          <w:sz w:val="18"/>
          <w:szCs w:val="18"/>
        </w:rPr>
        <w:t xml:space="preserve"> attributable to increased inventory </w:t>
      </w:r>
      <w:r w:rsidR="00746681" w:rsidRPr="00B34D01">
        <w:rPr>
          <w:rFonts w:ascii="Calibri" w:hAnsi="Calibri" w:cs="Calibri"/>
          <w:i/>
          <w:color w:val="000000"/>
          <w:sz w:val="18"/>
          <w:szCs w:val="18"/>
        </w:rPr>
        <w:t>of $</w:t>
      </w:r>
      <w:r w:rsidR="00334C9E" w:rsidRPr="00B34D01">
        <w:rPr>
          <w:rFonts w:ascii="Calibri" w:hAnsi="Calibri" w:cs="Calibri"/>
          <w:i/>
          <w:color w:val="000000"/>
          <w:sz w:val="18"/>
          <w:szCs w:val="18"/>
        </w:rPr>
        <w:t>3</w:t>
      </w:r>
      <w:r w:rsidR="00746681" w:rsidRPr="00B34D01">
        <w:rPr>
          <w:rFonts w:ascii="Calibri" w:hAnsi="Calibri" w:cs="Calibri"/>
          <w:i/>
          <w:color w:val="000000"/>
          <w:sz w:val="18"/>
          <w:szCs w:val="18"/>
        </w:rPr>
        <w:t>,</w:t>
      </w:r>
      <w:r w:rsidR="00334C9E" w:rsidRPr="00B34D01">
        <w:rPr>
          <w:rFonts w:ascii="Calibri" w:hAnsi="Calibri" w:cs="Calibri"/>
          <w:i/>
          <w:color w:val="000000"/>
          <w:sz w:val="18"/>
          <w:szCs w:val="18"/>
        </w:rPr>
        <w:t>663</w:t>
      </w:r>
      <w:r w:rsidR="00746681" w:rsidRPr="00B34D01">
        <w:rPr>
          <w:rFonts w:ascii="Calibri" w:hAnsi="Calibri" w:cs="Calibri"/>
          <w:i/>
          <w:color w:val="000000"/>
          <w:sz w:val="18"/>
          <w:szCs w:val="18"/>
        </w:rPr>
        <w:t>,</w:t>
      </w:r>
      <w:r w:rsidR="00334C9E" w:rsidRPr="00B34D01">
        <w:rPr>
          <w:rFonts w:ascii="Calibri" w:hAnsi="Calibri" w:cs="Calibri"/>
          <w:i/>
          <w:color w:val="000000"/>
          <w:sz w:val="18"/>
          <w:szCs w:val="18"/>
        </w:rPr>
        <w:t xml:space="preserve">515 compared </w:t>
      </w:r>
      <w:r w:rsidR="00B34D01" w:rsidRPr="00B34D01">
        <w:rPr>
          <w:rFonts w:ascii="Calibri" w:hAnsi="Calibri" w:cs="Calibri"/>
          <w:i/>
          <w:color w:val="000000"/>
          <w:sz w:val="18"/>
          <w:szCs w:val="18"/>
        </w:rPr>
        <w:t>the prior</w:t>
      </w:r>
      <w:r w:rsidR="00334C9E" w:rsidRPr="00B34D01">
        <w:rPr>
          <w:rFonts w:ascii="Calibri" w:hAnsi="Calibri" w:cs="Calibri"/>
          <w:i/>
          <w:color w:val="000000"/>
          <w:sz w:val="18"/>
          <w:szCs w:val="18"/>
        </w:rPr>
        <w:t xml:space="preserve"> quarter</w:t>
      </w:r>
      <w:r w:rsidR="00B34D01" w:rsidRPr="00B34D01">
        <w:rPr>
          <w:rFonts w:ascii="Calibri" w:hAnsi="Calibri" w:cs="Calibri"/>
          <w:i/>
          <w:color w:val="000000"/>
          <w:sz w:val="18"/>
          <w:szCs w:val="18"/>
        </w:rPr>
        <w:t xml:space="preserve">, which was brought in early to avoid ongoing shipping issues in </w:t>
      </w:r>
      <w:r w:rsidR="00292895" w:rsidRPr="00B34D01">
        <w:rPr>
          <w:rFonts w:ascii="Calibri" w:hAnsi="Calibri" w:cs="Calibri"/>
          <w:i/>
          <w:color w:val="000000"/>
          <w:sz w:val="18"/>
          <w:szCs w:val="18"/>
        </w:rPr>
        <w:t>China</w:t>
      </w:r>
      <w:r w:rsidR="00292895">
        <w:rPr>
          <w:rFonts w:ascii="Calibri" w:hAnsi="Calibri" w:cs="Calibri"/>
          <w:i/>
          <w:color w:val="000000"/>
          <w:sz w:val="18"/>
          <w:szCs w:val="18"/>
        </w:rPr>
        <w:t xml:space="preserve"> and</w:t>
      </w:r>
      <w:r w:rsidR="00B34D01" w:rsidRPr="00B34D01">
        <w:rPr>
          <w:rFonts w:ascii="Calibri" w:hAnsi="Calibri" w:cs="Calibri"/>
          <w:i/>
          <w:color w:val="000000"/>
          <w:sz w:val="18"/>
          <w:szCs w:val="18"/>
        </w:rPr>
        <w:t xml:space="preserve"> is required for confirmed customer programs</w:t>
      </w:r>
      <w:r w:rsidR="00292895">
        <w:rPr>
          <w:rFonts w:ascii="Calibri" w:hAnsi="Calibri" w:cs="Calibri"/>
          <w:i/>
          <w:color w:val="000000"/>
          <w:sz w:val="18"/>
          <w:szCs w:val="18"/>
        </w:rPr>
        <w:t xml:space="preserve"> during the remainder of 2022</w:t>
      </w:r>
      <w:r w:rsidR="00B34D01">
        <w:rPr>
          <w:rFonts w:ascii="Calibri" w:hAnsi="Calibri" w:cs="Calibri"/>
          <w:i/>
          <w:color w:val="000000"/>
          <w:sz w:val="18"/>
          <w:szCs w:val="18"/>
        </w:rPr>
        <w:t>,</w:t>
      </w:r>
      <w:r w:rsidR="00B34D01" w:rsidRPr="00B34D01">
        <w:rPr>
          <w:rFonts w:ascii="Calibri" w:hAnsi="Calibri" w:cs="Calibri"/>
          <w:i/>
          <w:color w:val="000000"/>
          <w:sz w:val="18"/>
          <w:szCs w:val="18"/>
        </w:rPr>
        <w:t xml:space="preserve"> </w:t>
      </w:r>
      <w:r w:rsidR="00B34D01">
        <w:rPr>
          <w:rFonts w:ascii="Calibri" w:hAnsi="Calibri" w:cs="Calibri"/>
          <w:i/>
          <w:color w:val="000000"/>
          <w:sz w:val="18"/>
          <w:szCs w:val="18"/>
        </w:rPr>
        <w:t>as well as</w:t>
      </w:r>
      <w:r w:rsidR="00B34D01" w:rsidRPr="00B34D01">
        <w:rPr>
          <w:rFonts w:ascii="Calibri" w:hAnsi="Calibri" w:cs="Calibri"/>
          <w:i/>
          <w:color w:val="000000"/>
          <w:sz w:val="18"/>
          <w:szCs w:val="18"/>
        </w:rPr>
        <w:t xml:space="preserve"> the Company’s own brand launch </w:t>
      </w:r>
      <w:r w:rsidR="00292895">
        <w:rPr>
          <w:rFonts w:ascii="Calibri" w:hAnsi="Calibri" w:cs="Calibri"/>
          <w:i/>
          <w:color w:val="000000"/>
          <w:sz w:val="18"/>
          <w:szCs w:val="18"/>
        </w:rPr>
        <w:t>in the next quarter</w:t>
      </w:r>
      <w:r w:rsidR="00B34D01">
        <w:rPr>
          <w:rFonts w:ascii="Calibri" w:hAnsi="Calibri" w:cs="Calibri"/>
          <w:i/>
          <w:color w:val="000000"/>
          <w:sz w:val="18"/>
          <w:szCs w:val="18"/>
        </w:rPr>
        <w:t>.</w:t>
      </w:r>
    </w:p>
    <w:p w14:paraId="73F2315A" w14:textId="77777777" w:rsidR="00B34D01" w:rsidRDefault="00B34D01" w:rsidP="00B34D01">
      <w:pPr>
        <w:pStyle w:val="ListParagraph"/>
        <w:rPr>
          <w:rFonts w:cs="Calibri"/>
          <w:i/>
          <w:color w:val="000000"/>
          <w:sz w:val="18"/>
          <w:szCs w:val="18"/>
        </w:rPr>
      </w:pPr>
    </w:p>
    <w:p w14:paraId="40B5F7D1" w14:textId="4D946C1D" w:rsidR="0037489B" w:rsidRPr="00B409DB" w:rsidRDefault="0037489B" w:rsidP="0037489B">
      <w:pPr>
        <w:numPr>
          <w:ilvl w:val="0"/>
          <w:numId w:val="9"/>
        </w:numPr>
        <w:autoSpaceDE w:val="0"/>
        <w:autoSpaceDN w:val="0"/>
        <w:adjustRightInd w:val="0"/>
        <w:spacing w:line="240" w:lineRule="exact"/>
        <w:jc w:val="both"/>
        <w:rPr>
          <w:rFonts w:ascii="Calibri" w:hAnsi="Calibri" w:cs="Calibri"/>
          <w:i/>
          <w:color w:val="000000"/>
          <w:sz w:val="18"/>
          <w:szCs w:val="18"/>
        </w:rPr>
      </w:pPr>
      <w:r w:rsidRPr="00B409DB">
        <w:rPr>
          <w:rFonts w:ascii="Calibri" w:hAnsi="Calibri" w:cs="Calibri"/>
          <w:i/>
          <w:color w:val="000000"/>
          <w:sz w:val="18"/>
          <w:szCs w:val="18"/>
        </w:rPr>
        <w:t xml:space="preserve">The Company’s bank operating line was unutilized at both </w:t>
      </w:r>
      <w:r w:rsidR="00B34D01">
        <w:rPr>
          <w:rFonts w:ascii="Calibri" w:hAnsi="Calibri" w:cs="Calibri"/>
          <w:i/>
          <w:color w:val="000000"/>
          <w:sz w:val="18"/>
          <w:szCs w:val="18"/>
        </w:rPr>
        <w:t>June</w:t>
      </w:r>
      <w:r w:rsidRPr="00B409DB">
        <w:rPr>
          <w:rFonts w:ascii="Calibri" w:hAnsi="Calibri" w:cs="Calibri"/>
          <w:i/>
          <w:color w:val="000000"/>
          <w:sz w:val="18"/>
          <w:szCs w:val="18"/>
        </w:rPr>
        <w:t xml:space="preserve"> 3</w:t>
      </w:r>
      <w:r w:rsidR="00B34D01">
        <w:rPr>
          <w:rFonts w:ascii="Calibri" w:hAnsi="Calibri" w:cs="Calibri"/>
          <w:i/>
          <w:color w:val="000000"/>
          <w:sz w:val="18"/>
          <w:szCs w:val="18"/>
        </w:rPr>
        <w:t>0</w:t>
      </w:r>
      <w:r w:rsidRPr="00B409DB">
        <w:rPr>
          <w:rFonts w:ascii="Calibri" w:hAnsi="Calibri" w:cs="Calibri"/>
          <w:i/>
          <w:color w:val="000000"/>
          <w:sz w:val="18"/>
          <w:szCs w:val="18"/>
        </w:rPr>
        <w:t xml:space="preserve">, </w:t>
      </w:r>
      <w:r w:rsidR="00D6390A" w:rsidRPr="00B409DB">
        <w:rPr>
          <w:rFonts w:ascii="Calibri" w:hAnsi="Calibri" w:cs="Calibri"/>
          <w:i/>
          <w:color w:val="000000"/>
          <w:sz w:val="18"/>
          <w:szCs w:val="18"/>
        </w:rPr>
        <w:t>2022,</w:t>
      </w:r>
      <w:r w:rsidRPr="00B409DB">
        <w:rPr>
          <w:rFonts w:ascii="Calibri" w:hAnsi="Calibri" w:cs="Calibri"/>
          <w:i/>
          <w:color w:val="000000"/>
          <w:sz w:val="18"/>
          <w:szCs w:val="18"/>
        </w:rPr>
        <w:t xml:space="preserve"> and at the end of the previous quarter, leaving the full line of $3,750,000 available to finance future business.</w:t>
      </w:r>
    </w:p>
    <w:p w14:paraId="1FF0E86A" w14:textId="77777777" w:rsidR="0037489B" w:rsidRPr="00B409DB" w:rsidRDefault="0037489B" w:rsidP="0037489B">
      <w:pPr>
        <w:autoSpaceDE w:val="0"/>
        <w:autoSpaceDN w:val="0"/>
        <w:adjustRightInd w:val="0"/>
        <w:spacing w:line="240" w:lineRule="exact"/>
        <w:ind w:left="360"/>
        <w:jc w:val="both"/>
        <w:rPr>
          <w:rFonts w:ascii="Calibri" w:hAnsi="Calibri" w:cs="Calibri"/>
          <w:i/>
          <w:color w:val="000000"/>
          <w:sz w:val="18"/>
          <w:szCs w:val="18"/>
        </w:rPr>
      </w:pPr>
    </w:p>
    <w:p w14:paraId="7810FC07" w14:textId="43888522" w:rsidR="003B0232" w:rsidRPr="00B409DB" w:rsidRDefault="0037489B" w:rsidP="003B0232">
      <w:pPr>
        <w:numPr>
          <w:ilvl w:val="0"/>
          <w:numId w:val="9"/>
        </w:numPr>
        <w:autoSpaceDE w:val="0"/>
        <w:autoSpaceDN w:val="0"/>
        <w:adjustRightInd w:val="0"/>
        <w:spacing w:line="240" w:lineRule="exact"/>
        <w:jc w:val="both"/>
        <w:rPr>
          <w:rFonts w:ascii="Calibri" w:hAnsi="Calibri" w:cs="Calibri"/>
          <w:i/>
          <w:sz w:val="18"/>
          <w:szCs w:val="18"/>
        </w:rPr>
      </w:pPr>
      <w:r w:rsidRPr="00B409DB">
        <w:rPr>
          <w:rFonts w:ascii="Calibri" w:hAnsi="Calibri" w:cs="Calibri"/>
          <w:i/>
          <w:color w:val="000000"/>
          <w:sz w:val="18"/>
          <w:szCs w:val="18"/>
        </w:rPr>
        <w:lastRenderedPageBreak/>
        <w:t>Shareholders’ Equity attributable to common shareholders was $22,</w:t>
      </w:r>
      <w:r w:rsidR="00CD3403">
        <w:rPr>
          <w:rFonts w:ascii="Calibri" w:hAnsi="Calibri" w:cs="Calibri"/>
          <w:i/>
          <w:color w:val="000000"/>
          <w:sz w:val="18"/>
          <w:szCs w:val="18"/>
        </w:rPr>
        <w:t>582</w:t>
      </w:r>
      <w:r w:rsidRPr="00B409DB">
        <w:rPr>
          <w:rFonts w:ascii="Calibri" w:hAnsi="Calibri" w:cs="Calibri"/>
          <w:i/>
          <w:color w:val="000000"/>
          <w:sz w:val="18"/>
          <w:szCs w:val="18"/>
        </w:rPr>
        <w:t>,</w:t>
      </w:r>
      <w:r w:rsidR="00CD3403">
        <w:rPr>
          <w:rFonts w:ascii="Calibri" w:hAnsi="Calibri" w:cs="Calibri"/>
          <w:i/>
          <w:color w:val="000000"/>
          <w:sz w:val="18"/>
          <w:szCs w:val="18"/>
        </w:rPr>
        <w:t>969</w:t>
      </w:r>
      <w:r w:rsidRPr="00B409DB">
        <w:rPr>
          <w:rFonts w:ascii="Calibri" w:hAnsi="Calibri" w:cs="Calibri"/>
          <w:i/>
          <w:color w:val="000000"/>
          <w:sz w:val="18"/>
          <w:szCs w:val="18"/>
        </w:rPr>
        <w:t xml:space="preserve"> as </w:t>
      </w:r>
      <w:proofErr w:type="gramStart"/>
      <w:r w:rsidRPr="00B409DB">
        <w:rPr>
          <w:rFonts w:ascii="Calibri" w:hAnsi="Calibri" w:cs="Calibri"/>
          <w:i/>
          <w:color w:val="000000"/>
          <w:sz w:val="18"/>
          <w:szCs w:val="18"/>
        </w:rPr>
        <w:t>at</w:t>
      </w:r>
      <w:proofErr w:type="gramEnd"/>
      <w:r w:rsidRPr="00B409DB">
        <w:rPr>
          <w:rFonts w:ascii="Calibri" w:hAnsi="Calibri" w:cs="Calibri"/>
          <w:i/>
          <w:color w:val="000000"/>
          <w:sz w:val="18"/>
          <w:szCs w:val="18"/>
        </w:rPr>
        <w:t xml:space="preserve"> </w:t>
      </w:r>
      <w:r w:rsidR="00CD3403">
        <w:rPr>
          <w:rFonts w:ascii="Calibri" w:hAnsi="Calibri" w:cs="Calibri"/>
          <w:i/>
          <w:color w:val="000000"/>
          <w:sz w:val="18"/>
          <w:szCs w:val="18"/>
        </w:rPr>
        <w:t>June 30</w:t>
      </w:r>
      <w:r w:rsidRPr="00B409DB">
        <w:rPr>
          <w:rFonts w:ascii="Calibri" w:hAnsi="Calibri" w:cs="Calibri"/>
          <w:i/>
          <w:color w:val="000000"/>
          <w:sz w:val="18"/>
          <w:szCs w:val="18"/>
        </w:rPr>
        <w:t>, 202</w:t>
      </w:r>
      <w:r w:rsidR="003B0232" w:rsidRPr="00B409DB">
        <w:rPr>
          <w:rFonts w:ascii="Calibri" w:hAnsi="Calibri" w:cs="Calibri"/>
          <w:i/>
          <w:color w:val="000000"/>
          <w:sz w:val="18"/>
          <w:szCs w:val="18"/>
        </w:rPr>
        <w:t>2</w:t>
      </w:r>
      <w:r w:rsidRPr="00B409DB">
        <w:rPr>
          <w:rFonts w:ascii="Calibri" w:hAnsi="Calibri" w:cs="Calibri"/>
          <w:i/>
          <w:color w:val="000000"/>
          <w:sz w:val="18"/>
          <w:szCs w:val="18"/>
        </w:rPr>
        <w:t xml:space="preserve"> compared to </w:t>
      </w:r>
      <w:r w:rsidR="00CD3403" w:rsidRPr="00B409DB">
        <w:rPr>
          <w:rFonts w:ascii="Calibri" w:hAnsi="Calibri" w:cs="Calibri"/>
          <w:i/>
          <w:color w:val="000000"/>
          <w:sz w:val="18"/>
          <w:szCs w:val="18"/>
        </w:rPr>
        <w:t xml:space="preserve">$22,181,882 </w:t>
      </w:r>
      <w:r w:rsidR="003B0232" w:rsidRPr="00B409DB">
        <w:rPr>
          <w:rFonts w:ascii="Calibri" w:hAnsi="Calibri" w:cs="Calibri"/>
          <w:i/>
          <w:color w:val="000000"/>
          <w:sz w:val="18"/>
          <w:szCs w:val="18"/>
        </w:rPr>
        <w:t>at the end of the previous quarter</w:t>
      </w:r>
      <w:r w:rsidR="00CD3403">
        <w:rPr>
          <w:rFonts w:ascii="Calibri" w:hAnsi="Calibri" w:cs="Calibri"/>
          <w:i/>
          <w:color w:val="000000"/>
          <w:sz w:val="18"/>
          <w:szCs w:val="18"/>
        </w:rPr>
        <w:t xml:space="preserve"> representing an increase of $401,087.</w:t>
      </w:r>
    </w:p>
    <w:p w14:paraId="4D2EF2B4" w14:textId="77777777" w:rsidR="003B0232" w:rsidRPr="00B409DB" w:rsidRDefault="003B0232" w:rsidP="003B0232">
      <w:pPr>
        <w:pStyle w:val="ListParagraph"/>
        <w:rPr>
          <w:rFonts w:cs="Calibri"/>
          <w:i/>
          <w:sz w:val="18"/>
          <w:szCs w:val="18"/>
        </w:rPr>
      </w:pPr>
    </w:p>
    <w:p w14:paraId="1D21B24B" w14:textId="348F5DE5" w:rsidR="00955633" w:rsidRPr="00B409DB" w:rsidRDefault="00CD3403" w:rsidP="003B0232">
      <w:pPr>
        <w:autoSpaceDE w:val="0"/>
        <w:autoSpaceDN w:val="0"/>
        <w:adjustRightInd w:val="0"/>
        <w:spacing w:line="240" w:lineRule="exact"/>
        <w:ind w:left="360"/>
        <w:jc w:val="both"/>
        <w:rPr>
          <w:rFonts w:ascii="Calibri" w:hAnsi="Calibri" w:cs="Calibri"/>
          <w:i/>
          <w:sz w:val="18"/>
          <w:szCs w:val="18"/>
        </w:rPr>
      </w:pPr>
      <w:r>
        <w:rPr>
          <w:rFonts w:ascii="Calibri" w:hAnsi="Calibri" w:cs="Calibri"/>
          <w:i/>
          <w:sz w:val="18"/>
          <w:szCs w:val="18"/>
        </w:rPr>
        <w:t>NINE</w:t>
      </w:r>
      <w:r w:rsidR="00BB4B5D" w:rsidRPr="00B409DB">
        <w:rPr>
          <w:rFonts w:ascii="Calibri" w:hAnsi="Calibri" w:cs="Calibri"/>
          <w:i/>
          <w:sz w:val="18"/>
          <w:szCs w:val="18"/>
        </w:rPr>
        <w:t xml:space="preserve"> MONTH</w:t>
      </w:r>
      <w:r w:rsidR="00955633" w:rsidRPr="00B409DB">
        <w:rPr>
          <w:rFonts w:ascii="Calibri" w:hAnsi="Calibri" w:cs="Calibri"/>
          <w:i/>
          <w:sz w:val="18"/>
          <w:szCs w:val="18"/>
        </w:rPr>
        <w:t xml:space="preserve"> HIGHLIGHTS:</w:t>
      </w:r>
    </w:p>
    <w:p w14:paraId="30C1A4FD" w14:textId="4BAC8C26" w:rsidR="003B0232" w:rsidRPr="00B409DB" w:rsidRDefault="003B0232" w:rsidP="005B7899">
      <w:pPr>
        <w:numPr>
          <w:ilvl w:val="0"/>
          <w:numId w:val="9"/>
        </w:numPr>
        <w:autoSpaceDE w:val="0"/>
        <w:autoSpaceDN w:val="0"/>
        <w:adjustRightInd w:val="0"/>
        <w:spacing w:line="240" w:lineRule="exact"/>
        <w:jc w:val="both"/>
        <w:rPr>
          <w:rFonts w:ascii="Calibri" w:hAnsi="Calibri" w:cs="Calibri"/>
          <w:i/>
          <w:color w:val="000000"/>
          <w:sz w:val="18"/>
          <w:szCs w:val="18"/>
        </w:rPr>
      </w:pPr>
      <w:r w:rsidRPr="00B409DB">
        <w:rPr>
          <w:rFonts w:ascii="Calibri" w:hAnsi="Calibri" w:cs="Calibri"/>
          <w:i/>
          <w:color w:val="000000"/>
          <w:sz w:val="18"/>
          <w:szCs w:val="18"/>
        </w:rPr>
        <w:t>Total revenues of $</w:t>
      </w:r>
      <w:r w:rsidR="006E409C">
        <w:rPr>
          <w:rFonts w:ascii="Calibri" w:hAnsi="Calibri" w:cs="Calibri"/>
          <w:i/>
          <w:color w:val="000000"/>
          <w:sz w:val="18"/>
          <w:szCs w:val="18"/>
        </w:rPr>
        <w:t>13</w:t>
      </w:r>
      <w:r w:rsidRPr="00B409DB">
        <w:rPr>
          <w:rFonts w:ascii="Calibri" w:hAnsi="Calibri" w:cs="Calibri"/>
          <w:i/>
          <w:color w:val="000000"/>
          <w:sz w:val="18"/>
          <w:szCs w:val="18"/>
        </w:rPr>
        <w:t>,</w:t>
      </w:r>
      <w:r w:rsidR="006E409C">
        <w:rPr>
          <w:rFonts w:ascii="Calibri" w:hAnsi="Calibri" w:cs="Calibri"/>
          <w:i/>
          <w:color w:val="000000"/>
          <w:sz w:val="18"/>
          <w:szCs w:val="18"/>
        </w:rPr>
        <w:t>710</w:t>
      </w:r>
      <w:r w:rsidRPr="00B409DB">
        <w:rPr>
          <w:rFonts w:ascii="Calibri" w:hAnsi="Calibri" w:cs="Calibri"/>
          <w:i/>
          <w:color w:val="000000"/>
          <w:sz w:val="18"/>
          <w:szCs w:val="18"/>
        </w:rPr>
        <w:t>,</w:t>
      </w:r>
      <w:r w:rsidR="006E409C">
        <w:rPr>
          <w:rFonts w:ascii="Calibri" w:hAnsi="Calibri" w:cs="Calibri"/>
          <w:i/>
          <w:color w:val="000000"/>
          <w:sz w:val="18"/>
          <w:szCs w:val="18"/>
        </w:rPr>
        <w:t>0</w:t>
      </w:r>
      <w:r w:rsidR="0052606C" w:rsidRPr="00B409DB">
        <w:rPr>
          <w:rFonts w:ascii="Calibri" w:hAnsi="Calibri" w:cs="Calibri"/>
          <w:i/>
          <w:color w:val="000000"/>
          <w:sz w:val="18"/>
          <w:szCs w:val="18"/>
        </w:rPr>
        <w:t>58</w:t>
      </w:r>
      <w:r w:rsidRPr="00B409DB">
        <w:rPr>
          <w:rFonts w:ascii="Calibri" w:hAnsi="Calibri" w:cs="Calibri"/>
          <w:i/>
          <w:color w:val="000000"/>
          <w:sz w:val="18"/>
          <w:szCs w:val="18"/>
        </w:rPr>
        <w:t xml:space="preserve"> </w:t>
      </w:r>
      <w:r w:rsidR="0052606C" w:rsidRPr="00B409DB">
        <w:rPr>
          <w:rFonts w:ascii="Calibri" w:hAnsi="Calibri" w:cs="Calibri"/>
          <w:i/>
          <w:color w:val="000000"/>
          <w:sz w:val="18"/>
          <w:szCs w:val="18"/>
        </w:rPr>
        <w:t xml:space="preserve">for the six months ended </w:t>
      </w:r>
      <w:r w:rsidR="006E409C">
        <w:rPr>
          <w:rFonts w:ascii="Calibri" w:hAnsi="Calibri" w:cs="Calibri"/>
          <w:i/>
          <w:color w:val="000000"/>
          <w:sz w:val="18"/>
          <w:szCs w:val="18"/>
        </w:rPr>
        <w:t>June 30</w:t>
      </w:r>
      <w:r w:rsidR="0052606C" w:rsidRPr="00B409DB">
        <w:rPr>
          <w:rFonts w:ascii="Calibri" w:hAnsi="Calibri" w:cs="Calibri"/>
          <w:i/>
          <w:color w:val="000000"/>
          <w:sz w:val="18"/>
          <w:szCs w:val="18"/>
        </w:rPr>
        <w:t>, 2022</w:t>
      </w:r>
      <w:r w:rsidR="006E409C">
        <w:rPr>
          <w:rFonts w:ascii="Calibri" w:hAnsi="Calibri" w:cs="Calibri"/>
          <w:i/>
          <w:color w:val="000000"/>
          <w:sz w:val="18"/>
          <w:szCs w:val="18"/>
        </w:rPr>
        <w:t>,</w:t>
      </w:r>
      <w:r w:rsidR="0052606C" w:rsidRPr="00B409DB">
        <w:rPr>
          <w:rFonts w:ascii="Calibri" w:hAnsi="Calibri" w:cs="Calibri"/>
          <w:i/>
          <w:color w:val="000000"/>
          <w:sz w:val="18"/>
          <w:szCs w:val="18"/>
        </w:rPr>
        <w:t xml:space="preserve"> compared</w:t>
      </w:r>
      <w:r w:rsidRPr="00B409DB">
        <w:rPr>
          <w:rFonts w:ascii="Calibri" w:hAnsi="Calibri" w:cs="Calibri"/>
          <w:i/>
          <w:color w:val="000000"/>
          <w:sz w:val="18"/>
          <w:szCs w:val="18"/>
        </w:rPr>
        <w:t xml:space="preserve"> to $</w:t>
      </w:r>
      <w:r w:rsidR="0052606C" w:rsidRPr="00B409DB">
        <w:rPr>
          <w:rFonts w:ascii="Calibri" w:hAnsi="Calibri" w:cs="Calibri"/>
          <w:i/>
          <w:color w:val="000000"/>
          <w:sz w:val="18"/>
          <w:szCs w:val="18"/>
        </w:rPr>
        <w:t>1</w:t>
      </w:r>
      <w:r w:rsidR="006E409C">
        <w:rPr>
          <w:rFonts w:ascii="Calibri" w:hAnsi="Calibri" w:cs="Calibri"/>
          <w:i/>
          <w:color w:val="000000"/>
          <w:sz w:val="18"/>
          <w:szCs w:val="18"/>
        </w:rPr>
        <w:t>4</w:t>
      </w:r>
      <w:r w:rsidRPr="00B409DB">
        <w:rPr>
          <w:rFonts w:ascii="Calibri" w:hAnsi="Calibri" w:cs="Calibri"/>
          <w:i/>
          <w:color w:val="000000"/>
          <w:sz w:val="18"/>
          <w:szCs w:val="18"/>
        </w:rPr>
        <w:t>,</w:t>
      </w:r>
      <w:r w:rsidR="006E409C">
        <w:rPr>
          <w:rFonts w:ascii="Calibri" w:hAnsi="Calibri" w:cs="Calibri"/>
          <w:i/>
          <w:color w:val="000000"/>
          <w:sz w:val="18"/>
          <w:szCs w:val="18"/>
        </w:rPr>
        <w:t>559</w:t>
      </w:r>
      <w:r w:rsidRPr="00B409DB">
        <w:rPr>
          <w:rFonts w:ascii="Calibri" w:hAnsi="Calibri" w:cs="Calibri"/>
          <w:i/>
          <w:color w:val="000000"/>
          <w:sz w:val="18"/>
          <w:szCs w:val="18"/>
        </w:rPr>
        <w:t>,</w:t>
      </w:r>
      <w:r w:rsidR="006E409C">
        <w:rPr>
          <w:rFonts w:ascii="Calibri" w:hAnsi="Calibri" w:cs="Calibri"/>
          <w:i/>
          <w:color w:val="000000"/>
          <w:sz w:val="18"/>
          <w:szCs w:val="18"/>
        </w:rPr>
        <w:t>390</w:t>
      </w:r>
      <w:r w:rsidRPr="00B409DB">
        <w:rPr>
          <w:rFonts w:ascii="Calibri" w:hAnsi="Calibri" w:cs="Calibri"/>
          <w:i/>
          <w:color w:val="000000"/>
          <w:sz w:val="18"/>
          <w:szCs w:val="18"/>
        </w:rPr>
        <w:t xml:space="preserve"> in 2021, representing a decrease of $</w:t>
      </w:r>
      <w:r w:rsidR="006E409C">
        <w:rPr>
          <w:rFonts w:ascii="Calibri" w:hAnsi="Calibri" w:cs="Calibri"/>
          <w:i/>
          <w:color w:val="000000"/>
          <w:sz w:val="18"/>
          <w:szCs w:val="18"/>
        </w:rPr>
        <w:t>849,332</w:t>
      </w:r>
      <w:r w:rsidRPr="00B409DB">
        <w:rPr>
          <w:rFonts w:ascii="Calibri" w:hAnsi="Calibri" w:cs="Calibri"/>
          <w:i/>
          <w:color w:val="000000"/>
          <w:sz w:val="18"/>
          <w:szCs w:val="18"/>
        </w:rPr>
        <w:t xml:space="preserve"> or</w:t>
      </w:r>
      <w:r w:rsidR="0052606C" w:rsidRPr="00B409DB">
        <w:rPr>
          <w:rFonts w:ascii="Calibri" w:hAnsi="Calibri" w:cs="Calibri"/>
          <w:i/>
          <w:color w:val="000000"/>
          <w:sz w:val="18"/>
          <w:szCs w:val="18"/>
        </w:rPr>
        <w:t xml:space="preserve"> </w:t>
      </w:r>
      <w:r w:rsidR="006E409C">
        <w:rPr>
          <w:rFonts w:ascii="Calibri" w:hAnsi="Calibri" w:cs="Calibri"/>
          <w:i/>
          <w:color w:val="000000"/>
          <w:sz w:val="18"/>
          <w:szCs w:val="18"/>
        </w:rPr>
        <w:t>6</w:t>
      </w:r>
      <w:r w:rsidRPr="00B409DB">
        <w:rPr>
          <w:rFonts w:ascii="Calibri" w:hAnsi="Calibri" w:cs="Calibri"/>
          <w:i/>
          <w:color w:val="000000"/>
          <w:sz w:val="18"/>
          <w:szCs w:val="18"/>
        </w:rPr>
        <w:t>%</w:t>
      </w:r>
      <w:r w:rsidR="009E0734">
        <w:rPr>
          <w:rFonts w:ascii="Calibri" w:hAnsi="Calibri" w:cs="Calibri"/>
          <w:i/>
          <w:color w:val="000000"/>
          <w:sz w:val="18"/>
          <w:szCs w:val="18"/>
        </w:rPr>
        <w:t xml:space="preserve">. </w:t>
      </w:r>
      <w:r w:rsidRPr="00B409DB">
        <w:rPr>
          <w:rFonts w:ascii="Calibri" w:hAnsi="Calibri" w:cs="Calibri"/>
          <w:i/>
          <w:color w:val="000000"/>
          <w:sz w:val="18"/>
          <w:szCs w:val="18"/>
        </w:rPr>
        <w:t xml:space="preserve"> However, revenue from core products </w:t>
      </w:r>
      <w:r w:rsidR="0052606C" w:rsidRPr="00B409DB">
        <w:rPr>
          <w:rFonts w:ascii="Calibri" w:hAnsi="Calibri" w:cs="Calibri"/>
          <w:i/>
          <w:color w:val="000000"/>
          <w:sz w:val="18"/>
          <w:szCs w:val="18"/>
        </w:rPr>
        <w:t xml:space="preserve">and programs </w:t>
      </w:r>
      <w:r w:rsidRPr="00B409DB">
        <w:rPr>
          <w:rFonts w:ascii="Calibri" w:hAnsi="Calibri" w:cs="Calibri"/>
          <w:i/>
          <w:color w:val="000000"/>
          <w:sz w:val="18"/>
          <w:szCs w:val="18"/>
        </w:rPr>
        <w:t>increased by</w:t>
      </w:r>
      <w:r w:rsidR="0052606C" w:rsidRPr="00B409DB">
        <w:rPr>
          <w:rFonts w:ascii="Calibri" w:hAnsi="Calibri" w:cs="Calibri"/>
          <w:i/>
          <w:color w:val="000000"/>
          <w:sz w:val="18"/>
          <w:szCs w:val="18"/>
        </w:rPr>
        <w:t xml:space="preserve"> $2,</w:t>
      </w:r>
      <w:r w:rsidR="00936AAE">
        <w:rPr>
          <w:rFonts w:ascii="Calibri" w:hAnsi="Calibri" w:cs="Calibri"/>
          <w:i/>
          <w:color w:val="000000"/>
          <w:sz w:val="18"/>
          <w:szCs w:val="18"/>
        </w:rPr>
        <w:t>962</w:t>
      </w:r>
      <w:r w:rsidR="0052606C" w:rsidRPr="00B409DB">
        <w:rPr>
          <w:rFonts w:ascii="Calibri" w:hAnsi="Calibri" w:cs="Calibri"/>
          <w:i/>
          <w:color w:val="000000"/>
          <w:sz w:val="18"/>
          <w:szCs w:val="18"/>
        </w:rPr>
        <w:t>,</w:t>
      </w:r>
      <w:r w:rsidR="00936AAE">
        <w:rPr>
          <w:rFonts w:ascii="Calibri" w:hAnsi="Calibri" w:cs="Calibri"/>
          <w:i/>
          <w:color w:val="000000"/>
          <w:sz w:val="18"/>
          <w:szCs w:val="18"/>
        </w:rPr>
        <w:t>970</w:t>
      </w:r>
      <w:r w:rsidR="0052606C" w:rsidRPr="00B409DB">
        <w:rPr>
          <w:rFonts w:ascii="Calibri" w:hAnsi="Calibri" w:cs="Calibri"/>
          <w:i/>
          <w:color w:val="000000"/>
          <w:sz w:val="18"/>
          <w:szCs w:val="18"/>
        </w:rPr>
        <w:t xml:space="preserve"> </w:t>
      </w:r>
      <w:r w:rsidR="009E0734">
        <w:rPr>
          <w:rFonts w:ascii="Calibri" w:hAnsi="Calibri" w:cs="Calibri"/>
          <w:i/>
          <w:color w:val="000000"/>
          <w:sz w:val="18"/>
          <w:szCs w:val="18"/>
        </w:rPr>
        <w:t>(</w:t>
      </w:r>
      <w:r w:rsidR="0052606C" w:rsidRPr="00B409DB">
        <w:rPr>
          <w:rFonts w:ascii="Calibri" w:hAnsi="Calibri" w:cs="Calibri"/>
          <w:i/>
          <w:color w:val="000000"/>
          <w:sz w:val="18"/>
          <w:szCs w:val="18"/>
        </w:rPr>
        <w:t>or</w:t>
      </w:r>
      <w:r w:rsidRPr="00B409DB">
        <w:rPr>
          <w:rFonts w:ascii="Calibri" w:hAnsi="Calibri" w:cs="Calibri"/>
          <w:i/>
          <w:color w:val="000000"/>
          <w:sz w:val="18"/>
          <w:szCs w:val="18"/>
        </w:rPr>
        <w:t xml:space="preserve"> </w:t>
      </w:r>
      <w:r w:rsidR="00936AAE">
        <w:rPr>
          <w:rFonts w:ascii="Calibri" w:hAnsi="Calibri" w:cs="Calibri"/>
          <w:i/>
          <w:color w:val="000000"/>
          <w:sz w:val="18"/>
          <w:szCs w:val="18"/>
        </w:rPr>
        <w:t>28</w:t>
      </w:r>
      <w:r w:rsidRPr="00B409DB">
        <w:rPr>
          <w:rFonts w:ascii="Calibri" w:hAnsi="Calibri" w:cs="Calibri"/>
          <w:i/>
          <w:color w:val="000000"/>
          <w:sz w:val="18"/>
          <w:szCs w:val="18"/>
        </w:rPr>
        <w:t>%</w:t>
      </w:r>
      <w:r w:rsidR="009E0734">
        <w:rPr>
          <w:rFonts w:ascii="Calibri" w:hAnsi="Calibri" w:cs="Calibri"/>
          <w:i/>
          <w:color w:val="000000"/>
          <w:sz w:val="18"/>
          <w:szCs w:val="18"/>
        </w:rPr>
        <w:t>)</w:t>
      </w:r>
      <w:r w:rsidRPr="00B409DB">
        <w:rPr>
          <w:rFonts w:ascii="Calibri" w:hAnsi="Calibri" w:cs="Calibri"/>
          <w:i/>
          <w:color w:val="000000"/>
          <w:sz w:val="18"/>
          <w:szCs w:val="18"/>
        </w:rPr>
        <w:t xml:space="preserve"> </w:t>
      </w:r>
      <w:r w:rsidR="009E0734">
        <w:rPr>
          <w:rFonts w:ascii="Calibri" w:hAnsi="Calibri" w:cs="Calibri"/>
          <w:i/>
          <w:color w:val="000000"/>
          <w:sz w:val="18"/>
          <w:szCs w:val="18"/>
        </w:rPr>
        <w:t>for the nine months ended</w:t>
      </w:r>
      <w:r w:rsidRPr="00B409DB">
        <w:rPr>
          <w:rFonts w:ascii="Calibri" w:hAnsi="Calibri" w:cs="Calibri"/>
          <w:i/>
          <w:color w:val="000000"/>
          <w:sz w:val="18"/>
          <w:szCs w:val="18"/>
        </w:rPr>
        <w:t xml:space="preserve"> </w:t>
      </w:r>
      <w:r w:rsidR="009E0734">
        <w:rPr>
          <w:rFonts w:ascii="Calibri" w:hAnsi="Calibri" w:cs="Calibri"/>
          <w:i/>
          <w:color w:val="000000"/>
          <w:sz w:val="18"/>
          <w:szCs w:val="18"/>
        </w:rPr>
        <w:t>June 30,</w:t>
      </w:r>
      <w:r w:rsidRPr="00B409DB">
        <w:rPr>
          <w:rFonts w:ascii="Calibri" w:hAnsi="Calibri" w:cs="Calibri"/>
          <w:i/>
          <w:color w:val="000000"/>
          <w:sz w:val="18"/>
          <w:szCs w:val="18"/>
        </w:rPr>
        <w:t xml:space="preserve"> 202</w:t>
      </w:r>
      <w:r w:rsidR="009E0734">
        <w:rPr>
          <w:rFonts w:ascii="Calibri" w:hAnsi="Calibri" w:cs="Calibri"/>
          <w:i/>
          <w:color w:val="000000"/>
          <w:sz w:val="18"/>
          <w:szCs w:val="18"/>
        </w:rPr>
        <w:t>2, compared to 2021</w:t>
      </w:r>
      <w:r w:rsidR="0052606C" w:rsidRPr="00B409DB">
        <w:rPr>
          <w:rFonts w:ascii="Calibri" w:hAnsi="Calibri" w:cs="Calibri"/>
          <w:i/>
          <w:color w:val="000000"/>
          <w:sz w:val="18"/>
          <w:szCs w:val="18"/>
        </w:rPr>
        <w:t>,</w:t>
      </w:r>
      <w:r w:rsidRPr="00B409DB">
        <w:rPr>
          <w:rFonts w:ascii="Calibri" w:hAnsi="Calibri" w:cs="Calibri"/>
          <w:i/>
          <w:color w:val="000000"/>
          <w:sz w:val="18"/>
          <w:szCs w:val="18"/>
        </w:rPr>
        <w:t xml:space="preserve"> when a one-off emergency-use N95 mask order of $3,812,302 completed in Q1 2021 is excluded.</w:t>
      </w:r>
    </w:p>
    <w:p w14:paraId="0FE34B2A" w14:textId="77777777" w:rsidR="003B0232" w:rsidRPr="00B409DB" w:rsidRDefault="003B0232" w:rsidP="005B7899">
      <w:pPr>
        <w:autoSpaceDE w:val="0"/>
        <w:autoSpaceDN w:val="0"/>
        <w:adjustRightInd w:val="0"/>
        <w:spacing w:line="240" w:lineRule="exact"/>
        <w:ind w:left="360"/>
        <w:jc w:val="both"/>
        <w:rPr>
          <w:rFonts w:ascii="Calibri" w:hAnsi="Calibri" w:cs="Calibri"/>
          <w:i/>
          <w:color w:val="000000"/>
          <w:sz w:val="18"/>
          <w:szCs w:val="18"/>
        </w:rPr>
      </w:pPr>
    </w:p>
    <w:p w14:paraId="1DC74827" w14:textId="7ED750CB" w:rsidR="005B7899" w:rsidRPr="00B409DB" w:rsidRDefault="0052127A" w:rsidP="005B7899">
      <w:pPr>
        <w:numPr>
          <w:ilvl w:val="0"/>
          <w:numId w:val="9"/>
        </w:numPr>
        <w:autoSpaceDE w:val="0"/>
        <w:autoSpaceDN w:val="0"/>
        <w:adjustRightInd w:val="0"/>
        <w:spacing w:line="240" w:lineRule="exact"/>
        <w:jc w:val="both"/>
        <w:rPr>
          <w:rFonts w:ascii="Calibri" w:hAnsi="Calibri" w:cs="Calibri"/>
          <w:i/>
          <w:color w:val="000000"/>
          <w:sz w:val="18"/>
          <w:szCs w:val="18"/>
        </w:rPr>
      </w:pPr>
      <w:r w:rsidRPr="00B409DB">
        <w:rPr>
          <w:rFonts w:ascii="Calibri" w:hAnsi="Calibri" w:cs="Calibri"/>
          <w:i/>
          <w:color w:val="000000"/>
          <w:sz w:val="18"/>
          <w:szCs w:val="18"/>
        </w:rPr>
        <w:t xml:space="preserve">Gross profit as a percentage of revenue </w:t>
      </w:r>
      <w:r w:rsidR="006213C2" w:rsidRPr="00B409DB">
        <w:rPr>
          <w:rFonts w:ascii="Calibri" w:hAnsi="Calibri" w:cs="Calibri"/>
          <w:i/>
          <w:color w:val="000000"/>
          <w:sz w:val="18"/>
          <w:szCs w:val="18"/>
        </w:rPr>
        <w:t>decreased</w:t>
      </w:r>
      <w:r w:rsidRPr="00B409DB">
        <w:rPr>
          <w:rFonts w:ascii="Calibri" w:hAnsi="Calibri" w:cs="Calibri"/>
          <w:i/>
          <w:color w:val="000000"/>
          <w:sz w:val="18"/>
          <w:szCs w:val="18"/>
        </w:rPr>
        <w:t xml:space="preserve"> to </w:t>
      </w:r>
      <w:r w:rsidR="006213C2" w:rsidRPr="00B409DB">
        <w:rPr>
          <w:rFonts w:ascii="Calibri" w:hAnsi="Calibri" w:cs="Calibri"/>
          <w:i/>
          <w:color w:val="000000"/>
          <w:sz w:val="18"/>
          <w:szCs w:val="18"/>
        </w:rPr>
        <w:t>3</w:t>
      </w:r>
      <w:r w:rsidR="005106A0">
        <w:rPr>
          <w:rFonts w:ascii="Calibri" w:hAnsi="Calibri" w:cs="Calibri"/>
          <w:i/>
          <w:color w:val="000000"/>
          <w:sz w:val="18"/>
          <w:szCs w:val="18"/>
        </w:rPr>
        <w:t>8</w:t>
      </w:r>
      <w:r w:rsidRPr="00B409DB">
        <w:rPr>
          <w:rFonts w:ascii="Calibri" w:hAnsi="Calibri" w:cs="Calibri"/>
          <w:i/>
          <w:color w:val="000000"/>
          <w:sz w:val="18"/>
          <w:szCs w:val="18"/>
        </w:rPr>
        <w:t xml:space="preserve">% for the </w:t>
      </w:r>
      <w:r w:rsidR="001859AD">
        <w:rPr>
          <w:rFonts w:ascii="Calibri" w:hAnsi="Calibri" w:cs="Calibri"/>
          <w:i/>
          <w:color w:val="000000"/>
          <w:sz w:val="18"/>
          <w:szCs w:val="18"/>
        </w:rPr>
        <w:t xml:space="preserve">nine </w:t>
      </w:r>
      <w:r w:rsidR="001859AD" w:rsidRPr="00B409DB">
        <w:rPr>
          <w:rFonts w:ascii="Calibri" w:hAnsi="Calibri" w:cs="Calibri"/>
          <w:i/>
          <w:color w:val="000000"/>
          <w:sz w:val="18"/>
          <w:szCs w:val="18"/>
        </w:rPr>
        <w:t>months</w:t>
      </w:r>
      <w:r w:rsidRPr="00B409DB">
        <w:rPr>
          <w:rFonts w:ascii="Calibri" w:hAnsi="Calibri" w:cs="Calibri"/>
          <w:i/>
          <w:color w:val="000000"/>
          <w:sz w:val="18"/>
          <w:szCs w:val="18"/>
        </w:rPr>
        <w:t xml:space="preserve"> ended </w:t>
      </w:r>
      <w:r w:rsidR="005106A0">
        <w:rPr>
          <w:rFonts w:ascii="Calibri" w:hAnsi="Calibri" w:cs="Calibri"/>
          <w:i/>
          <w:color w:val="000000"/>
          <w:sz w:val="18"/>
          <w:szCs w:val="18"/>
        </w:rPr>
        <w:t>June</w:t>
      </w:r>
      <w:r w:rsidRPr="00B409DB">
        <w:rPr>
          <w:rFonts w:ascii="Calibri" w:hAnsi="Calibri" w:cs="Calibri"/>
          <w:i/>
          <w:color w:val="000000"/>
          <w:sz w:val="18"/>
          <w:szCs w:val="18"/>
        </w:rPr>
        <w:t xml:space="preserve"> 3</w:t>
      </w:r>
      <w:r w:rsidR="005106A0">
        <w:rPr>
          <w:rFonts w:ascii="Calibri" w:hAnsi="Calibri" w:cs="Calibri"/>
          <w:i/>
          <w:color w:val="000000"/>
          <w:sz w:val="18"/>
          <w:szCs w:val="18"/>
        </w:rPr>
        <w:t>0</w:t>
      </w:r>
      <w:r w:rsidRPr="00B409DB">
        <w:rPr>
          <w:rFonts w:ascii="Calibri" w:hAnsi="Calibri" w:cs="Calibri"/>
          <w:i/>
          <w:color w:val="000000"/>
          <w:sz w:val="18"/>
          <w:szCs w:val="18"/>
        </w:rPr>
        <w:t xml:space="preserve">, </w:t>
      </w:r>
      <w:proofErr w:type="gramStart"/>
      <w:r w:rsidRPr="00B409DB">
        <w:rPr>
          <w:rFonts w:ascii="Calibri" w:hAnsi="Calibri" w:cs="Calibri"/>
          <w:i/>
          <w:color w:val="000000"/>
          <w:sz w:val="18"/>
          <w:szCs w:val="18"/>
        </w:rPr>
        <w:t>20</w:t>
      </w:r>
      <w:r w:rsidR="002D63AE" w:rsidRPr="00B409DB">
        <w:rPr>
          <w:rFonts w:ascii="Calibri" w:hAnsi="Calibri" w:cs="Calibri"/>
          <w:i/>
          <w:color w:val="000000"/>
          <w:sz w:val="18"/>
          <w:szCs w:val="18"/>
        </w:rPr>
        <w:t>2</w:t>
      </w:r>
      <w:r w:rsidR="00316E6E">
        <w:rPr>
          <w:rFonts w:ascii="Calibri" w:hAnsi="Calibri" w:cs="Calibri"/>
          <w:i/>
          <w:color w:val="000000"/>
          <w:sz w:val="18"/>
          <w:szCs w:val="18"/>
        </w:rPr>
        <w:t>2</w:t>
      </w:r>
      <w:proofErr w:type="gramEnd"/>
      <w:r w:rsidRPr="00B409DB">
        <w:rPr>
          <w:rFonts w:ascii="Calibri" w:hAnsi="Calibri" w:cs="Calibri"/>
          <w:i/>
          <w:color w:val="000000"/>
          <w:sz w:val="18"/>
          <w:szCs w:val="18"/>
        </w:rPr>
        <w:t xml:space="preserve"> from </w:t>
      </w:r>
      <w:r w:rsidR="005106A0">
        <w:rPr>
          <w:rFonts w:ascii="Calibri" w:hAnsi="Calibri" w:cs="Calibri"/>
          <w:i/>
          <w:color w:val="000000"/>
          <w:sz w:val="18"/>
          <w:szCs w:val="18"/>
        </w:rPr>
        <w:t>42</w:t>
      </w:r>
      <w:r w:rsidRPr="00B409DB">
        <w:rPr>
          <w:rFonts w:ascii="Calibri" w:hAnsi="Calibri" w:cs="Calibri"/>
          <w:i/>
          <w:color w:val="000000"/>
          <w:sz w:val="18"/>
          <w:szCs w:val="18"/>
        </w:rPr>
        <w:t>% in the same period of 20</w:t>
      </w:r>
      <w:r w:rsidR="006213C2" w:rsidRPr="00B409DB">
        <w:rPr>
          <w:rFonts w:ascii="Calibri" w:hAnsi="Calibri" w:cs="Calibri"/>
          <w:i/>
          <w:color w:val="000000"/>
          <w:sz w:val="18"/>
          <w:szCs w:val="18"/>
        </w:rPr>
        <w:t>2</w:t>
      </w:r>
      <w:r w:rsidR="00316E6E">
        <w:rPr>
          <w:rFonts w:ascii="Calibri" w:hAnsi="Calibri" w:cs="Calibri"/>
          <w:i/>
          <w:color w:val="000000"/>
          <w:sz w:val="18"/>
          <w:szCs w:val="18"/>
        </w:rPr>
        <w:t>1</w:t>
      </w:r>
      <w:r w:rsidRPr="00B409DB">
        <w:rPr>
          <w:rFonts w:ascii="Calibri" w:hAnsi="Calibri" w:cs="Calibri"/>
          <w:i/>
          <w:color w:val="000000"/>
          <w:sz w:val="18"/>
          <w:szCs w:val="18"/>
        </w:rPr>
        <w:t xml:space="preserve">. </w:t>
      </w:r>
      <w:r w:rsidR="006213C2" w:rsidRPr="00B409DB">
        <w:rPr>
          <w:rFonts w:ascii="Calibri" w:hAnsi="Calibri" w:cs="Calibri"/>
          <w:i/>
          <w:color w:val="000000"/>
          <w:sz w:val="18"/>
          <w:szCs w:val="18"/>
        </w:rPr>
        <w:t xml:space="preserve">The decrease in gross profit percentage is </w:t>
      </w:r>
      <w:r w:rsidR="005B7899" w:rsidRPr="00B409DB">
        <w:rPr>
          <w:rFonts w:ascii="Calibri" w:hAnsi="Calibri" w:cs="Calibri"/>
          <w:i/>
          <w:color w:val="000000"/>
          <w:sz w:val="18"/>
          <w:szCs w:val="18"/>
        </w:rPr>
        <w:t xml:space="preserve">mainly </w:t>
      </w:r>
      <w:proofErr w:type="gramStart"/>
      <w:r w:rsidR="005B7899" w:rsidRPr="00B409DB">
        <w:rPr>
          <w:rFonts w:ascii="Calibri" w:hAnsi="Calibri" w:cs="Calibri"/>
          <w:i/>
          <w:color w:val="000000"/>
          <w:sz w:val="18"/>
          <w:szCs w:val="18"/>
        </w:rPr>
        <w:t>as a result of</w:t>
      </w:r>
      <w:proofErr w:type="gramEnd"/>
      <w:r w:rsidR="005B7899" w:rsidRPr="00B409DB">
        <w:rPr>
          <w:rFonts w:ascii="Calibri" w:hAnsi="Calibri" w:cs="Calibri"/>
          <w:i/>
          <w:color w:val="000000"/>
          <w:sz w:val="18"/>
          <w:szCs w:val="18"/>
        </w:rPr>
        <w:t xml:space="preserve"> higher shipping costs from China and inventory write downs in the current quarter.</w:t>
      </w:r>
    </w:p>
    <w:p w14:paraId="0127B4FF" w14:textId="77777777" w:rsidR="002D63AE" w:rsidRPr="00B409DB" w:rsidRDefault="002D63AE" w:rsidP="005B7899">
      <w:pPr>
        <w:autoSpaceDE w:val="0"/>
        <w:autoSpaceDN w:val="0"/>
        <w:adjustRightInd w:val="0"/>
        <w:spacing w:line="240" w:lineRule="exact"/>
        <w:ind w:left="360"/>
        <w:jc w:val="both"/>
        <w:rPr>
          <w:rFonts w:ascii="Calibri" w:hAnsi="Calibri" w:cs="Calibri"/>
          <w:i/>
          <w:color w:val="000000"/>
          <w:sz w:val="18"/>
          <w:szCs w:val="18"/>
        </w:rPr>
      </w:pPr>
    </w:p>
    <w:p w14:paraId="6B575048" w14:textId="661BADDC" w:rsidR="00D12F5C" w:rsidRPr="00B409DB" w:rsidRDefault="004733DA" w:rsidP="00A31D74">
      <w:pPr>
        <w:numPr>
          <w:ilvl w:val="0"/>
          <w:numId w:val="9"/>
        </w:numPr>
        <w:autoSpaceDE w:val="0"/>
        <w:autoSpaceDN w:val="0"/>
        <w:adjustRightInd w:val="0"/>
        <w:spacing w:line="240" w:lineRule="exact"/>
        <w:jc w:val="both"/>
        <w:rPr>
          <w:rFonts w:cs="Calibri"/>
          <w:i/>
          <w:color w:val="000000"/>
          <w:sz w:val="18"/>
          <w:szCs w:val="18"/>
        </w:rPr>
      </w:pPr>
      <w:r w:rsidRPr="00B409DB">
        <w:rPr>
          <w:rFonts w:ascii="Calibri" w:hAnsi="Calibri" w:cs="Calibri"/>
          <w:i/>
          <w:color w:val="000000"/>
          <w:sz w:val="18"/>
          <w:szCs w:val="18"/>
        </w:rPr>
        <w:t xml:space="preserve">The net </w:t>
      </w:r>
      <w:r w:rsidR="00CB0D39" w:rsidRPr="00B409DB">
        <w:rPr>
          <w:rFonts w:ascii="Calibri" w:hAnsi="Calibri" w:cs="Calibri"/>
          <w:i/>
          <w:color w:val="000000"/>
          <w:sz w:val="18"/>
          <w:szCs w:val="18"/>
        </w:rPr>
        <w:t>loss</w:t>
      </w:r>
      <w:r w:rsidRPr="00B409DB">
        <w:rPr>
          <w:rFonts w:ascii="Calibri" w:hAnsi="Calibri" w:cs="Calibri"/>
          <w:i/>
          <w:color w:val="000000"/>
          <w:sz w:val="18"/>
          <w:szCs w:val="18"/>
        </w:rPr>
        <w:t xml:space="preserve"> attributable to iFabric’s shareholders during the </w:t>
      </w:r>
      <w:r w:rsidR="00EF50F1">
        <w:rPr>
          <w:rFonts w:ascii="Calibri" w:hAnsi="Calibri" w:cs="Calibri"/>
          <w:i/>
          <w:color w:val="000000"/>
          <w:sz w:val="18"/>
          <w:szCs w:val="18"/>
        </w:rPr>
        <w:t>nine</w:t>
      </w:r>
      <w:r w:rsidRPr="00B409DB">
        <w:rPr>
          <w:rFonts w:ascii="Calibri" w:hAnsi="Calibri" w:cs="Calibri"/>
          <w:i/>
          <w:color w:val="000000"/>
          <w:sz w:val="18"/>
          <w:szCs w:val="18"/>
        </w:rPr>
        <w:t xml:space="preserve"> months ended </w:t>
      </w:r>
      <w:r w:rsidR="00EF50F1">
        <w:rPr>
          <w:rFonts w:ascii="Calibri" w:hAnsi="Calibri" w:cs="Calibri"/>
          <w:i/>
          <w:color w:val="000000"/>
          <w:sz w:val="18"/>
          <w:szCs w:val="18"/>
        </w:rPr>
        <w:t>June</w:t>
      </w:r>
      <w:r w:rsidRPr="00B409DB">
        <w:rPr>
          <w:rFonts w:ascii="Calibri" w:hAnsi="Calibri" w:cs="Calibri"/>
          <w:i/>
          <w:color w:val="000000"/>
          <w:sz w:val="18"/>
          <w:szCs w:val="18"/>
        </w:rPr>
        <w:t xml:space="preserve"> 3</w:t>
      </w:r>
      <w:r w:rsidR="00EF50F1">
        <w:rPr>
          <w:rFonts w:ascii="Calibri" w:hAnsi="Calibri" w:cs="Calibri"/>
          <w:i/>
          <w:color w:val="000000"/>
          <w:sz w:val="18"/>
          <w:szCs w:val="18"/>
        </w:rPr>
        <w:t>0</w:t>
      </w:r>
      <w:r w:rsidRPr="00B409DB">
        <w:rPr>
          <w:rFonts w:ascii="Calibri" w:hAnsi="Calibri" w:cs="Calibri"/>
          <w:i/>
          <w:color w:val="000000"/>
          <w:sz w:val="18"/>
          <w:szCs w:val="18"/>
        </w:rPr>
        <w:t>, 202</w:t>
      </w:r>
      <w:r w:rsidR="00CB0D39" w:rsidRPr="00B409DB">
        <w:rPr>
          <w:rFonts w:ascii="Calibri" w:hAnsi="Calibri" w:cs="Calibri"/>
          <w:i/>
          <w:color w:val="000000"/>
          <w:sz w:val="18"/>
          <w:szCs w:val="18"/>
        </w:rPr>
        <w:t>2</w:t>
      </w:r>
      <w:r w:rsidR="00EF50F1">
        <w:rPr>
          <w:rFonts w:ascii="Calibri" w:hAnsi="Calibri" w:cs="Calibri"/>
          <w:i/>
          <w:color w:val="000000"/>
          <w:sz w:val="18"/>
          <w:szCs w:val="18"/>
        </w:rPr>
        <w:t>,</w:t>
      </w:r>
      <w:r w:rsidRPr="00B409DB">
        <w:rPr>
          <w:rFonts w:ascii="Calibri" w:hAnsi="Calibri" w:cs="Calibri"/>
          <w:i/>
          <w:color w:val="000000"/>
          <w:sz w:val="18"/>
          <w:szCs w:val="18"/>
        </w:rPr>
        <w:t xml:space="preserve"> was $</w:t>
      </w:r>
      <w:r w:rsidR="00EF50F1">
        <w:rPr>
          <w:rFonts w:ascii="Calibri" w:hAnsi="Calibri" w:cs="Calibri"/>
          <w:i/>
          <w:color w:val="000000"/>
          <w:sz w:val="18"/>
          <w:szCs w:val="18"/>
        </w:rPr>
        <w:t>158</w:t>
      </w:r>
      <w:r w:rsidRPr="00B409DB">
        <w:rPr>
          <w:rFonts w:ascii="Calibri" w:hAnsi="Calibri" w:cs="Calibri"/>
          <w:i/>
          <w:color w:val="000000"/>
          <w:sz w:val="18"/>
          <w:szCs w:val="18"/>
        </w:rPr>
        <w:t>,</w:t>
      </w:r>
      <w:r w:rsidR="00EF50F1">
        <w:rPr>
          <w:rFonts w:ascii="Calibri" w:hAnsi="Calibri" w:cs="Calibri"/>
          <w:i/>
          <w:color w:val="000000"/>
          <w:sz w:val="18"/>
          <w:szCs w:val="18"/>
        </w:rPr>
        <w:t>915</w:t>
      </w:r>
      <w:r w:rsidRPr="00B409DB">
        <w:rPr>
          <w:rFonts w:ascii="Calibri" w:hAnsi="Calibri" w:cs="Calibri"/>
          <w:i/>
          <w:color w:val="000000"/>
          <w:sz w:val="18"/>
          <w:szCs w:val="18"/>
        </w:rPr>
        <w:t xml:space="preserve"> ($0.0</w:t>
      </w:r>
      <w:r w:rsidR="00EF50F1">
        <w:rPr>
          <w:rFonts w:ascii="Calibri" w:hAnsi="Calibri" w:cs="Calibri"/>
          <w:i/>
          <w:color w:val="000000"/>
          <w:sz w:val="18"/>
          <w:szCs w:val="18"/>
        </w:rPr>
        <w:t>05</w:t>
      </w:r>
      <w:r w:rsidRPr="00B409DB">
        <w:rPr>
          <w:rFonts w:ascii="Calibri" w:hAnsi="Calibri" w:cs="Calibri"/>
          <w:i/>
          <w:color w:val="000000"/>
          <w:sz w:val="18"/>
          <w:szCs w:val="18"/>
        </w:rPr>
        <w:t xml:space="preserve"> per share basic and diluted) compared to </w:t>
      </w:r>
      <w:r w:rsidR="00CB0D39" w:rsidRPr="00B409DB">
        <w:rPr>
          <w:rFonts w:ascii="Calibri" w:hAnsi="Calibri" w:cs="Calibri"/>
          <w:i/>
          <w:color w:val="000000"/>
          <w:sz w:val="18"/>
          <w:szCs w:val="18"/>
        </w:rPr>
        <w:t>net earnings</w:t>
      </w:r>
      <w:r w:rsidRPr="00B409DB">
        <w:rPr>
          <w:rFonts w:ascii="Calibri" w:hAnsi="Calibri" w:cs="Calibri"/>
          <w:i/>
          <w:color w:val="000000"/>
          <w:sz w:val="18"/>
          <w:szCs w:val="18"/>
        </w:rPr>
        <w:t xml:space="preserve"> attributable to shareholders of $</w:t>
      </w:r>
      <w:r w:rsidR="00EF50F1">
        <w:rPr>
          <w:rFonts w:ascii="Calibri" w:hAnsi="Calibri" w:cs="Calibri"/>
          <w:i/>
          <w:color w:val="000000"/>
          <w:sz w:val="18"/>
          <w:szCs w:val="18"/>
        </w:rPr>
        <w:t>2</w:t>
      </w:r>
      <w:r w:rsidR="00CB0D39" w:rsidRPr="00B409DB">
        <w:rPr>
          <w:rFonts w:ascii="Calibri" w:hAnsi="Calibri" w:cs="Calibri"/>
          <w:i/>
          <w:color w:val="000000"/>
          <w:sz w:val="18"/>
          <w:szCs w:val="18"/>
        </w:rPr>
        <w:t>,</w:t>
      </w:r>
      <w:r w:rsidR="00EF50F1">
        <w:rPr>
          <w:rFonts w:ascii="Calibri" w:hAnsi="Calibri" w:cs="Calibri"/>
          <w:i/>
          <w:color w:val="000000"/>
          <w:sz w:val="18"/>
          <w:szCs w:val="18"/>
        </w:rPr>
        <w:t>166</w:t>
      </w:r>
      <w:r w:rsidRPr="00B409DB">
        <w:rPr>
          <w:rFonts w:ascii="Calibri" w:hAnsi="Calibri" w:cs="Calibri"/>
          <w:i/>
          <w:color w:val="000000"/>
          <w:sz w:val="18"/>
          <w:szCs w:val="18"/>
        </w:rPr>
        <w:t>,</w:t>
      </w:r>
      <w:r w:rsidR="00EF50F1">
        <w:rPr>
          <w:rFonts w:ascii="Calibri" w:hAnsi="Calibri" w:cs="Calibri"/>
          <w:i/>
          <w:color w:val="000000"/>
          <w:sz w:val="18"/>
          <w:szCs w:val="18"/>
        </w:rPr>
        <w:t>533</w:t>
      </w:r>
      <w:r w:rsidRPr="00B409DB">
        <w:rPr>
          <w:rFonts w:ascii="Calibri" w:hAnsi="Calibri" w:cs="Calibri"/>
          <w:i/>
          <w:color w:val="000000"/>
          <w:sz w:val="18"/>
          <w:szCs w:val="18"/>
        </w:rPr>
        <w:t xml:space="preserve"> for the </w:t>
      </w:r>
      <w:r w:rsidR="00EF50F1">
        <w:rPr>
          <w:rFonts w:ascii="Calibri" w:hAnsi="Calibri" w:cs="Calibri"/>
          <w:i/>
          <w:color w:val="000000"/>
          <w:sz w:val="18"/>
          <w:szCs w:val="18"/>
        </w:rPr>
        <w:t>nine</w:t>
      </w:r>
      <w:r w:rsidRPr="00B409DB">
        <w:rPr>
          <w:rFonts w:ascii="Calibri" w:hAnsi="Calibri" w:cs="Calibri"/>
          <w:i/>
          <w:color w:val="000000"/>
          <w:sz w:val="18"/>
          <w:szCs w:val="18"/>
        </w:rPr>
        <w:t xml:space="preserve"> months ended </w:t>
      </w:r>
      <w:r w:rsidR="00EF50F1">
        <w:rPr>
          <w:rFonts w:ascii="Calibri" w:hAnsi="Calibri" w:cs="Calibri"/>
          <w:i/>
          <w:color w:val="000000"/>
          <w:sz w:val="18"/>
          <w:szCs w:val="18"/>
        </w:rPr>
        <w:t>June 30</w:t>
      </w:r>
      <w:r w:rsidRPr="00B409DB">
        <w:rPr>
          <w:rFonts w:ascii="Calibri" w:hAnsi="Calibri" w:cs="Calibri"/>
          <w:i/>
          <w:color w:val="000000"/>
          <w:sz w:val="18"/>
          <w:szCs w:val="18"/>
        </w:rPr>
        <w:t>, 202</w:t>
      </w:r>
      <w:r w:rsidR="00CB0D39" w:rsidRPr="00B409DB">
        <w:rPr>
          <w:rFonts w:ascii="Calibri" w:hAnsi="Calibri" w:cs="Calibri"/>
          <w:i/>
          <w:color w:val="000000"/>
          <w:sz w:val="18"/>
          <w:szCs w:val="18"/>
        </w:rPr>
        <w:t>1</w:t>
      </w:r>
      <w:r w:rsidRPr="00B409DB">
        <w:rPr>
          <w:rFonts w:ascii="Calibri" w:hAnsi="Calibri" w:cs="Calibri"/>
          <w:i/>
          <w:color w:val="000000"/>
          <w:sz w:val="18"/>
          <w:szCs w:val="18"/>
        </w:rPr>
        <w:t xml:space="preserve"> ($0.0</w:t>
      </w:r>
      <w:r w:rsidR="00EF50F1">
        <w:rPr>
          <w:rFonts w:ascii="Calibri" w:hAnsi="Calibri" w:cs="Calibri"/>
          <w:i/>
          <w:color w:val="000000"/>
          <w:sz w:val="18"/>
          <w:szCs w:val="18"/>
        </w:rPr>
        <w:t>78</w:t>
      </w:r>
      <w:r w:rsidRPr="00B409DB">
        <w:rPr>
          <w:rFonts w:ascii="Calibri" w:hAnsi="Calibri" w:cs="Calibri"/>
          <w:i/>
          <w:color w:val="000000"/>
          <w:sz w:val="18"/>
          <w:szCs w:val="18"/>
        </w:rPr>
        <w:t xml:space="preserve"> per share, basic and</w:t>
      </w:r>
      <w:r w:rsidR="00CB0D39" w:rsidRPr="00B409DB">
        <w:rPr>
          <w:rFonts w:ascii="Calibri" w:hAnsi="Calibri" w:cs="Calibri"/>
          <w:i/>
          <w:color w:val="000000"/>
          <w:sz w:val="18"/>
          <w:szCs w:val="18"/>
        </w:rPr>
        <w:t xml:space="preserve"> $0.0</w:t>
      </w:r>
      <w:r w:rsidR="00EF50F1">
        <w:rPr>
          <w:rFonts w:ascii="Calibri" w:hAnsi="Calibri" w:cs="Calibri"/>
          <w:i/>
          <w:color w:val="000000"/>
          <w:sz w:val="18"/>
          <w:szCs w:val="18"/>
        </w:rPr>
        <w:t>75</w:t>
      </w:r>
      <w:r w:rsidR="00CB0D39" w:rsidRPr="00B409DB">
        <w:rPr>
          <w:rFonts w:ascii="Calibri" w:hAnsi="Calibri" w:cs="Calibri"/>
          <w:i/>
          <w:color w:val="000000"/>
          <w:sz w:val="18"/>
          <w:szCs w:val="18"/>
        </w:rPr>
        <w:t xml:space="preserve"> per share</w:t>
      </w:r>
      <w:r w:rsidRPr="00B409DB">
        <w:rPr>
          <w:rFonts w:ascii="Calibri" w:hAnsi="Calibri" w:cs="Calibri"/>
          <w:i/>
          <w:color w:val="000000"/>
          <w:sz w:val="18"/>
          <w:szCs w:val="18"/>
        </w:rPr>
        <w:t xml:space="preserve"> diluted). </w:t>
      </w:r>
      <w:r w:rsidR="00CB0D39" w:rsidRPr="00B409DB">
        <w:rPr>
          <w:rFonts w:ascii="Calibri" w:hAnsi="Calibri" w:cs="Calibri"/>
          <w:i/>
          <w:color w:val="000000"/>
          <w:sz w:val="18"/>
          <w:szCs w:val="18"/>
        </w:rPr>
        <w:t xml:space="preserve"> </w:t>
      </w:r>
      <w:r w:rsidR="00EF50F1">
        <w:rPr>
          <w:rFonts w:ascii="Calibri" w:hAnsi="Calibri" w:cs="Calibri"/>
          <w:i/>
          <w:color w:val="000000"/>
          <w:sz w:val="18"/>
          <w:szCs w:val="18"/>
        </w:rPr>
        <w:t>A</w:t>
      </w:r>
      <w:r w:rsidRPr="00B409DB">
        <w:rPr>
          <w:rFonts w:ascii="Calibri" w:hAnsi="Calibri" w:cs="Calibri"/>
          <w:i/>
          <w:color w:val="000000"/>
          <w:sz w:val="18"/>
          <w:szCs w:val="18"/>
        </w:rPr>
        <w:t xml:space="preserve">djusted EBITDA for </w:t>
      </w:r>
      <w:r w:rsidR="00EF50F1">
        <w:rPr>
          <w:rFonts w:ascii="Calibri" w:hAnsi="Calibri" w:cs="Calibri"/>
          <w:i/>
          <w:color w:val="000000"/>
          <w:sz w:val="18"/>
          <w:szCs w:val="18"/>
        </w:rPr>
        <w:t>the nine</w:t>
      </w:r>
      <w:r w:rsidRPr="00B409DB">
        <w:rPr>
          <w:rFonts w:ascii="Calibri" w:hAnsi="Calibri" w:cs="Calibri"/>
          <w:i/>
          <w:color w:val="000000"/>
          <w:sz w:val="18"/>
          <w:szCs w:val="18"/>
        </w:rPr>
        <w:t xml:space="preserve"> months ended </w:t>
      </w:r>
      <w:r w:rsidR="00EF50F1">
        <w:rPr>
          <w:rFonts w:ascii="Calibri" w:hAnsi="Calibri" w:cs="Calibri"/>
          <w:i/>
          <w:color w:val="000000"/>
          <w:sz w:val="18"/>
          <w:szCs w:val="18"/>
        </w:rPr>
        <w:t>June 30</w:t>
      </w:r>
      <w:r w:rsidRPr="00B409DB">
        <w:rPr>
          <w:rFonts w:ascii="Calibri" w:hAnsi="Calibri" w:cs="Calibri"/>
          <w:i/>
          <w:color w:val="000000"/>
          <w:sz w:val="18"/>
          <w:szCs w:val="18"/>
        </w:rPr>
        <w:t xml:space="preserve">, </w:t>
      </w:r>
      <w:proofErr w:type="gramStart"/>
      <w:r w:rsidRPr="00B409DB">
        <w:rPr>
          <w:rFonts w:ascii="Calibri" w:hAnsi="Calibri" w:cs="Calibri"/>
          <w:i/>
          <w:color w:val="000000"/>
          <w:sz w:val="18"/>
          <w:szCs w:val="18"/>
        </w:rPr>
        <w:t>202</w:t>
      </w:r>
      <w:r w:rsidR="00316E6E">
        <w:rPr>
          <w:rFonts w:ascii="Calibri" w:hAnsi="Calibri" w:cs="Calibri"/>
          <w:i/>
          <w:color w:val="000000"/>
          <w:sz w:val="18"/>
          <w:szCs w:val="18"/>
        </w:rPr>
        <w:t>2</w:t>
      </w:r>
      <w:proofErr w:type="gramEnd"/>
      <w:r w:rsidRPr="00B409DB">
        <w:rPr>
          <w:rFonts w:ascii="Calibri" w:hAnsi="Calibri" w:cs="Calibri"/>
          <w:i/>
          <w:color w:val="000000"/>
          <w:sz w:val="18"/>
          <w:szCs w:val="18"/>
        </w:rPr>
        <w:t xml:space="preserve"> amounted to $</w:t>
      </w:r>
      <w:r w:rsidR="00EF50F1">
        <w:rPr>
          <w:rFonts w:ascii="Calibri" w:hAnsi="Calibri" w:cs="Calibri"/>
          <w:i/>
          <w:color w:val="000000"/>
          <w:sz w:val="18"/>
          <w:szCs w:val="18"/>
        </w:rPr>
        <w:t>528</w:t>
      </w:r>
      <w:r w:rsidR="00FE14DA" w:rsidRPr="00B409DB">
        <w:rPr>
          <w:rFonts w:ascii="Calibri" w:hAnsi="Calibri" w:cs="Calibri"/>
          <w:i/>
          <w:color w:val="000000"/>
          <w:sz w:val="18"/>
          <w:szCs w:val="18"/>
        </w:rPr>
        <w:t>,</w:t>
      </w:r>
      <w:r w:rsidR="00EF50F1">
        <w:rPr>
          <w:rFonts w:ascii="Calibri" w:hAnsi="Calibri" w:cs="Calibri"/>
          <w:i/>
          <w:color w:val="000000"/>
          <w:sz w:val="18"/>
          <w:szCs w:val="18"/>
        </w:rPr>
        <w:t>053</w:t>
      </w:r>
      <w:r w:rsidRPr="00B409DB">
        <w:rPr>
          <w:rFonts w:ascii="Calibri" w:hAnsi="Calibri" w:cs="Calibri"/>
          <w:i/>
          <w:color w:val="000000"/>
          <w:sz w:val="18"/>
          <w:szCs w:val="18"/>
        </w:rPr>
        <w:t xml:space="preserve"> compared </w:t>
      </w:r>
      <w:r w:rsidR="00FE14DA" w:rsidRPr="00B409DB">
        <w:rPr>
          <w:rFonts w:ascii="Calibri" w:hAnsi="Calibri" w:cs="Calibri"/>
          <w:i/>
          <w:color w:val="000000"/>
          <w:sz w:val="18"/>
          <w:szCs w:val="18"/>
        </w:rPr>
        <w:t xml:space="preserve">to </w:t>
      </w:r>
      <w:r w:rsidR="00EF50F1">
        <w:rPr>
          <w:rFonts w:ascii="Calibri" w:hAnsi="Calibri" w:cs="Calibri"/>
          <w:i/>
          <w:color w:val="000000"/>
          <w:sz w:val="18"/>
          <w:szCs w:val="18"/>
        </w:rPr>
        <w:t xml:space="preserve">adjusted </w:t>
      </w:r>
      <w:r w:rsidR="00FE14DA" w:rsidRPr="00B409DB">
        <w:rPr>
          <w:rFonts w:ascii="Calibri" w:hAnsi="Calibri" w:cs="Calibri"/>
          <w:i/>
          <w:color w:val="000000"/>
          <w:sz w:val="18"/>
          <w:szCs w:val="18"/>
        </w:rPr>
        <w:t>EBITDA</w:t>
      </w:r>
      <w:r w:rsidRPr="00B409DB">
        <w:rPr>
          <w:rFonts w:ascii="Calibri" w:hAnsi="Calibri" w:cs="Calibri"/>
          <w:i/>
          <w:color w:val="000000"/>
          <w:sz w:val="18"/>
          <w:szCs w:val="18"/>
        </w:rPr>
        <w:t xml:space="preserve"> of $</w:t>
      </w:r>
      <w:r w:rsidR="00EF50F1">
        <w:rPr>
          <w:rFonts w:ascii="Calibri" w:hAnsi="Calibri" w:cs="Calibri"/>
          <w:i/>
          <w:color w:val="000000"/>
          <w:sz w:val="18"/>
          <w:szCs w:val="18"/>
        </w:rPr>
        <w:t>2</w:t>
      </w:r>
      <w:r w:rsidR="00FE14DA" w:rsidRPr="00B409DB">
        <w:rPr>
          <w:rFonts w:ascii="Calibri" w:hAnsi="Calibri" w:cs="Calibri"/>
          <w:i/>
          <w:color w:val="000000"/>
          <w:sz w:val="18"/>
          <w:szCs w:val="18"/>
        </w:rPr>
        <w:t>,</w:t>
      </w:r>
      <w:r w:rsidR="00EF50F1">
        <w:rPr>
          <w:rFonts w:ascii="Calibri" w:hAnsi="Calibri" w:cs="Calibri"/>
          <w:i/>
          <w:color w:val="000000"/>
          <w:sz w:val="18"/>
          <w:szCs w:val="18"/>
        </w:rPr>
        <w:t>880</w:t>
      </w:r>
      <w:r w:rsidRPr="00B409DB">
        <w:rPr>
          <w:rFonts w:ascii="Calibri" w:hAnsi="Calibri" w:cs="Calibri"/>
          <w:i/>
          <w:color w:val="000000"/>
          <w:sz w:val="18"/>
          <w:szCs w:val="18"/>
        </w:rPr>
        <w:t>,</w:t>
      </w:r>
      <w:r w:rsidR="00EF50F1">
        <w:rPr>
          <w:rFonts w:ascii="Calibri" w:hAnsi="Calibri" w:cs="Calibri"/>
          <w:i/>
          <w:color w:val="000000"/>
          <w:sz w:val="18"/>
          <w:szCs w:val="18"/>
        </w:rPr>
        <w:t>114</w:t>
      </w:r>
      <w:r w:rsidRPr="00B409DB">
        <w:rPr>
          <w:rFonts w:ascii="Calibri" w:hAnsi="Calibri" w:cs="Calibri"/>
          <w:i/>
          <w:color w:val="000000"/>
          <w:sz w:val="18"/>
          <w:szCs w:val="18"/>
        </w:rPr>
        <w:t xml:space="preserve"> for the comparable period in 202</w:t>
      </w:r>
      <w:r w:rsidR="00FE14DA" w:rsidRPr="00B409DB">
        <w:rPr>
          <w:rFonts w:ascii="Calibri" w:hAnsi="Calibri" w:cs="Calibri"/>
          <w:i/>
          <w:color w:val="000000"/>
          <w:sz w:val="18"/>
          <w:szCs w:val="18"/>
        </w:rPr>
        <w:t>1.</w:t>
      </w:r>
    </w:p>
    <w:p w14:paraId="0FAFDC76" w14:textId="77777777" w:rsidR="00FE14DA" w:rsidRPr="00B409DB" w:rsidRDefault="00FE14DA" w:rsidP="00FE14DA">
      <w:pPr>
        <w:pStyle w:val="ListParagraph"/>
        <w:rPr>
          <w:rFonts w:cs="Calibri"/>
          <w:i/>
          <w:color w:val="000000"/>
          <w:sz w:val="18"/>
          <w:szCs w:val="18"/>
        </w:rPr>
      </w:pPr>
    </w:p>
    <w:p w14:paraId="68A95516" w14:textId="77777777" w:rsidR="00464E42" w:rsidRDefault="00464E42" w:rsidP="00464E42">
      <w:pPr>
        <w:autoSpaceDE w:val="0"/>
        <w:autoSpaceDN w:val="0"/>
        <w:adjustRightInd w:val="0"/>
        <w:jc w:val="both"/>
        <w:rPr>
          <w:rFonts w:ascii="Calibri" w:hAnsi="Calibri" w:cs="Calibri"/>
          <w:i/>
        </w:rPr>
      </w:pPr>
      <w:r w:rsidRPr="00EF6076">
        <w:rPr>
          <w:rFonts w:ascii="Calibri" w:hAnsi="Calibri" w:cs="Calibri"/>
          <w:i/>
          <w:sz w:val="22"/>
          <w:szCs w:val="22"/>
        </w:rPr>
        <w:t>Complete Financial Statements are available on</w:t>
      </w:r>
      <w:r w:rsidRPr="00940AFF">
        <w:rPr>
          <w:rFonts w:ascii="Calibri" w:hAnsi="Calibri" w:cs="Calibri"/>
          <w:i/>
        </w:rPr>
        <w:t xml:space="preserve"> </w:t>
      </w:r>
      <w:hyperlink r:id="rId8" w:history="1">
        <w:r w:rsidRPr="00940AFF">
          <w:rPr>
            <w:rStyle w:val="Hyperlink"/>
            <w:rFonts w:ascii="Calibri" w:hAnsi="Calibri" w:cs="Calibri"/>
            <w:i/>
          </w:rPr>
          <w:t>www.sedar.com</w:t>
        </w:r>
      </w:hyperlink>
    </w:p>
    <w:p w14:paraId="236B61CC" w14:textId="2AA8395B" w:rsidR="00A85639" w:rsidRDefault="00A85639" w:rsidP="00464E42">
      <w:pPr>
        <w:pStyle w:val="NormalWeb"/>
        <w:shd w:val="clear" w:color="auto" w:fill="FFFFFF"/>
        <w:spacing w:before="0" w:beforeAutospacing="0" w:after="120" w:afterAutospacing="0"/>
        <w:jc w:val="both"/>
        <w:rPr>
          <w:rFonts w:ascii="Calibri" w:hAnsi="Calibri" w:cs="Calibri"/>
          <w:i/>
          <w:lang w:val="en-CA"/>
        </w:rPr>
      </w:pPr>
    </w:p>
    <w:p w14:paraId="33B4DAC0" w14:textId="77777777" w:rsidR="00C87BC0" w:rsidRPr="00464E42" w:rsidRDefault="00946020" w:rsidP="00464E42">
      <w:pPr>
        <w:pStyle w:val="NormalWeb"/>
        <w:shd w:val="clear" w:color="auto" w:fill="FFFFFF"/>
        <w:spacing w:before="0" w:beforeAutospacing="0" w:after="120" w:afterAutospacing="0"/>
        <w:jc w:val="both"/>
        <w:rPr>
          <w:rFonts w:ascii="Calibri" w:hAnsi="Calibri" w:cs="Calibri"/>
          <w:i/>
          <w:lang w:val="en-CA"/>
        </w:rPr>
      </w:pPr>
      <w:r>
        <w:rPr>
          <w:rFonts w:ascii="Calibri" w:hAnsi="Calibri" w:cs="Calibri"/>
          <w:i/>
          <w:lang w:val="en-CA"/>
        </w:rPr>
        <w:t>FI</w:t>
      </w:r>
      <w:r w:rsidR="00480C51" w:rsidRPr="00464E42">
        <w:rPr>
          <w:rFonts w:ascii="Calibri" w:hAnsi="Calibri" w:cs="Calibri"/>
          <w:i/>
          <w:lang w:val="en-CA"/>
        </w:rPr>
        <w:t>NANCIAL HIGHLIGHTS</w:t>
      </w:r>
    </w:p>
    <w:p w14:paraId="3C38B50B" w14:textId="24F35BC0" w:rsidR="00AE2A91" w:rsidRDefault="00000000" w:rsidP="00AE2A91">
      <w:pPr>
        <w:pStyle w:val="NormalWeb"/>
        <w:shd w:val="clear" w:color="auto" w:fill="FFFFFF"/>
        <w:spacing w:after="0" w:afterAutospacing="0"/>
        <w:jc w:val="both"/>
        <w:rPr>
          <w:rFonts w:ascii="Calibri" w:hAnsi="Calibri" w:cs="Calibri"/>
          <w:i/>
          <w:sz w:val="16"/>
          <w:szCs w:val="16"/>
          <w:lang w:val="en-CA"/>
        </w:rPr>
      </w:pPr>
      <w:r>
        <w:rPr>
          <w:rFonts w:ascii="Calibri" w:hAnsi="Calibri" w:cs="Calibri"/>
          <w:i/>
          <w:sz w:val="32"/>
          <w:szCs w:val="32"/>
        </w:rPr>
        <w:object w:dxaOrig="10987" w:dyaOrig="5066" w14:anchorId="37890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253.5pt" o:ole="">
            <v:imagedata r:id="rId9" o:title=""/>
          </v:shape>
          <o:OLEObject Type="Link" ProgID="Excel.Sheet.12" ShapeID="_x0000_i1025" DrawAspect="Content" r:id="rId10" UpdateMode="Always">
            <o:LinkType>EnhancedMetaFile</o:LinkType>
            <o:LockedField>false</o:LockedField>
          </o:OLEObject>
        </w:object>
      </w:r>
    </w:p>
    <w:p w14:paraId="668630CC" w14:textId="77777777" w:rsidR="0081676F" w:rsidRDefault="0081676F" w:rsidP="0081676F">
      <w:pPr>
        <w:pStyle w:val="NormalWeb"/>
        <w:shd w:val="clear" w:color="auto" w:fill="FFFFFF"/>
        <w:spacing w:before="0" w:beforeAutospacing="0" w:after="0" w:afterAutospacing="0"/>
        <w:jc w:val="both"/>
        <w:rPr>
          <w:rFonts w:ascii="Calibri" w:hAnsi="Calibri"/>
          <w:i/>
          <w:sz w:val="20"/>
          <w:szCs w:val="20"/>
          <w:lang w:val="en-CA"/>
        </w:rPr>
      </w:pPr>
    </w:p>
    <w:p w14:paraId="450AFF17" w14:textId="3AF009B1" w:rsidR="00183A7C" w:rsidRDefault="00183A7C" w:rsidP="0081676F">
      <w:pPr>
        <w:pStyle w:val="NormalWeb"/>
        <w:shd w:val="clear" w:color="auto" w:fill="FFFFFF"/>
        <w:spacing w:before="0" w:beforeAutospacing="0" w:after="0" w:afterAutospacing="0"/>
        <w:jc w:val="both"/>
        <w:rPr>
          <w:rFonts w:ascii="Calibri" w:hAnsi="Calibri"/>
          <w:i/>
          <w:sz w:val="20"/>
          <w:szCs w:val="20"/>
          <w:lang w:val="en-CA"/>
        </w:rPr>
      </w:pPr>
      <w:r>
        <w:rPr>
          <w:rFonts w:ascii="Calibri" w:hAnsi="Calibri"/>
          <w:i/>
          <w:sz w:val="20"/>
          <w:szCs w:val="20"/>
          <w:lang w:val="en-CA"/>
        </w:rPr>
        <w:t>*Note: Adjusted EBITDA represents earnings before interest, taxes, depreciation, amortization and share based compensation.</w:t>
      </w:r>
    </w:p>
    <w:p w14:paraId="06C3BC68" w14:textId="77777777" w:rsidR="004F08A0" w:rsidRDefault="004F08A0" w:rsidP="004F08A0">
      <w:pPr>
        <w:pStyle w:val="NormalWeb"/>
        <w:shd w:val="clear" w:color="auto" w:fill="FFFFFF"/>
        <w:jc w:val="both"/>
        <w:rPr>
          <w:i/>
          <w:sz w:val="20"/>
          <w:szCs w:val="20"/>
          <w:lang w:val="en-CA"/>
        </w:rPr>
      </w:pPr>
      <w:r>
        <w:rPr>
          <w:i/>
          <w:sz w:val="20"/>
          <w:szCs w:val="20"/>
          <w:lang w:val="en-CA"/>
        </w:rPr>
        <w:t>*USE OF NON-GAAP MEASURES</w:t>
      </w:r>
    </w:p>
    <w:p w14:paraId="1E1F915D" w14:textId="77777777" w:rsidR="004F08A0" w:rsidRDefault="004F08A0" w:rsidP="004F08A0">
      <w:pPr>
        <w:pStyle w:val="NormalWeb"/>
        <w:shd w:val="clear" w:color="auto" w:fill="FFFFFF"/>
        <w:jc w:val="both"/>
        <w:rPr>
          <w:i/>
          <w:sz w:val="20"/>
          <w:szCs w:val="20"/>
          <w:lang w:val="en-CA"/>
        </w:rPr>
      </w:pPr>
      <w:r w:rsidRPr="001778B5">
        <w:rPr>
          <w:i/>
          <w:sz w:val="20"/>
          <w:szCs w:val="20"/>
          <w:lang w:val="en-CA"/>
        </w:rPr>
        <w:t>Certain measures in this document do not have any standardized meaning as prescribed by International Financial Reporting Standards (“IFRS”) and, therefore, are not considered generally accepted accounting principles (“GAAP”) measures</w:t>
      </w:r>
      <w:r>
        <w:rPr>
          <w:i/>
          <w:sz w:val="20"/>
          <w:szCs w:val="20"/>
          <w:lang w:val="en-CA"/>
        </w:rPr>
        <w:t xml:space="preserve"> and may not be comparable to similar measures presented by other issuers</w:t>
      </w:r>
      <w:r w:rsidRPr="001778B5">
        <w:rPr>
          <w:i/>
          <w:sz w:val="20"/>
          <w:szCs w:val="20"/>
          <w:lang w:val="en-CA"/>
        </w:rPr>
        <w:t>. Where non-GAAP measures or terms are used, definitions are provided.</w:t>
      </w:r>
      <w:r>
        <w:rPr>
          <w:i/>
          <w:sz w:val="20"/>
          <w:szCs w:val="20"/>
          <w:lang w:val="en-CA"/>
        </w:rPr>
        <w:t xml:space="preserve"> The Company believes that certain non-GAAP financial measures provide important information regarding the operational performance and related trends of the Company’s business.</w:t>
      </w:r>
      <w:r w:rsidRPr="001778B5">
        <w:rPr>
          <w:i/>
          <w:sz w:val="20"/>
          <w:szCs w:val="20"/>
          <w:lang w:val="en-CA"/>
        </w:rPr>
        <w:t xml:space="preserve"> In this document and in the Company’s consolidated financial statements, unless otherwise noted, all financial data is prepared in accordance with IFRS.</w:t>
      </w:r>
    </w:p>
    <w:p w14:paraId="3C185D60" w14:textId="77777777" w:rsidR="004F08A0" w:rsidRPr="001778B5" w:rsidRDefault="004F08A0" w:rsidP="004F08A0">
      <w:pPr>
        <w:pStyle w:val="NormalWeb"/>
        <w:shd w:val="clear" w:color="auto" w:fill="FFFFFF"/>
        <w:jc w:val="both"/>
        <w:rPr>
          <w:i/>
          <w:sz w:val="20"/>
          <w:szCs w:val="20"/>
          <w:lang w:val="en-CA"/>
        </w:rPr>
      </w:pPr>
      <w:r w:rsidRPr="001778B5">
        <w:rPr>
          <w:i/>
          <w:sz w:val="20"/>
          <w:szCs w:val="20"/>
          <w:lang w:val="en-CA"/>
        </w:rPr>
        <w:lastRenderedPageBreak/>
        <w:t>Adjusted EBITDA</w:t>
      </w:r>
    </w:p>
    <w:p w14:paraId="0DC2F562" w14:textId="77777777" w:rsidR="004F08A0" w:rsidRPr="001778B5" w:rsidRDefault="004F08A0" w:rsidP="004F08A0">
      <w:pPr>
        <w:pStyle w:val="NormalWeb"/>
        <w:shd w:val="clear" w:color="auto" w:fill="FFFFFF"/>
        <w:jc w:val="both"/>
        <w:rPr>
          <w:i/>
          <w:sz w:val="20"/>
          <w:szCs w:val="20"/>
          <w:lang w:val="en-CA"/>
        </w:rPr>
      </w:pPr>
      <w:r w:rsidRPr="001778B5">
        <w:rPr>
          <w:i/>
          <w:sz w:val="20"/>
          <w:szCs w:val="20"/>
          <w:lang w:val="en-CA"/>
        </w:rPr>
        <w:t xml:space="preserve">The Company uses Adjusted EBITDA to assess its operating performance without the effects of (as applicable): current and deferred tax expense, finance costs, interest income, depreciation and amortization of plant assets, other gains and losses, impairment loss, share-based </w:t>
      </w:r>
      <w:proofErr w:type="gramStart"/>
      <w:r w:rsidRPr="001778B5">
        <w:rPr>
          <w:i/>
          <w:sz w:val="20"/>
          <w:szCs w:val="20"/>
          <w:lang w:val="en-CA"/>
        </w:rPr>
        <w:t>compensation</w:t>
      </w:r>
      <w:proofErr w:type="gramEnd"/>
      <w:r w:rsidRPr="001778B5">
        <w:rPr>
          <w:i/>
          <w:sz w:val="20"/>
          <w:szCs w:val="20"/>
          <w:lang w:val="en-CA"/>
        </w:rPr>
        <w:t xml:space="preserve"> and other non-recurring items. The Company adjusts for these factors as they may be non-cash, unusual in nature and do not reflect its operating performance. Adjusted EBITDA is not intended to be representative of net earnings from operations or an alternative measure to cash provided by operating activities determined in accordance with IFRS.</w:t>
      </w:r>
    </w:p>
    <w:p w14:paraId="0B4C6B59" w14:textId="77777777" w:rsidR="004F08A0" w:rsidRDefault="004F08A0" w:rsidP="004F08A0">
      <w:pPr>
        <w:pStyle w:val="NormalWeb"/>
        <w:shd w:val="clear" w:color="auto" w:fill="FFFFFF"/>
        <w:jc w:val="both"/>
        <w:rPr>
          <w:i/>
          <w:sz w:val="20"/>
          <w:szCs w:val="20"/>
          <w:lang w:val="en-CA"/>
        </w:rPr>
      </w:pPr>
      <w:r w:rsidRPr="001778B5">
        <w:rPr>
          <w:i/>
          <w:sz w:val="20"/>
          <w:szCs w:val="20"/>
          <w:lang w:val="en-CA"/>
        </w:rPr>
        <w:t>The table below reconciles Adjusted EBITDA and Net earnings attributable to owners of the Company, calculated in accordance with IFRS</w:t>
      </w:r>
      <w:r>
        <w:rPr>
          <w:i/>
          <w:sz w:val="20"/>
          <w:szCs w:val="20"/>
          <w:lang w:val="en-CA"/>
        </w:rPr>
        <w:t>:</w:t>
      </w:r>
    </w:p>
    <w:p w14:paraId="12AD1D12" w14:textId="084BB8F8" w:rsidR="004F08A0" w:rsidRPr="004F08A0" w:rsidRDefault="00095D81" w:rsidP="004F08A0">
      <w:pPr>
        <w:pStyle w:val="NormalWeb"/>
        <w:shd w:val="clear" w:color="auto" w:fill="FFFFFF"/>
        <w:jc w:val="both"/>
        <w:rPr>
          <w:i/>
          <w:sz w:val="20"/>
          <w:szCs w:val="20"/>
          <w:lang w:val="en-CA"/>
        </w:rPr>
      </w:pPr>
      <w:r>
        <w:rPr>
          <w:rFonts w:ascii="Calibri" w:hAnsi="Calibri" w:cs="Calibri"/>
          <w:i/>
          <w:lang w:val="en-CA"/>
        </w:rPr>
        <w:object w:dxaOrig="9770" w:dyaOrig="4691" w14:anchorId="10F091CE">
          <v:shape id="_x0000_i1026" type="#_x0000_t75" style="width:487.5pt;height:234.75pt" o:ole="">
            <v:imagedata r:id="rId11" o:title=""/>
          </v:shape>
          <o:OLEObject Type="Link" ProgID="Excel.Sheet.12" ShapeID="_x0000_i1026" DrawAspect="Content" r:id="rId12" UpdateMode="Always">
            <o:LinkType>EnhancedMetaFile</o:LinkType>
            <o:LockedField>false</o:LockedField>
          </o:OLEObject>
        </w:object>
      </w:r>
    </w:p>
    <w:p w14:paraId="51E8EE4B" w14:textId="77777777" w:rsidR="00331C02" w:rsidRPr="004F08A0" w:rsidRDefault="00331C02" w:rsidP="004F08A0">
      <w:pPr>
        <w:autoSpaceDE w:val="0"/>
        <w:autoSpaceDN w:val="0"/>
        <w:adjustRightInd w:val="0"/>
        <w:jc w:val="both"/>
        <w:rPr>
          <w:rFonts w:ascii="Calibri" w:hAnsi="Calibri" w:cs="Calibri"/>
          <w:b/>
          <w:i/>
          <w:sz w:val="18"/>
          <w:szCs w:val="18"/>
        </w:rPr>
      </w:pPr>
      <w:r w:rsidRPr="004F08A0">
        <w:rPr>
          <w:rFonts w:ascii="Calibri" w:hAnsi="Calibri" w:cs="Calibri"/>
          <w:b/>
          <w:i/>
          <w:sz w:val="18"/>
          <w:szCs w:val="18"/>
        </w:rPr>
        <w:t>ABOUT iFABRIC CORP:</w:t>
      </w:r>
    </w:p>
    <w:p w14:paraId="5E2BC5A4" w14:textId="77777777" w:rsidR="00316E6E" w:rsidRDefault="00316E6E" w:rsidP="004F08A0">
      <w:pPr>
        <w:autoSpaceDE w:val="0"/>
        <w:autoSpaceDN w:val="0"/>
        <w:adjustRightInd w:val="0"/>
        <w:jc w:val="both"/>
        <w:rPr>
          <w:rFonts w:ascii="Calibri" w:hAnsi="Calibri" w:cs="Calibri"/>
          <w:i/>
          <w:sz w:val="18"/>
          <w:szCs w:val="18"/>
        </w:rPr>
      </w:pPr>
    </w:p>
    <w:p w14:paraId="700AA463" w14:textId="77777777" w:rsidR="007926F6" w:rsidRPr="004F08A0" w:rsidRDefault="007926F6" w:rsidP="004F08A0">
      <w:pPr>
        <w:autoSpaceDE w:val="0"/>
        <w:autoSpaceDN w:val="0"/>
        <w:adjustRightInd w:val="0"/>
        <w:jc w:val="both"/>
        <w:rPr>
          <w:rFonts w:ascii="Calibri" w:hAnsi="Calibri" w:cs="Calibri"/>
          <w:i/>
          <w:sz w:val="18"/>
          <w:szCs w:val="18"/>
        </w:rPr>
      </w:pPr>
      <w:r w:rsidRPr="004F08A0">
        <w:rPr>
          <w:rFonts w:ascii="Calibri" w:hAnsi="Calibri" w:cs="Calibri"/>
          <w:i/>
          <w:sz w:val="18"/>
          <w:szCs w:val="18"/>
        </w:rPr>
        <w:t xml:space="preserve">Headquartered in Markham, Ontario, iFabric, </w:t>
      </w:r>
      <w:hyperlink r:id="rId13" w:history="1">
        <w:r w:rsidRPr="004F08A0">
          <w:rPr>
            <w:rFonts w:ascii="Calibri" w:hAnsi="Calibri" w:cs="Calibri"/>
            <w:i/>
            <w:sz w:val="18"/>
            <w:szCs w:val="18"/>
          </w:rPr>
          <w:t>www.ifabriccorp.com</w:t>
        </w:r>
      </w:hyperlink>
      <w:r w:rsidRPr="004F08A0">
        <w:rPr>
          <w:rFonts w:ascii="Calibri" w:hAnsi="Calibri" w:cs="Calibri"/>
          <w:i/>
          <w:sz w:val="18"/>
          <w:szCs w:val="18"/>
        </w:rPr>
        <w:t xml:space="preserve">, is listed on the TSX and, currently has 29.6 million shares issued and outstanding.  Its two strategic divisions offer a variety of products and services through </w:t>
      </w:r>
      <w:proofErr w:type="gramStart"/>
      <w:r w:rsidRPr="004F08A0">
        <w:rPr>
          <w:rFonts w:ascii="Calibri" w:hAnsi="Calibri" w:cs="Calibri"/>
          <w:i/>
          <w:sz w:val="18"/>
          <w:szCs w:val="18"/>
        </w:rPr>
        <w:t>wholly-owned</w:t>
      </w:r>
      <w:proofErr w:type="gramEnd"/>
      <w:r w:rsidRPr="004F08A0">
        <w:rPr>
          <w:rFonts w:ascii="Calibri" w:hAnsi="Calibri" w:cs="Calibri"/>
          <w:i/>
          <w:sz w:val="18"/>
          <w:szCs w:val="18"/>
        </w:rPr>
        <w:t xml:space="preserve"> subsidiaries, namely, Intelligent Fabric Technologies (North America) Inc. ("IFTNA") and Coconut Grove Pads Inc. ("Coconut Grove"). </w:t>
      </w:r>
    </w:p>
    <w:p w14:paraId="63514E71" w14:textId="77777777" w:rsidR="007926F6" w:rsidRPr="004F08A0" w:rsidRDefault="007926F6" w:rsidP="004F08A0">
      <w:pPr>
        <w:autoSpaceDE w:val="0"/>
        <w:autoSpaceDN w:val="0"/>
        <w:adjustRightInd w:val="0"/>
        <w:jc w:val="both"/>
        <w:rPr>
          <w:rFonts w:ascii="Calibri" w:hAnsi="Calibri" w:cs="Calibri"/>
          <w:i/>
          <w:sz w:val="18"/>
          <w:szCs w:val="18"/>
        </w:rPr>
      </w:pPr>
    </w:p>
    <w:p w14:paraId="413B3538" w14:textId="77777777" w:rsidR="007926F6" w:rsidRPr="004F08A0" w:rsidRDefault="007926F6" w:rsidP="004F08A0">
      <w:pPr>
        <w:autoSpaceDE w:val="0"/>
        <w:autoSpaceDN w:val="0"/>
        <w:adjustRightInd w:val="0"/>
        <w:jc w:val="both"/>
        <w:rPr>
          <w:rFonts w:ascii="Calibri" w:hAnsi="Calibri" w:cs="Calibri"/>
          <w:i/>
          <w:sz w:val="18"/>
          <w:szCs w:val="18"/>
        </w:rPr>
      </w:pPr>
      <w:r w:rsidRPr="004F08A0">
        <w:rPr>
          <w:rFonts w:ascii="Calibri" w:hAnsi="Calibri" w:cs="Calibri"/>
          <w:i/>
          <w:sz w:val="18"/>
          <w:szCs w:val="18"/>
        </w:rPr>
        <w:t>IFTNA is focused on development and sale of high-performance sports apparel, medical protective apparel, consumer protective apparel, and proprietary treatments that provide “intelligent” properties to fabrics, foams, plastics,</w:t>
      </w:r>
      <w:r w:rsidRPr="007926F6">
        <w:rPr>
          <w:sz w:val="22"/>
          <w:szCs w:val="22"/>
          <w:lang w:val="en-GB"/>
        </w:rPr>
        <w:t xml:space="preserve"> and numerous other surfaces, </w:t>
      </w:r>
      <w:r w:rsidRPr="004F08A0">
        <w:rPr>
          <w:rFonts w:ascii="Calibri" w:hAnsi="Calibri" w:cs="Calibri"/>
          <w:i/>
          <w:sz w:val="18"/>
          <w:szCs w:val="18"/>
        </w:rPr>
        <w:t>thereby improving the safety and well-being of the user. Such intelligent properties include antiviral and antibacterial characteristics, water-</w:t>
      </w:r>
      <w:proofErr w:type="gramStart"/>
      <w:r w:rsidRPr="004F08A0">
        <w:rPr>
          <w:rFonts w:ascii="Calibri" w:hAnsi="Calibri" w:cs="Calibri"/>
          <w:i/>
          <w:sz w:val="18"/>
          <w:szCs w:val="18"/>
        </w:rPr>
        <w:t>repellence</w:t>
      </w:r>
      <w:proofErr w:type="gramEnd"/>
      <w:r w:rsidRPr="004F08A0">
        <w:rPr>
          <w:rFonts w:ascii="Calibri" w:hAnsi="Calibri" w:cs="Calibri"/>
          <w:i/>
          <w:sz w:val="18"/>
          <w:szCs w:val="18"/>
        </w:rPr>
        <w:t xml:space="preserve"> and UV protection, among others.</w:t>
      </w:r>
    </w:p>
    <w:p w14:paraId="17757BF7" w14:textId="77777777" w:rsidR="007926F6" w:rsidRPr="004F08A0" w:rsidRDefault="007926F6" w:rsidP="004F08A0">
      <w:pPr>
        <w:autoSpaceDE w:val="0"/>
        <w:autoSpaceDN w:val="0"/>
        <w:adjustRightInd w:val="0"/>
        <w:jc w:val="both"/>
        <w:rPr>
          <w:rFonts w:ascii="Calibri" w:hAnsi="Calibri" w:cs="Calibri"/>
          <w:i/>
          <w:sz w:val="18"/>
          <w:szCs w:val="18"/>
        </w:rPr>
      </w:pPr>
    </w:p>
    <w:p w14:paraId="1121654F" w14:textId="77777777" w:rsidR="007926F6" w:rsidRPr="004F08A0" w:rsidRDefault="007926F6" w:rsidP="004F08A0">
      <w:pPr>
        <w:autoSpaceDE w:val="0"/>
        <w:autoSpaceDN w:val="0"/>
        <w:adjustRightInd w:val="0"/>
        <w:jc w:val="both"/>
        <w:rPr>
          <w:rFonts w:ascii="Calibri" w:hAnsi="Calibri" w:cs="Calibri"/>
          <w:i/>
          <w:sz w:val="18"/>
          <w:szCs w:val="18"/>
        </w:rPr>
      </w:pPr>
      <w:r w:rsidRPr="004F08A0">
        <w:rPr>
          <w:rFonts w:ascii="Calibri" w:hAnsi="Calibri" w:cs="Calibri"/>
          <w:i/>
          <w:sz w:val="18"/>
          <w:szCs w:val="18"/>
        </w:rPr>
        <w:t xml:space="preserve">Coconut Grove, operating as Coconut Grove Intimates, is a designer, manufacturer, distributor, licensor and licensee of ladies’ intimate apparel products and accessories. </w:t>
      </w:r>
    </w:p>
    <w:p w14:paraId="4938527A" w14:textId="77777777" w:rsidR="00F8052B" w:rsidRPr="00AB791F" w:rsidRDefault="00F8052B" w:rsidP="00F8052B">
      <w:pPr>
        <w:pStyle w:val="NormalWeb"/>
        <w:shd w:val="clear" w:color="auto" w:fill="FFFFFF"/>
        <w:jc w:val="both"/>
        <w:rPr>
          <w:i/>
          <w:sz w:val="20"/>
          <w:szCs w:val="20"/>
          <w:lang w:val="en-CA"/>
        </w:rPr>
      </w:pPr>
      <w:r w:rsidRPr="00AB791F">
        <w:rPr>
          <w:i/>
          <w:sz w:val="20"/>
          <w:szCs w:val="20"/>
          <w:lang w:val="en-CA"/>
        </w:rPr>
        <w:t>FORWARD LOOKING STATEMENTS</w:t>
      </w:r>
    </w:p>
    <w:p w14:paraId="10C0F6CD" w14:textId="77777777" w:rsidR="00F8052B" w:rsidRPr="00AB791F" w:rsidRDefault="00F8052B" w:rsidP="00F8052B">
      <w:pPr>
        <w:pStyle w:val="NormalWeb"/>
        <w:shd w:val="clear" w:color="auto" w:fill="FFFFFF"/>
        <w:spacing w:before="0" w:beforeAutospacing="0" w:after="0" w:afterAutospacing="0"/>
        <w:jc w:val="both"/>
        <w:rPr>
          <w:i/>
          <w:sz w:val="20"/>
          <w:szCs w:val="20"/>
          <w:lang w:val="en-CA"/>
        </w:rPr>
      </w:pPr>
      <w:r w:rsidRPr="00AB791F">
        <w:rPr>
          <w:i/>
          <w:sz w:val="20"/>
          <w:szCs w:val="20"/>
          <w:lang w:val="en-CA"/>
        </w:rPr>
        <w:t>Forward-looking statements provide an opinion as to the effect of certain events and trends on the business. Certain statements contained in this news release constitute forward looking statements. The use of any words such as "anticipate", "continue", "estimate", "expect", "may", "will", "project", "should", "believe" and similar expressions are intended to identify forward-looking statements. These forward-looking statements are based on current expectations and various estimates, factors and assumptions and involve known and unknown risks, uncertainties and other factors</w:t>
      </w:r>
      <w:r>
        <w:rPr>
          <w:i/>
          <w:sz w:val="20"/>
          <w:szCs w:val="20"/>
          <w:lang w:val="en-CA"/>
        </w:rPr>
        <w:t xml:space="preserve">, including the </w:t>
      </w:r>
      <w:r w:rsidRPr="001778B5">
        <w:rPr>
          <w:i/>
          <w:sz w:val="20"/>
          <w:szCs w:val="20"/>
          <w:lang w:val="en-CA"/>
        </w:rPr>
        <w:t xml:space="preserve">risk factors described in the Company's annual information form dated December 23, </w:t>
      </w:r>
      <w:proofErr w:type="gramStart"/>
      <w:r w:rsidRPr="001778B5">
        <w:rPr>
          <w:i/>
          <w:sz w:val="20"/>
          <w:szCs w:val="20"/>
          <w:lang w:val="en-CA"/>
        </w:rPr>
        <w:t>2020</w:t>
      </w:r>
      <w:proofErr w:type="gramEnd"/>
      <w:r w:rsidRPr="001778B5">
        <w:rPr>
          <w:i/>
          <w:sz w:val="20"/>
          <w:szCs w:val="20"/>
          <w:lang w:val="en-CA"/>
        </w:rPr>
        <w:t xml:space="preserve"> and other filings with the Canadian securities regulators available under the Company's profile on SEDAR at www.sedar.com.</w:t>
      </w:r>
    </w:p>
    <w:p w14:paraId="55C8E033" w14:textId="77777777" w:rsidR="00F8052B" w:rsidRDefault="00F8052B" w:rsidP="00F8052B">
      <w:pPr>
        <w:pStyle w:val="NormalWeb"/>
        <w:shd w:val="clear" w:color="auto" w:fill="FFFFFF"/>
        <w:jc w:val="both"/>
        <w:rPr>
          <w:i/>
          <w:sz w:val="20"/>
          <w:szCs w:val="20"/>
          <w:lang w:val="en-CA"/>
        </w:rPr>
      </w:pPr>
      <w:r w:rsidRPr="00AB791F">
        <w:rPr>
          <w:i/>
          <w:sz w:val="20"/>
          <w:szCs w:val="20"/>
          <w:lang w:val="en-CA"/>
        </w:rPr>
        <w:lastRenderedPageBreak/>
        <w:t xml:space="preserve">Forward-looking statements are based on the opinions and estimates of management as of the date such statements are made. Readers are cautioned not to place undue reliance on these statements as the Company’s actual results, performance, or achievements may differ materially from any future results, performance or achievements expressed or implied by such forward-looking statements if known or unknown risks, uncertainties or other factors affect the Company’s business, or if the Company’s estimates or assumptions prove inaccurate. Therefore, the Company cannot provide any assurance that forward-looking statements will materialize. The Company assumes no obligation to update or revise any forward-looking statements, whether </w:t>
      </w:r>
      <w:proofErr w:type="gramStart"/>
      <w:r w:rsidRPr="00AB791F">
        <w:rPr>
          <w:i/>
          <w:sz w:val="20"/>
          <w:szCs w:val="20"/>
          <w:lang w:val="en-CA"/>
        </w:rPr>
        <w:t>as a result of</w:t>
      </w:r>
      <w:proofErr w:type="gramEnd"/>
      <w:r w:rsidRPr="00AB791F">
        <w:rPr>
          <w:i/>
          <w:sz w:val="20"/>
          <w:szCs w:val="20"/>
          <w:lang w:val="en-CA"/>
        </w:rPr>
        <w:t xml:space="preserve"> new information, future events or any other reason except as required by applicable securities laws.</w:t>
      </w:r>
    </w:p>
    <w:p w14:paraId="164DFA8B" w14:textId="3C3EBDBC" w:rsidR="00F8052B" w:rsidRPr="001D2A0A" w:rsidRDefault="00F8052B" w:rsidP="00F8052B">
      <w:pPr>
        <w:pStyle w:val="NormalWeb"/>
        <w:shd w:val="clear" w:color="auto" w:fill="FFFFFF"/>
        <w:jc w:val="both"/>
        <w:rPr>
          <w:i/>
          <w:sz w:val="20"/>
          <w:szCs w:val="20"/>
          <w:lang w:val="en-CA"/>
        </w:rPr>
      </w:pPr>
      <w:r w:rsidRPr="001D2A0A">
        <w:rPr>
          <w:i/>
          <w:sz w:val="20"/>
          <w:szCs w:val="20"/>
          <w:lang w:val="en-CA"/>
        </w:rPr>
        <w:t xml:space="preserve">Given the impacts of COVID-19 and </w:t>
      </w:r>
      <w:r w:rsidR="00FA0E41">
        <w:rPr>
          <w:i/>
          <w:sz w:val="20"/>
          <w:szCs w:val="20"/>
          <w:lang w:val="en-CA"/>
        </w:rPr>
        <w:t xml:space="preserve">the war in Ukraine </w:t>
      </w:r>
      <w:r w:rsidRPr="001D2A0A">
        <w:rPr>
          <w:i/>
          <w:sz w:val="20"/>
          <w:szCs w:val="20"/>
          <w:lang w:val="en-CA"/>
        </w:rPr>
        <w:t xml:space="preserve">resulting </w:t>
      </w:r>
      <w:r w:rsidR="00FA0E41">
        <w:rPr>
          <w:i/>
          <w:sz w:val="20"/>
          <w:szCs w:val="20"/>
          <w:lang w:val="en-CA"/>
        </w:rPr>
        <w:t xml:space="preserve">in </w:t>
      </w:r>
      <w:r w:rsidRPr="001D2A0A">
        <w:rPr>
          <w:i/>
          <w:sz w:val="20"/>
          <w:szCs w:val="20"/>
          <w:lang w:val="en-CA"/>
        </w:rPr>
        <w:t>ongoing uncertainty, there can be no assurances regarding: (a) the COVID-19</w:t>
      </w:r>
      <w:r w:rsidR="00FA0E41">
        <w:rPr>
          <w:i/>
          <w:sz w:val="20"/>
          <w:szCs w:val="20"/>
          <w:lang w:val="en-CA"/>
        </w:rPr>
        <w:t xml:space="preserve"> and the war in Ukraine</w:t>
      </w:r>
      <w:r w:rsidRPr="001D2A0A">
        <w:rPr>
          <w:i/>
          <w:sz w:val="20"/>
          <w:szCs w:val="20"/>
          <w:lang w:val="en-CA"/>
        </w:rPr>
        <w:t xml:space="preserve"> related impacts on the Company's business, operations and performance, (b) the Company's ability to mitigate such impacts; (c) credit, market, currency, operational, and liquidity risks generally; and (d) other risks inherent to the Company's business and/or factors beyond its control which could have a material adverse effect on the Company.</w:t>
      </w:r>
    </w:p>
    <w:p w14:paraId="48915D32" w14:textId="77777777" w:rsidR="00F8052B" w:rsidRPr="00AB791F" w:rsidRDefault="00F8052B" w:rsidP="00F8052B">
      <w:pPr>
        <w:pStyle w:val="NormalWeb"/>
        <w:shd w:val="clear" w:color="auto" w:fill="FFFFFF"/>
        <w:jc w:val="both"/>
        <w:rPr>
          <w:i/>
          <w:sz w:val="20"/>
          <w:szCs w:val="20"/>
          <w:lang w:val="en-CA"/>
        </w:rPr>
      </w:pPr>
      <w:r w:rsidRPr="00AB791F">
        <w:rPr>
          <w:i/>
          <w:sz w:val="20"/>
          <w:szCs w:val="20"/>
          <w:lang w:val="en-CA"/>
        </w:rPr>
        <w:t xml:space="preserve">Any financial outlook or future oriented financial information in this news release, as defined by applicable securities legislation, has been approved by management of iFabric. Such financial outlook or future oriented financial information is provided for the purpose of providing information about management's reasonable expectations as to the anticipated results of its proposed business activities. Readers are cautioned that reliance on such information may not be appropriate for other purposes. The forward-looking statements contained in this press release are made as of the date hereof and the Company undertakes no obligation to update publicly or revise any forward-looking statements or information, whether </w:t>
      </w:r>
      <w:proofErr w:type="gramStart"/>
      <w:r w:rsidRPr="00AB791F">
        <w:rPr>
          <w:i/>
          <w:sz w:val="20"/>
          <w:szCs w:val="20"/>
          <w:lang w:val="en-CA"/>
        </w:rPr>
        <w:t>as a result of</w:t>
      </w:r>
      <w:proofErr w:type="gramEnd"/>
      <w:r w:rsidRPr="00AB791F">
        <w:rPr>
          <w:i/>
          <w:sz w:val="20"/>
          <w:szCs w:val="20"/>
          <w:lang w:val="en-CA"/>
        </w:rPr>
        <w:t xml:space="preserve"> new information, future events or otherwise, unless so required by applicable securities laws.</w:t>
      </w:r>
    </w:p>
    <w:p w14:paraId="0BB11192" w14:textId="77777777" w:rsidR="0084681A" w:rsidRDefault="0084681A" w:rsidP="00A04021">
      <w:pPr>
        <w:rPr>
          <w:sz w:val="22"/>
          <w:szCs w:val="22"/>
        </w:rPr>
      </w:pPr>
    </w:p>
    <w:p w14:paraId="22FBCFAE" w14:textId="77777777" w:rsidR="00A04021" w:rsidRPr="00C32F25" w:rsidRDefault="00A04021" w:rsidP="00A04021">
      <w:pPr>
        <w:rPr>
          <w:sz w:val="22"/>
          <w:szCs w:val="22"/>
        </w:rPr>
      </w:pPr>
      <w:r w:rsidRPr="00C32F25">
        <w:rPr>
          <w:sz w:val="22"/>
          <w:szCs w:val="22"/>
        </w:rPr>
        <w:t xml:space="preserve">FOR FURTHER INFORMATION, please contact: </w:t>
      </w:r>
    </w:p>
    <w:p w14:paraId="315AFE2F" w14:textId="77777777" w:rsidR="00A04021" w:rsidRPr="00C32F25" w:rsidRDefault="00A04021" w:rsidP="00A04021">
      <w:pPr>
        <w:rPr>
          <w:sz w:val="22"/>
          <w:szCs w:val="22"/>
        </w:rPr>
      </w:pPr>
    </w:p>
    <w:p w14:paraId="0AD61EDA" w14:textId="77777777" w:rsidR="00A04021" w:rsidRPr="00C32F25" w:rsidRDefault="00A04021" w:rsidP="00A04021">
      <w:pPr>
        <w:rPr>
          <w:sz w:val="22"/>
          <w:szCs w:val="22"/>
        </w:rPr>
      </w:pPr>
      <w:r w:rsidRPr="00C32F25">
        <w:rPr>
          <w:sz w:val="22"/>
          <w:szCs w:val="22"/>
        </w:rPr>
        <w:t xml:space="preserve">Hilton Price, CFO </w:t>
      </w:r>
    </w:p>
    <w:p w14:paraId="536A5980" w14:textId="77777777" w:rsidR="00A04021" w:rsidRPr="00C32F25" w:rsidRDefault="00A04021" w:rsidP="00A04021">
      <w:pPr>
        <w:rPr>
          <w:sz w:val="22"/>
          <w:szCs w:val="22"/>
        </w:rPr>
      </w:pPr>
      <w:r w:rsidRPr="00C32F25">
        <w:rPr>
          <w:sz w:val="22"/>
          <w:szCs w:val="22"/>
        </w:rPr>
        <w:t xml:space="preserve">Tel: 647.465.6161 </w:t>
      </w:r>
    </w:p>
    <w:p w14:paraId="31F86834" w14:textId="77777777" w:rsidR="00A04021" w:rsidRPr="00C32F25" w:rsidRDefault="00A04021" w:rsidP="00A04021">
      <w:pPr>
        <w:rPr>
          <w:sz w:val="22"/>
          <w:szCs w:val="22"/>
        </w:rPr>
      </w:pPr>
      <w:r w:rsidRPr="00C32F25">
        <w:rPr>
          <w:sz w:val="22"/>
          <w:szCs w:val="22"/>
        </w:rPr>
        <w:t xml:space="preserve">Email: </w:t>
      </w:r>
      <w:hyperlink r:id="rId14" w:history="1">
        <w:r w:rsidRPr="00C32F25">
          <w:rPr>
            <w:rStyle w:val="Hyperlink"/>
            <w:sz w:val="22"/>
            <w:szCs w:val="22"/>
          </w:rPr>
          <w:t>hilton.price@rogers.com</w:t>
        </w:r>
      </w:hyperlink>
      <w:r w:rsidRPr="00C32F25">
        <w:rPr>
          <w:sz w:val="22"/>
          <w:szCs w:val="22"/>
        </w:rPr>
        <w:t xml:space="preserve"> </w:t>
      </w:r>
    </w:p>
    <w:p w14:paraId="21C27187" w14:textId="77777777" w:rsidR="00A04021" w:rsidRPr="00C32F25" w:rsidRDefault="00A04021" w:rsidP="00A04021">
      <w:pPr>
        <w:rPr>
          <w:sz w:val="22"/>
          <w:szCs w:val="22"/>
        </w:rPr>
      </w:pPr>
    </w:p>
    <w:p w14:paraId="3E4B6117" w14:textId="77777777" w:rsidR="00A04021" w:rsidRPr="00937F7A" w:rsidRDefault="00A04021" w:rsidP="00A04021">
      <w:pPr>
        <w:rPr>
          <w:sz w:val="22"/>
          <w:szCs w:val="22"/>
          <w:lang w:val="en-CA"/>
        </w:rPr>
      </w:pPr>
      <w:r w:rsidRPr="00937F7A">
        <w:rPr>
          <w:sz w:val="22"/>
          <w:szCs w:val="22"/>
          <w:lang w:val="en-CA"/>
        </w:rPr>
        <w:t xml:space="preserve">Website: </w:t>
      </w:r>
      <w:hyperlink r:id="rId15" w:history="1">
        <w:r w:rsidRPr="00937F7A">
          <w:rPr>
            <w:rStyle w:val="Hyperlink"/>
            <w:sz w:val="22"/>
            <w:szCs w:val="22"/>
            <w:lang w:val="en-CA"/>
          </w:rPr>
          <w:t>www.ifabriccorp.com</w:t>
        </w:r>
      </w:hyperlink>
      <w:r w:rsidRPr="00937F7A">
        <w:rPr>
          <w:sz w:val="22"/>
          <w:szCs w:val="22"/>
          <w:lang w:val="en-CA"/>
        </w:rPr>
        <w:t xml:space="preserve"> </w:t>
      </w:r>
    </w:p>
    <w:p w14:paraId="6CD89269" w14:textId="77777777" w:rsidR="00A04021" w:rsidRPr="00C32F25" w:rsidRDefault="00A04021" w:rsidP="00A04021">
      <w:pPr>
        <w:rPr>
          <w:rFonts w:ascii="Calibri" w:hAnsi="Calibri" w:cs="Calibri"/>
          <w:sz w:val="22"/>
          <w:szCs w:val="22"/>
        </w:rPr>
      </w:pPr>
    </w:p>
    <w:p w14:paraId="4B75A4EE" w14:textId="77777777" w:rsidR="00A04021" w:rsidRPr="006021FB" w:rsidRDefault="00A04021" w:rsidP="00A04021">
      <w:pPr>
        <w:autoSpaceDE w:val="0"/>
        <w:autoSpaceDN w:val="0"/>
        <w:adjustRightInd w:val="0"/>
        <w:jc w:val="both"/>
        <w:rPr>
          <w:rFonts w:ascii="Calibri" w:hAnsi="Calibri" w:cs="Calibri"/>
          <w:i/>
          <w:sz w:val="22"/>
          <w:szCs w:val="22"/>
        </w:rPr>
      </w:pPr>
      <w:r w:rsidRPr="006021FB">
        <w:rPr>
          <w:rFonts w:ascii="Calibri" w:hAnsi="Calibri" w:cs="Calibri"/>
          <w:i/>
          <w:sz w:val="22"/>
          <w:szCs w:val="22"/>
        </w:rPr>
        <w:t>Neither the TSX Exchange nor its Regulations Services Provider (as that term is defined in the policies of the TSX Exchange) accepts responsibility for the adequacy or accuracy of this press release.</w:t>
      </w:r>
    </w:p>
    <w:sectPr w:rsidR="00A04021" w:rsidRPr="006021FB" w:rsidSect="007A2620">
      <w:footerReference w:type="even" r:id="rId16"/>
      <w:footerReference w:type="default" r:id="rId17"/>
      <w:pgSz w:w="12242" w:h="15842" w:code="1"/>
      <w:pgMar w:top="540" w:right="1134" w:bottom="568" w:left="1418" w:header="720"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23B3" w14:textId="77777777" w:rsidR="003F3140" w:rsidRDefault="003F3140">
      <w:r>
        <w:separator/>
      </w:r>
    </w:p>
  </w:endnote>
  <w:endnote w:type="continuationSeparator" w:id="0">
    <w:p w14:paraId="3DA3F26C" w14:textId="77777777" w:rsidR="003F3140" w:rsidRDefault="003F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B6B9" w14:textId="77777777" w:rsidR="00AA2504" w:rsidRDefault="00AA2504" w:rsidP="00AA25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9F874F" w14:textId="77777777" w:rsidR="00AA2504" w:rsidRDefault="00AA2504" w:rsidP="00AA25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0633" w14:textId="77777777" w:rsidR="00AA2504" w:rsidRDefault="00AA2504" w:rsidP="00AA25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E41">
      <w:rPr>
        <w:rStyle w:val="PageNumber"/>
        <w:noProof/>
      </w:rPr>
      <w:t>4</w:t>
    </w:r>
    <w:r>
      <w:rPr>
        <w:rStyle w:val="PageNumber"/>
      </w:rPr>
      <w:fldChar w:fldCharType="end"/>
    </w:r>
  </w:p>
  <w:p w14:paraId="23768FE5" w14:textId="77777777" w:rsidR="00AA2504" w:rsidRPr="009730EC" w:rsidRDefault="00AA2504" w:rsidP="00AA2504">
    <w:pPr>
      <w:pStyle w:val="Footer"/>
      <w:ind w:right="360"/>
      <w:rPr>
        <w:i/>
        <w:sz w:val="18"/>
        <w:szCs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B4F2A" w14:textId="77777777" w:rsidR="003F3140" w:rsidRDefault="003F3140">
      <w:r>
        <w:separator/>
      </w:r>
    </w:p>
  </w:footnote>
  <w:footnote w:type="continuationSeparator" w:id="0">
    <w:p w14:paraId="2054D6ED" w14:textId="77777777" w:rsidR="003F3140" w:rsidRDefault="003F3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0BF"/>
    <w:multiLevelType w:val="hybridMultilevel"/>
    <w:tmpl w:val="2482ED6E"/>
    <w:lvl w:ilvl="0" w:tplc="5A723EFC">
      <w:start w:val="1"/>
      <w:numFmt w:val="bullet"/>
      <w:lvlText w:val=""/>
      <w:lvlJc w:val="left"/>
      <w:pPr>
        <w:tabs>
          <w:tab w:val="num" w:pos="720"/>
        </w:tabs>
        <w:ind w:left="720" w:hanging="360"/>
      </w:pPr>
      <w:rPr>
        <w:rFonts w:ascii="Wingdings 2" w:hAnsi="Wingdings 2" w:hint="default"/>
      </w:rPr>
    </w:lvl>
    <w:lvl w:ilvl="1" w:tplc="AB9ADEAC" w:tentative="1">
      <w:start w:val="1"/>
      <w:numFmt w:val="bullet"/>
      <w:lvlText w:val=""/>
      <w:lvlJc w:val="left"/>
      <w:pPr>
        <w:tabs>
          <w:tab w:val="num" w:pos="1440"/>
        </w:tabs>
        <w:ind w:left="1440" w:hanging="360"/>
      </w:pPr>
      <w:rPr>
        <w:rFonts w:ascii="Wingdings 2" w:hAnsi="Wingdings 2" w:hint="default"/>
      </w:rPr>
    </w:lvl>
    <w:lvl w:ilvl="2" w:tplc="E706530E" w:tentative="1">
      <w:start w:val="1"/>
      <w:numFmt w:val="bullet"/>
      <w:lvlText w:val=""/>
      <w:lvlJc w:val="left"/>
      <w:pPr>
        <w:tabs>
          <w:tab w:val="num" w:pos="2160"/>
        </w:tabs>
        <w:ind w:left="2160" w:hanging="360"/>
      </w:pPr>
      <w:rPr>
        <w:rFonts w:ascii="Wingdings 2" w:hAnsi="Wingdings 2" w:hint="default"/>
      </w:rPr>
    </w:lvl>
    <w:lvl w:ilvl="3" w:tplc="DB026B50" w:tentative="1">
      <w:start w:val="1"/>
      <w:numFmt w:val="bullet"/>
      <w:lvlText w:val=""/>
      <w:lvlJc w:val="left"/>
      <w:pPr>
        <w:tabs>
          <w:tab w:val="num" w:pos="2880"/>
        </w:tabs>
        <w:ind w:left="2880" w:hanging="360"/>
      </w:pPr>
      <w:rPr>
        <w:rFonts w:ascii="Wingdings 2" w:hAnsi="Wingdings 2" w:hint="default"/>
      </w:rPr>
    </w:lvl>
    <w:lvl w:ilvl="4" w:tplc="7C0C5F70" w:tentative="1">
      <w:start w:val="1"/>
      <w:numFmt w:val="bullet"/>
      <w:lvlText w:val=""/>
      <w:lvlJc w:val="left"/>
      <w:pPr>
        <w:tabs>
          <w:tab w:val="num" w:pos="3600"/>
        </w:tabs>
        <w:ind w:left="3600" w:hanging="360"/>
      </w:pPr>
      <w:rPr>
        <w:rFonts w:ascii="Wingdings 2" w:hAnsi="Wingdings 2" w:hint="default"/>
      </w:rPr>
    </w:lvl>
    <w:lvl w:ilvl="5" w:tplc="C50AA932" w:tentative="1">
      <w:start w:val="1"/>
      <w:numFmt w:val="bullet"/>
      <w:lvlText w:val=""/>
      <w:lvlJc w:val="left"/>
      <w:pPr>
        <w:tabs>
          <w:tab w:val="num" w:pos="4320"/>
        </w:tabs>
        <w:ind w:left="4320" w:hanging="360"/>
      </w:pPr>
      <w:rPr>
        <w:rFonts w:ascii="Wingdings 2" w:hAnsi="Wingdings 2" w:hint="default"/>
      </w:rPr>
    </w:lvl>
    <w:lvl w:ilvl="6" w:tplc="7B7A5858" w:tentative="1">
      <w:start w:val="1"/>
      <w:numFmt w:val="bullet"/>
      <w:lvlText w:val=""/>
      <w:lvlJc w:val="left"/>
      <w:pPr>
        <w:tabs>
          <w:tab w:val="num" w:pos="5040"/>
        </w:tabs>
        <w:ind w:left="5040" w:hanging="360"/>
      </w:pPr>
      <w:rPr>
        <w:rFonts w:ascii="Wingdings 2" w:hAnsi="Wingdings 2" w:hint="default"/>
      </w:rPr>
    </w:lvl>
    <w:lvl w:ilvl="7" w:tplc="B7109302" w:tentative="1">
      <w:start w:val="1"/>
      <w:numFmt w:val="bullet"/>
      <w:lvlText w:val=""/>
      <w:lvlJc w:val="left"/>
      <w:pPr>
        <w:tabs>
          <w:tab w:val="num" w:pos="5760"/>
        </w:tabs>
        <w:ind w:left="5760" w:hanging="360"/>
      </w:pPr>
      <w:rPr>
        <w:rFonts w:ascii="Wingdings 2" w:hAnsi="Wingdings 2" w:hint="default"/>
      </w:rPr>
    </w:lvl>
    <w:lvl w:ilvl="8" w:tplc="24067AA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EA97552"/>
    <w:multiLevelType w:val="hybridMultilevel"/>
    <w:tmpl w:val="5426A0F0"/>
    <w:lvl w:ilvl="0" w:tplc="98C648B8">
      <w:start w:val="1"/>
      <w:numFmt w:val="bullet"/>
      <w:lvlText w:val=""/>
      <w:lvlJc w:val="left"/>
      <w:pPr>
        <w:tabs>
          <w:tab w:val="num" w:pos="720"/>
        </w:tabs>
        <w:ind w:left="720" w:hanging="360"/>
      </w:pPr>
      <w:rPr>
        <w:rFonts w:ascii="Wingdings 2" w:hAnsi="Wingdings 2" w:hint="default"/>
      </w:rPr>
    </w:lvl>
    <w:lvl w:ilvl="1" w:tplc="0D643262" w:tentative="1">
      <w:start w:val="1"/>
      <w:numFmt w:val="bullet"/>
      <w:lvlText w:val=""/>
      <w:lvlJc w:val="left"/>
      <w:pPr>
        <w:tabs>
          <w:tab w:val="num" w:pos="1440"/>
        </w:tabs>
        <w:ind w:left="1440" w:hanging="360"/>
      </w:pPr>
      <w:rPr>
        <w:rFonts w:ascii="Wingdings 2" w:hAnsi="Wingdings 2" w:hint="default"/>
      </w:rPr>
    </w:lvl>
    <w:lvl w:ilvl="2" w:tplc="4C84E72C" w:tentative="1">
      <w:start w:val="1"/>
      <w:numFmt w:val="bullet"/>
      <w:lvlText w:val=""/>
      <w:lvlJc w:val="left"/>
      <w:pPr>
        <w:tabs>
          <w:tab w:val="num" w:pos="2160"/>
        </w:tabs>
        <w:ind w:left="2160" w:hanging="360"/>
      </w:pPr>
      <w:rPr>
        <w:rFonts w:ascii="Wingdings 2" w:hAnsi="Wingdings 2" w:hint="default"/>
      </w:rPr>
    </w:lvl>
    <w:lvl w:ilvl="3" w:tplc="3440DAF6" w:tentative="1">
      <w:start w:val="1"/>
      <w:numFmt w:val="bullet"/>
      <w:lvlText w:val=""/>
      <w:lvlJc w:val="left"/>
      <w:pPr>
        <w:tabs>
          <w:tab w:val="num" w:pos="2880"/>
        </w:tabs>
        <w:ind w:left="2880" w:hanging="360"/>
      </w:pPr>
      <w:rPr>
        <w:rFonts w:ascii="Wingdings 2" w:hAnsi="Wingdings 2" w:hint="default"/>
      </w:rPr>
    </w:lvl>
    <w:lvl w:ilvl="4" w:tplc="91142FEA" w:tentative="1">
      <w:start w:val="1"/>
      <w:numFmt w:val="bullet"/>
      <w:lvlText w:val=""/>
      <w:lvlJc w:val="left"/>
      <w:pPr>
        <w:tabs>
          <w:tab w:val="num" w:pos="3600"/>
        </w:tabs>
        <w:ind w:left="3600" w:hanging="360"/>
      </w:pPr>
      <w:rPr>
        <w:rFonts w:ascii="Wingdings 2" w:hAnsi="Wingdings 2" w:hint="default"/>
      </w:rPr>
    </w:lvl>
    <w:lvl w:ilvl="5" w:tplc="AB7AEE30" w:tentative="1">
      <w:start w:val="1"/>
      <w:numFmt w:val="bullet"/>
      <w:lvlText w:val=""/>
      <w:lvlJc w:val="left"/>
      <w:pPr>
        <w:tabs>
          <w:tab w:val="num" w:pos="4320"/>
        </w:tabs>
        <w:ind w:left="4320" w:hanging="360"/>
      </w:pPr>
      <w:rPr>
        <w:rFonts w:ascii="Wingdings 2" w:hAnsi="Wingdings 2" w:hint="default"/>
      </w:rPr>
    </w:lvl>
    <w:lvl w:ilvl="6" w:tplc="5E66D510" w:tentative="1">
      <w:start w:val="1"/>
      <w:numFmt w:val="bullet"/>
      <w:lvlText w:val=""/>
      <w:lvlJc w:val="left"/>
      <w:pPr>
        <w:tabs>
          <w:tab w:val="num" w:pos="5040"/>
        </w:tabs>
        <w:ind w:left="5040" w:hanging="360"/>
      </w:pPr>
      <w:rPr>
        <w:rFonts w:ascii="Wingdings 2" w:hAnsi="Wingdings 2" w:hint="default"/>
      </w:rPr>
    </w:lvl>
    <w:lvl w:ilvl="7" w:tplc="3D9E27A8" w:tentative="1">
      <w:start w:val="1"/>
      <w:numFmt w:val="bullet"/>
      <w:lvlText w:val=""/>
      <w:lvlJc w:val="left"/>
      <w:pPr>
        <w:tabs>
          <w:tab w:val="num" w:pos="5760"/>
        </w:tabs>
        <w:ind w:left="5760" w:hanging="360"/>
      </w:pPr>
      <w:rPr>
        <w:rFonts w:ascii="Wingdings 2" w:hAnsi="Wingdings 2" w:hint="default"/>
      </w:rPr>
    </w:lvl>
    <w:lvl w:ilvl="8" w:tplc="D5C2050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D3C004F"/>
    <w:multiLevelType w:val="hybridMultilevel"/>
    <w:tmpl w:val="EC344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935F3D"/>
    <w:multiLevelType w:val="hybridMultilevel"/>
    <w:tmpl w:val="DD1AE060"/>
    <w:lvl w:ilvl="0" w:tplc="5DC849D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4734B"/>
    <w:multiLevelType w:val="hybridMultilevel"/>
    <w:tmpl w:val="8D183DAC"/>
    <w:lvl w:ilvl="0" w:tplc="7A06DBCC">
      <w:start w:val="1"/>
      <w:numFmt w:val="bullet"/>
      <w:lvlText w:val="•"/>
      <w:lvlJc w:val="left"/>
      <w:pPr>
        <w:tabs>
          <w:tab w:val="num" w:pos="720"/>
        </w:tabs>
        <w:ind w:left="720" w:hanging="360"/>
      </w:pPr>
      <w:rPr>
        <w:rFonts w:ascii="Arial" w:hAnsi="Arial" w:hint="default"/>
      </w:rPr>
    </w:lvl>
    <w:lvl w:ilvl="1" w:tplc="B48E4266" w:tentative="1">
      <w:start w:val="1"/>
      <w:numFmt w:val="bullet"/>
      <w:lvlText w:val="•"/>
      <w:lvlJc w:val="left"/>
      <w:pPr>
        <w:tabs>
          <w:tab w:val="num" w:pos="1440"/>
        </w:tabs>
        <w:ind w:left="1440" w:hanging="360"/>
      </w:pPr>
      <w:rPr>
        <w:rFonts w:ascii="Arial" w:hAnsi="Arial" w:hint="default"/>
      </w:rPr>
    </w:lvl>
    <w:lvl w:ilvl="2" w:tplc="A8BCB302" w:tentative="1">
      <w:start w:val="1"/>
      <w:numFmt w:val="bullet"/>
      <w:lvlText w:val="•"/>
      <w:lvlJc w:val="left"/>
      <w:pPr>
        <w:tabs>
          <w:tab w:val="num" w:pos="2160"/>
        </w:tabs>
        <w:ind w:left="2160" w:hanging="360"/>
      </w:pPr>
      <w:rPr>
        <w:rFonts w:ascii="Arial" w:hAnsi="Arial" w:hint="default"/>
      </w:rPr>
    </w:lvl>
    <w:lvl w:ilvl="3" w:tplc="C6A8A50E" w:tentative="1">
      <w:start w:val="1"/>
      <w:numFmt w:val="bullet"/>
      <w:lvlText w:val="•"/>
      <w:lvlJc w:val="left"/>
      <w:pPr>
        <w:tabs>
          <w:tab w:val="num" w:pos="2880"/>
        </w:tabs>
        <w:ind w:left="2880" w:hanging="360"/>
      </w:pPr>
      <w:rPr>
        <w:rFonts w:ascii="Arial" w:hAnsi="Arial" w:hint="default"/>
      </w:rPr>
    </w:lvl>
    <w:lvl w:ilvl="4" w:tplc="8CEE1C0E" w:tentative="1">
      <w:start w:val="1"/>
      <w:numFmt w:val="bullet"/>
      <w:lvlText w:val="•"/>
      <w:lvlJc w:val="left"/>
      <w:pPr>
        <w:tabs>
          <w:tab w:val="num" w:pos="3600"/>
        </w:tabs>
        <w:ind w:left="3600" w:hanging="360"/>
      </w:pPr>
      <w:rPr>
        <w:rFonts w:ascii="Arial" w:hAnsi="Arial" w:hint="default"/>
      </w:rPr>
    </w:lvl>
    <w:lvl w:ilvl="5" w:tplc="AC1A049E" w:tentative="1">
      <w:start w:val="1"/>
      <w:numFmt w:val="bullet"/>
      <w:lvlText w:val="•"/>
      <w:lvlJc w:val="left"/>
      <w:pPr>
        <w:tabs>
          <w:tab w:val="num" w:pos="4320"/>
        </w:tabs>
        <w:ind w:left="4320" w:hanging="360"/>
      </w:pPr>
      <w:rPr>
        <w:rFonts w:ascii="Arial" w:hAnsi="Arial" w:hint="default"/>
      </w:rPr>
    </w:lvl>
    <w:lvl w:ilvl="6" w:tplc="5D727CBA" w:tentative="1">
      <w:start w:val="1"/>
      <w:numFmt w:val="bullet"/>
      <w:lvlText w:val="•"/>
      <w:lvlJc w:val="left"/>
      <w:pPr>
        <w:tabs>
          <w:tab w:val="num" w:pos="5040"/>
        </w:tabs>
        <w:ind w:left="5040" w:hanging="360"/>
      </w:pPr>
      <w:rPr>
        <w:rFonts w:ascii="Arial" w:hAnsi="Arial" w:hint="default"/>
      </w:rPr>
    </w:lvl>
    <w:lvl w:ilvl="7" w:tplc="67909B5C" w:tentative="1">
      <w:start w:val="1"/>
      <w:numFmt w:val="bullet"/>
      <w:lvlText w:val="•"/>
      <w:lvlJc w:val="left"/>
      <w:pPr>
        <w:tabs>
          <w:tab w:val="num" w:pos="5760"/>
        </w:tabs>
        <w:ind w:left="5760" w:hanging="360"/>
      </w:pPr>
      <w:rPr>
        <w:rFonts w:ascii="Arial" w:hAnsi="Arial" w:hint="default"/>
      </w:rPr>
    </w:lvl>
    <w:lvl w:ilvl="8" w:tplc="A04057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0B323D"/>
    <w:multiLevelType w:val="hybridMultilevel"/>
    <w:tmpl w:val="0A6E613C"/>
    <w:lvl w:ilvl="0" w:tplc="A33A70D6">
      <w:start w:val="1"/>
      <w:numFmt w:val="bullet"/>
      <w:lvlText w:val="•"/>
      <w:lvlJc w:val="left"/>
      <w:pPr>
        <w:tabs>
          <w:tab w:val="num" w:pos="720"/>
        </w:tabs>
        <w:ind w:left="720" w:hanging="360"/>
      </w:pPr>
      <w:rPr>
        <w:rFonts w:ascii="Arial" w:hAnsi="Arial" w:hint="default"/>
      </w:rPr>
    </w:lvl>
    <w:lvl w:ilvl="1" w:tplc="290C3DBA" w:tentative="1">
      <w:start w:val="1"/>
      <w:numFmt w:val="bullet"/>
      <w:lvlText w:val="•"/>
      <w:lvlJc w:val="left"/>
      <w:pPr>
        <w:tabs>
          <w:tab w:val="num" w:pos="1440"/>
        </w:tabs>
        <w:ind w:left="1440" w:hanging="360"/>
      </w:pPr>
      <w:rPr>
        <w:rFonts w:ascii="Arial" w:hAnsi="Arial" w:hint="default"/>
      </w:rPr>
    </w:lvl>
    <w:lvl w:ilvl="2" w:tplc="802A4098" w:tentative="1">
      <w:start w:val="1"/>
      <w:numFmt w:val="bullet"/>
      <w:lvlText w:val="•"/>
      <w:lvlJc w:val="left"/>
      <w:pPr>
        <w:tabs>
          <w:tab w:val="num" w:pos="2160"/>
        </w:tabs>
        <w:ind w:left="2160" w:hanging="360"/>
      </w:pPr>
      <w:rPr>
        <w:rFonts w:ascii="Arial" w:hAnsi="Arial" w:hint="default"/>
      </w:rPr>
    </w:lvl>
    <w:lvl w:ilvl="3" w:tplc="5DAAA35E" w:tentative="1">
      <w:start w:val="1"/>
      <w:numFmt w:val="bullet"/>
      <w:lvlText w:val="•"/>
      <w:lvlJc w:val="left"/>
      <w:pPr>
        <w:tabs>
          <w:tab w:val="num" w:pos="2880"/>
        </w:tabs>
        <w:ind w:left="2880" w:hanging="360"/>
      </w:pPr>
      <w:rPr>
        <w:rFonts w:ascii="Arial" w:hAnsi="Arial" w:hint="default"/>
      </w:rPr>
    </w:lvl>
    <w:lvl w:ilvl="4" w:tplc="D2B87768" w:tentative="1">
      <w:start w:val="1"/>
      <w:numFmt w:val="bullet"/>
      <w:lvlText w:val="•"/>
      <w:lvlJc w:val="left"/>
      <w:pPr>
        <w:tabs>
          <w:tab w:val="num" w:pos="3600"/>
        </w:tabs>
        <w:ind w:left="3600" w:hanging="360"/>
      </w:pPr>
      <w:rPr>
        <w:rFonts w:ascii="Arial" w:hAnsi="Arial" w:hint="default"/>
      </w:rPr>
    </w:lvl>
    <w:lvl w:ilvl="5" w:tplc="68F6381E" w:tentative="1">
      <w:start w:val="1"/>
      <w:numFmt w:val="bullet"/>
      <w:lvlText w:val="•"/>
      <w:lvlJc w:val="left"/>
      <w:pPr>
        <w:tabs>
          <w:tab w:val="num" w:pos="4320"/>
        </w:tabs>
        <w:ind w:left="4320" w:hanging="360"/>
      </w:pPr>
      <w:rPr>
        <w:rFonts w:ascii="Arial" w:hAnsi="Arial" w:hint="default"/>
      </w:rPr>
    </w:lvl>
    <w:lvl w:ilvl="6" w:tplc="50C622BA" w:tentative="1">
      <w:start w:val="1"/>
      <w:numFmt w:val="bullet"/>
      <w:lvlText w:val="•"/>
      <w:lvlJc w:val="left"/>
      <w:pPr>
        <w:tabs>
          <w:tab w:val="num" w:pos="5040"/>
        </w:tabs>
        <w:ind w:left="5040" w:hanging="360"/>
      </w:pPr>
      <w:rPr>
        <w:rFonts w:ascii="Arial" w:hAnsi="Arial" w:hint="default"/>
      </w:rPr>
    </w:lvl>
    <w:lvl w:ilvl="7" w:tplc="A9D26402" w:tentative="1">
      <w:start w:val="1"/>
      <w:numFmt w:val="bullet"/>
      <w:lvlText w:val="•"/>
      <w:lvlJc w:val="left"/>
      <w:pPr>
        <w:tabs>
          <w:tab w:val="num" w:pos="5760"/>
        </w:tabs>
        <w:ind w:left="5760" w:hanging="360"/>
      </w:pPr>
      <w:rPr>
        <w:rFonts w:ascii="Arial" w:hAnsi="Arial" w:hint="default"/>
      </w:rPr>
    </w:lvl>
    <w:lvl w:ilvl="8" w:tplc="342013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924C74"/>
    <w:multiLevelType w:val="hybridMultilevel"/>
    <w:tmpl w:val="7FB24B4C"/>
    <w:lvl w:ilvl="0" w:tplc="369C7938">
      <w:start w:val="1"/>
      <w:numFmt w:val="bullet"/>
      <w:lvlText w:val=""/>
      <w:lvlJc w:val="left"/>
      <w:pPr>
        <w:tabs>
          <w:tab w:val="num" w:pos="720"/>
        </w:tabs>
        <w:ind w:left="720" w:hanging="360"/>
      </w:pPr>
      <w:rPr>
        <w:rFonts w:ascii="Wingdings 2" w:hAnsi="Wingdings 2" w:hint="default"/>
      </w:rPr>
    </w:lvl>
    <w:lvl w:ilvl="1" w:tplc="C5F02CEA" w:tentative="1">
      <w:start w:val="1"/>
      <w:numFmt w:val="bullet"/>
      <w:lvlText w:val=""/>
      <w:lvlJc w:val="left"/>
      <w:pPr>
        <w:tabs>
          <w:tab w:val="num" w:pos="1440"/>
        </w:tabs>
        <w:ind w:left="1440" w:hanging="360"/>
      </w:pPr>
      <w:rPr>
        <w:rFonts w:ascii="Wingdings 2" w:hAnsi="Wingdings 2" w:hint="default"/>
      </w:rPr>
    </w:lvl>
    <w:lvl w:ilvl="2" w:tplc="643E232A" w:tentative="1">
      <w:start w:val="1"/>
      <w:numFmt w:val="bullet"/>
      <w:lvlText w:val=""/>
      <w:lvlJc w:val="left"/>
      <w:pPr>
        <w:tabs>
          <w:tab w:val="num" w:pos="2160"/>
        </w:tabs>
        <w:ind w:left="2160" w:hanging="360"/>
      </w:pPr>
      <w:rPr>
        <w:rFonts w:ascii="Wingdings 2" w:hAnsi="Wingdings 2" w:hint="default"/>
      </w:rPr>
    </w:lvl>
    <w:lvl w:ilvl="3" w:tplc="73CE1CBC" w:tentative="1">
      <w:start w:val="1"/>
      <w:numFmt w:val="bullet"/>
      <w:lvlText w:val=""/>
      <w:lvlJc w:val="left"/>
      <w:pPr>
        <w:tabs>
          <w:tab w:val="num" w:pos="2880"/>
        </w:tabs>
        <w:ind w:left="2880" w:hanging="360"/>
      </w:pPr>
      <w:rPr>
        <w:rFonts w:ascii="Wingdings 2" w:hAnsi="Wingdings 2" w:hint="default"/>
      </w:rPr>
    </w:lvl>
    <w:lvl w:ilvl="4" w:tplc="C2B4E568" w:tentative="1">
      <w:start w:val="1"/>
      <w:numFmt w:val="bullet"/>
      <w:lvlText w:val=""/>
      <w:lvlJc w:val="left"/>
      <w:pPr>
        <w:tabs>
          <w:tab w:val="num" w:pos="3600"/>
        </w:tabs>
        <w:ind w:left="3600" w:hanging="360"/>
      </w:pPr>
      <w:rPr>
        <w:rFonts w:ascii="Wingdings 2" w:hAnsi="Wingdings 2" w:hint="default"/>
      </w:rPr>
    </w:lvl>
    <w:lvl w:ilvl="5" w:tplc="5160307A" w:tentative="1">
      <w:start w:val="1"/>
      <w:numFmt w:val="bullet"/>
      <w:lvlText w:val=""/>
      <w:lvlJc w:val="left"/>
      <w:pPr>
        <w:tabs>
          <w:tab w:val="num" w:pos="4320"/>
        </w:tabs>
        <w:ind w:left="4320" w:hanging="360"/>
      </w:pPr>
      <w:rPr>
        <w:rFonts w:ascii="Wingdings 2" w:hAnsi="Wingdings 2" w:hint="default"/>
      </w:rPr>
    </w:lvl>
    <w:lvl w:ilvl="6" w:tplc="46102E7E" w:tentative="1">
      <w:start w:val="1"/>
      <w:numFmt w:val="bullet"/>
      <w:lvlText w:val=""/>
      <w:lvlJc w:val="left"/>
      <w:pPr>
        <w:tabs>
          <w:tab w:val="num" w:pos="5040"/>
        </w:tabs>
        <w:ind w:left="5040" w:hanging="360"/>
      </w:pPr>
      <w:rPr>
        <w:rFonts w:ascii="Wingdings 2" w:hAnsi="Wingdings 2" w:hint="default"/>
      </w:rPr>
    </w:lvl>
    <w:lvl w:ilvl="7" w:tplc="F05A674C" w:tentative="1">
      <w:start w:val="1"/>
      <w:numFmt w:val="bullet"/>
      <w:lvlText w:val=""/>
      <w:lvlJc w:val="left"/>
      <w:pPr>
        <w:tabs>
          <w:tab w:val="num" w:pos="5760"/>
        </w:tabs>
        <w:ind w:left="5760" w:hanging="360"/>
      </w:pPr>
      <w:rPr>
        <w:rFonts w:ascii="Wingdings 2" w:hAnsi="Wingdings 2" w:hint="default"/>
      </w:rPr>
    </w:lvl>
    <w:lvl w:ilvl="8" w:tplc="26749DB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0B95470"/>
    <w:multiLevelType w:val="hybridMultilevel"/>
    <w:tmpl w:val="2E164A22"/>
    <w:lvl w:ilvl="0" w:tplc="590454AA">
      <w:start w:val="1"/>
      <w:numFmt w:val="bullet"/>
      <w:lvlText w:val=""/>
      <w:lvlJc w:val="left"/>
      <w:pPr>
        <w:tabs>
          <w:tab w:val="num" w:pos="720"/>
        </w:tabs>
        <w:ind w:left="720" w:hanging="360"/>
      </w:pPr>
      <w:rPr>
        <w:rFonts w:ascii="Wingdings 2" w:hAnsi="Wingdings 2" w:hint="default"/>
      </w:rPr>
    </w:lvl>
    <w:lvl w:ilvl="1" w:tplc="837A6D14" w:tentative="1">
      <w:start w:val="1"/>
      <w:numFmt w:val="bullet"/>
      <w:lvlText w:val=""/>
      <w:lvlJc w:val="left"/>
      <w:pPr>
        <w:tabs>
          <w:tab w:val="num" w:pos="1440"/>
        </w:tabs>
        <w:ind w:left="1440" w:hanging="360"/>
      </w:pPr>
      <w:rPr>
        <w:rFonts w:ascii="Wingdings 2" w:hAnsi="Wingdings 2" w:hint="default"/>
      </w:rPr>
    </w:lvl>
    <w:lvl w:ilvl="2" w:tplc="000E7B80" w:tentative="1">
      <w:start w:val="1"/>
      <w:numFmt w:val="bullet"/>
      <w:lvlText w:val=""/>
      <w:lvlJc w:val="left"/>
      <w:pPr>
        <w:tabs>
          <w:tab w:val="num" w:pos="2160"/>
        </w:tabs>
        <w:ind w:left="2160" w:hanging="360"/>
      </w:pPr>
      <w:rPr>
        <w:rFonts w:ascii="Wingdings 2" w:hAnsi="Wingdings 2" w:hint="default"/>
      </w:rPr>
    </w:lvl>
    <w:lvl w:ilvl="3" w:tplc="464A1174" w:tentative="1">
      <w:start w:val="1"/>
      <w:numFmt w:val="bullet"/>
      <w:lvlText w:val=""/>
      <w:lvlJc w:val="left"/>
      <w:pPr>
        <w:tabs>
          <w:tab w:val="num" w:pos="2880"/>
        </w:tabs>
        <w:ind w:left="2880" w:hanging="360"/>
      </w:pPr>
      <w:rPr>
        <w:rFonts w:ascii="Wingdings 2" w:hAnsi="Wingdings 2" w:hint="default"/>
      </w:rPr>
    </w:lvl>
    <w:lvl w:ilvl="4" w:tplc="F25EBEEA" w:tentative="1">
      <w:start w:val="1"/>
      <w:numFmt w:val="bullet"/>
      <w:lvlText w:val=""/>
      <w:lvlJc w:val="left"/>
      <w:pPr>
        <w:tabs>
          <w:tab w:val="num" w:pos="3600"/>
        </w:tabs>
        <w:ind w:left="3600" w:hanging="360"/>
      </w:pPr>
      <w:rPr>
        <w:rFonts w:ascii="Wingdings 2" w:hAnsi="Wingdings 2" w:hint="default"/>
      </w:rPr>
    </w:lvl>
    <w:lvl w:ilvl="5" w:tplc="B1F44DEE" w:tentative="1">
      <w:start w:val="1"/>
      <w:numFmt w:val="bullet"/>
      <w:lvlText w:val=""/>
      <w:lvlJc w:val="left"/>
      <w:pPr>
        <w:tabs>
          <w:tab w:val="num" w:pos="4320"/>
        </w:tabs>
        <w:ind w:left="4320" w:hanging="360"/>
      </w:pPr>
      <w:rPr>
        <w:rFonts w:ascii="Wingdings 2" w:hAnsi="Wingdings 2" w:hint="default"/>
      </w:rPr>
    </w:lvl>
    <w:lvl w:ilvl="6" w:tplc="1F1821FA" w:tentative="1">
      <w:start w:val="1"/>
      <w:numFmt w:val="bullet"/>
      <w:lvlText w:val=""/>
      <w:lvlJc w:val="left"/>
      <w:pPr>
        <w:tabs>
          <w:tab w:val="num" w:pos="5040"/>
        </w:tabs>
        <w:ind w:left="5040" w:hanging="360"/>
      </w:pPr>
      <w:rPr>
        <w:rFonts w:ascii="Wingdings 2" w:hAnsi="Wingdings 2" w:hint="default"/>
      </w:rPr>
    </w:lvl>
    <w:lvl w:ilvl="7" w:tplc="C7EA14E4" w:tentative="1">
      <w:start w:val="1"/>
      <w:numFmt w:val="bullet"/>
      <w:lvlText w:val=""/>
      <w:lvlJc w:val="left"/>
      <w:pPr>
        <w:tabs>
          <w:tab w:val="num" w:pos="5760"/>
        </w:tabs>
        <w:ind w:left="5760" w:hanging="360"/>
      </w:pPr>
      <w:rPr>
        <w:rFonts w:ascii="Wingdings 2" w:hAnsi="Wingdings 2" w:hint="default"/>
      </w:rPr>
    </w:lvl>
    <w:lvl w:ilvl="8" w:tplc="E4341A4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63C077C9"/>
    <w:multiLevelType w:val="hybridMultilevel"/>
    <w:tmpl w:val="C1D6C2DC"/>
    <w:lvl w:ilvl="0" w:tplc="10090001">
      <w:numFmt w:val="bullet"/>
      <w:lvlText w:val=""/>
      <w:lvlJc w:val="left"/>
      <w:pPr>
        <w:ind w:left="36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B23276"/>
    <w:multiLevelType w:val="hybridMultilevel"/>
    <w:tmpl w:val="307AFEE8"/>
    <w:lvl w:ilvl="0" w:tplc="10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5801BB"/>
    <w:multiLevelType w:val="hybridMultilevel"/>
    <w:tmpl w:val="0A6A0408"/>
    <w:lvl w:ilvl="0" w:tplc="0120AA62">
      <w:start w:val="1"/>
      <w:numFmt w:val="bullet"/>
      <w:lvlText w:val=""/>
      <w:lvlJc w:val="left"/>
      <w:pPr>
        <w:tabs>
          <w:tab w:val="num" w:pos="720"/>
        </w:tabs>
        <w:ind w:left="720" w:hanging="360"/>
      </w:pPr>
      <w:rPr>
        <w:rFonts w:ascii="Wingdings 2" w:hAnsi="Wingdings 2" w:hint="default"/>
      </w:rPr>
    </w:lvl>
    <w:lvl w:ilvl="1" w:tplc="DDC68050" w:tentative="1">
      <w:start w:val="1"/>
      <w:numFmt w:val="bullet"/>
      <w:lvlText w:val=""/>
      <w:lvlJc w:val="left"/>
      <w:pPr>
        <w:tabs>
          <w:tab w:val="num" w:pos="1440"/>
        </w:tabs>
        <w:ind w:left="1440" w:hanging="360"/>
      </w:pPr>
      <w:rPr>
        <w:rFonts w:ascii="Wingdings 2" w:hAnsi="Wingdings 2" w:hint="default"/>
      </w:rPr>
    </w:lvl>
    <w:lvl w:ilvl="2" w:tplc="1BCA9A9E" w:tentative="1">
      <w:start w:val="1"/>
      <w:numFmt w:val="bullet"/>
      <w:lvlText w:val=""/>
      <w:lvlJc w:val="left"/>
      <w:pPr>
        <w:tabs>
          <w:tab w:val="num" w:pos="2160"/>
        </w:tabs>
        <w:ind w:left="2160" w:hanging="360"/>
      </w:pPr>
      <w:rPr>
        <w:rFonts w:ascii="Wingdings 2" w:hAnsi="Wingdings 2" w:hint="default"/>
      </w:rPr>
    </w:lvl>
    <w:lvl w:ilvl="3" w:tplc="4AF273F0" w:tentative="1">
      <w:start w:val="1"/>
      <w:numFmt w:val="bullet"/>
      <w:lvlText w:val=""/>
      <w:lvlJc w:val="left"/>
      <w:pPr>
        <w:tabs>
          <w:tab w:val="num" w:pos="2880"/>
        </w:tabs>
        <w:ind w:left="2880" w:hanging="360"/>
      </w:pPr>
      <w:rPr>
        <w:rFonts w:ascii="Wingdings 2" w:hAnsi="Wingdings 2" w:hint="default"/>
      </w:rPr>
    </w:lvl>
    <w:lvl w:ilvl="4" w:tplc="4F5AC136" w:tentative="1">
      <w:start w:val="1"/>
      <w:numFmt w:val="bullet"/>
      <w:lvlText w:val=""/>
      <w:lvlJc w:val="left"/>
      <w:pPr>
        <w:tabs>
          <w:tab w:val="num" w:pos="3600"/>
        </w:tabs>
        <w:ind w:left="3600" w:hanging="360"/>
      </w:pPr>
      <w:rPr>
        <w:rFonts w:ascii="Wingdings 2" w:hAnsi="Wingdings 2" w:hint="default"/>
      </w:rPr>
    </w:lvl>
    <w:lvl w:ilvl="5" w:tplc="BF7C8AF4" w:tentative="1">
      <w:start w:val="1"/>
      <w:numFmt w:val="bullet"/>
      <w:lvlText w:val=""/>
      <w:lvlJc w:val="left"/>
      <w:pPr>
        <w:tabs>
          <w:tab w:val="num" w:pos="4320"/>
        </w:tabs>
        <w:ind w:left="4320" w:hanging="360"/>
      </w:pPr>
      <w:rPr>
        <w:rFonts w:ascii="Wingdings 2" w:hAnsi="Wingdings 2" w:hint="default"/>
      </w:rPr>
    </w:lvl>
    <w:lvl w:ilvl="6" w:tplc="339C670E" w:tentative="1">
      <w:start w:val="1"/>
      <w:numFmt w:val="bullet"/>
      <w:lvlText w:val=""/>
      <w:lvlJc w:val="left"/>
      <w:pPr>
        <w:tabs>
          <w:tab w:val="num" w:pos="5040"/>
        </w:tabs>
        <w:ind w:left="5040" w:hanging="360"/>
      </w:pPr>
      <w:rPr>
        <w:rFonts w:ascii="Wingdings 2" w:hAnsi="Wingdings 2" w:hint="default"/>
      </w:rPr>
    </w:lvl>
    <w:lvl w:ilvl="7" w:tplc="06FEBB42" w:tentative="1">
      <w:start w:val="1"/>
      <w:numFmt w:val="bullet"/>
      <w:lvlText w:val=""/>
      <w:lvlJc w:val="left"/>
      <w:pPr>
        <w:tabs>
          <w:tab w:val="num" w:pos="5760"/>
        </w:tabs>
        <w:ind w:left="5760" w:hanging="360"/>
      </w:pPr>
      <w:rPr>
        <w:rFonts w:ascii="Wingdings 2" w:hAnsi="Wingdings 2" w:hint="default"/>
      </w:rPr>
    </w:lvl>
    <w:lvl w:ilvl="8" w:tplc="43406F0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07217BE"/>
    <w:multiLevelType w:val="hybridMultilevel"/>
    <w:tmpl w:val="0300717E"/>
    <w:lvl w:ilvl="0" w:tplc="73748834">
      <w:start w:val="1"/>
      <w:numFmt w:val="bullet"/>
      <w:lvlText w:val=""/>
      <w:lvlJc w:val="left"/>
      <w:pPr>
        <w:tabs>
          <w:tab w:val="num" w:pos="720"/>
        </w:tabs>
        <w:ind w:left="720" w:hanging="360"/>
      </w:pPr>
      <w:rPr>
        <w:rFonts w:ascii="Wingdings 2" w:hAnsi="Wingdings 2" w:hint="default"/>
      </w:rPr>
    </w:lvl>
    <w:lvl w:ilvl="1" w:tplc="C3261A4C" w:tentative="1">
      <w:start w:val="1"/>
      <w:numFmt w:val="bullet"/>
      <w:lvlText w:val=""/>
      <w:lvlJc w:val="left"/>
      <w:pPr>
        <w:tabs>
          <w:tab w:val="num" w:pos="1440"/>
        </w:tabs>
        <w:ind w:left="1440" w:hanging="360"/>
      </w:pPr>
      <w:rPr>
        <w:rFonts w:ascii="Wingdings 2" w:hAnsi="Wingdings 2" w:hint="default"/>
      </w:rPr>
    </w:lvl>
    <w:lvl w:ilvl="2" w:tplc="1AC08744" w:tentative="1">
      <w:start w:val="1"/>
      <w:numFmt w:val="bullet"/>
      <w:lvlText w:val=""/>
      <w:lvlJc w:val="left"/>
      <w:pPr>
        <w:tabs>
          <w:tab w:val="num" w:pos="2160"/>
        </w:tabs>
        <w:ind w:left="2160" w:hanging="360"/>
      </w:pPr>
      <w:rPr>
        <w:rFonts w:ascii="Wingdings 2" w:hAnsi="Wingdings 2" w:hint="default"/>
      </w:rPr>
    </w:lvl>
    <w:lvl w:ilvl="3" w:tplc="B4F0D962" w:tentative="1">
      <w:start w:val="1"/>
      <w:numFmt w:val="bullet"/>
      <w:lvlText w:val=""/>
      <w:lvlJc w:val="left"/>
      <w:pPr>
        <w:tabs>
          <w:tab w:val="num" w:pos="2880"/>
        </w:tabs>
        <w:ind w:left="2880" w:hanging="360"/>
      </w:pPr>
      <w:rPr>
        <w:rFonts w:ascii="Wingdings 2" w:hAnsi="Wingdings 2" w:hint="default"/>
      </w:rPr>
    </w:lvl>
    <w:lvl w:ilvl="4" w:tplc="386267F6" w:tentative="1">
      <w:start w:val="1"/>
      <w:numFmt w:val="bullet"/>
      <w:lvlText w:val=""/>
      <w:lvlJc w:val="left"/>
      <w:pPr>
        <w:tabs>
          <w:tab w:val="num" w:pos="3600"/>
        </w:tabs>
        <w:ind w:left="3600" w:hanging="360"/>
      </w:pPr>
      <w:rPr>
        <w:rFonts w:ascii="Wingdings 2" w:hAnsi="Wingdings 2" w:hint="default"/>
      </w:rPr>
    </w:lvl>
    <w:lvl w:ilvl="5" w:tplc="A1082D18" w:tentative="1">
      <w:start w:val="1"/>
      <w:numFmt w:val="bullet"/>
      <w:lvlText w:val=""/>
      <w:lvlJc w:val="left"/>
      <w:pPr>
        <w:tabs>
          <w:tab w:val="num" w:pos="4320"/>
        </w:tabs>
        <w:ind w:left="4320" w:hanging="360"/>
      </w:pPr>
      <w:rPr>
        <w:rFonts w:ascii="Wingdings 2" w:hAnsi="Wingdings 2" w:hint="default"/>
      </w:rPr>
    </w:lvl>
    <w:lvl w:ilvl="6" w:tplc="67E8B8FC" w:tentative="1">
      <w:start w:val="1"/>
      <w:numFmt w:val="bullet"/>
      <w:lvlText w:val=""/>
      <w:lvlJc w:val="left"/>
      <w:pPr>
        <w:tabs>
          <w:tab w:val="num" w:pos="5040"/>
        </w:tabs>
        <w:ind w:left="5040" w:hanging="360"/>
      </w:pPr>
      <w:rPr>
        <w:rFonts w:ascii="Wingdings 2" w:hAnsi="Wingdings 2" w:hint="default"/>
      </w:rPr>
    </w:lvl>
    <w:lvl w:ilvl="7" w:tplc="0C883980" w:tentative="1">
      <w:start w:val="1"/>
      <w:numFmt w:val="bullet"/>
      <w:lvlText w:val=""/>
      <w:lvlJc w:val="left"/>
      <w:pPr>
        <w:tabs>
          <w:tab w:val="num" w:pos="5760"/>
        </w:tabs>
        <w:ind w:left="5760" w:hanging="360"/>
      </w:pPr>
      <w:rPr>
        <w:rFonts w:ascii="Wingdings 2" w:hAnsi="Wingdings 2" w:hint="default"/>
      </w:rPr>
    </w:lvl>
    <w:lvl w:ilvl="8" w:tplc="336C3FF2" w:tentative="1">
      <w:start w:val="1"/>
      <w:numFmt w:val="bullet"/>
      <w:lvlText w:val=""/>
      <w:lvlJc w:val="left"/>
      <w:pPr>
        <w:tabs>
          <w:tab w:val="num" w:pos="6480"/>
        </w:tabs>
        <w:ind w:left="6480" w:hanging="360"/>
      </w:pPr>
      <w:rPr>
        <w:rFonts w:ascii="Wingdings 2" w:hAnsi="Wingdings 2" w:hint="default"/>
      </w:rPr>
    </w:lvl>
  </w:abstractNum>
  <w:num w:numId="1" w16cid:durableId="1259287352">
    <w:abstractNumId w:val="11"/>
  </w:num>
  <w:num w:numId="2" w16cid:durableId="182407027">
    <w:abstractNumId w:val="5"/>
  </w:num>
  <w:num w:numId="3" w16cid:durableId="23941031">
    <w:abstractNumId w:val="4"/>
  </w:num>
  <w:num w:numId="4" w16cid:durableId="1886209955">
    <w:abstractNumId w:val="0"/>
  </w:num>
  <w:num w:numId="5" w16cid:durableId="368838446">
    <w:abstractNumId w:val="1"/>
  </w:num>
  <w:num w:numId="6" w16cid:durableId="1709255380">
    <w:abstractNumId w:val="7"/>
  </w:num>
  <w:num w:numId="7" w16cid:durableId="1175341416">
    <w:abstractNumId w:val="6"/>
  </w:num>
  <w:num w:numId="8" w16cid:durableId="2052416629">
    <w:abstractNumId w:val="10"/>
  </w:num>
  <w:num w:numId="9" w16cid:durableId="1869102606">
    <w:abstractNumId w:val="8"/>
  </w:num>
  <w:num w:numId="10" w16cid:durableId="342516187">
    <w:abstractNumId w:val="2"/>
  </w:num>
  <w:num w:numId="11" w16cid:durableId="1506438688">
    <w:abstractNumId w:val="9"/>
  </w:num>
  <w:num w:numId="12" w16cid:durableId="619382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DB"/>
    <w:rsid w:val="00002BE3"/>
    <w:rsid w:val="0000394F"/>
    <w:rsid w:val="00004AAB"/>
    <w:rsid w:val="000075F7"/>
    <w:rsid w:val="00011F09"/>
    <w:rsid w:val="00012917"/>
    <w:rsid w:val="0002572E"/>
    <w:rsid w:val="00027ABD"/>
    <w:rsid w:val="00030957"/>
    <w:rsid w:val="00031C3D"/>
    <w:rsid w:val="00035CFE"/>
    <w:rsid w:val="00040983"/>
    <w:rsid w:val="00042369"/>
    <w:rsid w:val="00044ED8"/>
    <w:rsid w:val="00053C03"/>
    <w:rsid w:val="000570F8"/>
    <w:rsid w:val="0006016D"/>
    <w:rsid w:val="000647B6"/>
    <w:rsid w:val="0007084C"/>
    <w:rsid w:val="00074467"/>
    <w:rsid w:val="0007730D"/>
    <w:rsid w:val="00083085"/>
    <w:rsid w:val="00086D0D"/>
    <w:rsid w:val="0009439F"/>
    <w:rsid w:val="000952E5"/>
    <w:rsid w:val="00095D81"/>
    <w:rsid w:val="000A0C45"/>
    <w:rsid w:val="000A18E0"/>
    <w:rsid w:val="000A3FEC"/>
    <w:rsid w:val="000A71AA"/>
    <w:rsid w:val="000C796C"/>
    <w:rsid w:val="000E7099"/>
    <w:rsid w:val="000F420B"/>
    <w:rsid w:val="000F5EE8"/>
    <w:rsid w:val="000F66AE"/>
    <w:rsid w:val="000F66C8"/>
    <w:rsid w:val="000F7145"/>
    <w:rsid w:val="001002B7"/>
    <w:rsid w:val="00102BBC"/>
    <w:rsid w:val="00103560"/>
    <w:rsid w:val="001065BB"/>
    <w:rsid w:val="00106F73"/>
    <w:rsid w:val="00107D37"/>
    <w:rsid w:val="00111306"/>
    <w:rsid w:val="00111B3A"/>
    <w:rsid w:val="00112196"/>
    <w:rsid w:val="00124CEB"/>
    <w:rsid w:val="001270DD"/>
    <w:rsid w:val="00132C43"/>
    <w:rsid w:val="00144BE4"/>
    <w:rsid w:val="001452D1"/>
    <w:rsid w:val="00147BAA"/>
    <w:rsid w:val="001534E7"/>
    <w:rsid w:val="00153A27"/>
    <w:rsid w:val="00173D61"/>
    <w:rsid w:val="00174EE3"/>
    <w:rsid w:val="00176857"/>
    <w:rsid w:val="001822EC"/>
    <w:rsid w:val="001828C0"/>
    <w:rsid w:val="00183A7C"/>
    <w:rsid w:val="001859AD"/>
    <w:rsid w:val="00190591"/>
    <w:rsid w:val="001939A1"/>
    <w:rsid w:val="001967C9"/>
    <w:rsid w:val="001A1EE4"/>
    <w:rsid w:val="001A3267"/>
    <w:rsid w:val="001A45E5"/>
    <w:rsid w:val="001A4F4C"/>
    <w:rsid w:val="001B02A2"/>
    <w:rsid w:val="001B20E9"/>
    <w:rsid w:val="001C0123"/>
    <w:rsid w:val="001D0047"/>
    <w:rsid w:val="001D1129"/>
    <w:rsid w:val="001D4BBC"/>
    <w:rsid w:val="001D6D1C"/>
    <w:rsid w:val="001E34CE"/>
    <w:rsid w:val="001E4D99"/>
    <w:rsid w:val="001E74B1"/>
    <w:rsid w:val="001F3DDF"/>
    <w:rsid w:val="001F4AF6"/>
    <w:rsid w:val="00201B28"/>
    <w:rsid w:val="0020575D"/>
    <w:rsid w:val="002058FA"/>
    <w:rsid w:val="002060B6"/>
    <w:rsid w:val="00207BDB"/>
    <w:rsid w:val="00211F35"/>
    <w:rsid w:val="00231A02"/>
    <w:rsid w:val="00234EC9"/>
    <w:rsid w:val="00241D32"/>
    <w:rsid w:val="0024297B"/>
    <w:rsid w:val="00247A41"/>
    <w:rsid w:val="00261D08"/>
    <w:rsid w:val="002627D0"/>
    <w:rsid w:val="00264D21"/>
    <w:rsid w:val="00265199"/>
    <w:rsid w:val="00266713"/>
    <w:rsid w:val="00266975"/>
    <w:rsid w:val="00276BFD"/>
    <w:rsid w:val="002800E2"/>
    <w:rsid w:val="002841BE"/>
    <w:rsid w:val="0029067C"/>
    <w:rsid w:val="00291E96"/>
    <w:rsid w:val="00292895"/>
    <w:rsid w:val="0029775D"/>
    <w:rsid w:val="002977D0"/>
    <w:rsid w:val="002A1240"/>
    <w:rsid w:val="002A7053"/>
    <w:rsid w:val="002B04BD"/>
    <w:rsid w:val="002C0858"/>
    <w:rsid w:val="002C2AC3"/>
    <w:rsid w:val="002C7E08"/>
    <w:rsid w:val="002D2ACC"/>
    <w:rsid w:val="002D4C76"/>
    <w:rsid w:val="002D63AE"/>
    <w:rsid w:val="002D6644"/>
    <w:rsid w:val="002E26D5"/>
    <w:rsid w:val="002E2C0F"/>
    <w:rsid w:val="002F6D81"/>
    <w:rsid w:val="002F77E5"/>
    <w:rsid w:val="00302571"/>
    <w:rsid w:val="003072EE"/>
    <w:rsid w:val="0031040A"/>
    <w:rsid w:val="003133F1"/>
    <w:rsid w:val="00316E6E"/>
    <w:rsid w:val="00330685"/>
    <w:rsid w:val="00330E45"/>
    <w:rsid w:val="00331C02"/>
    <w:rsid w:val="00334324"/>
    <w:rsid w:val="00334C9E"/>
    <w:rsid w:val="0033529E"/>
    <w:rsid w:val="003366DE"/>
    <w:rsid w:val="0033749F"/>
    <w:rsid w:val="00341D66"/>
    <w:rsid w:val="003438A4"/>
    <w:rsid w:val="00344CA8"/>
    <w:rsid w:val="00344DEE"/>
    <w:rsid w:val="00346073"/>
    <w:rsid w:val="0035703C"/>
    <w:rsid w:val="003612B1"/>
    <w:rsid w:val="00361821"/>
    <w:rsid w:val="00361EFF"/>
    <w:rsid w:val="00363662"/>
    <w:rsid w:val="00367186"/>
    <w:rsid w:val="0037489B"/>
    <w:rsid w:val="00376373"/>
    <w:rsid w:val="003830AA"/>
    <w:rsid w:val="00391274"/>
    <w:rsid w:val="003929D6"/>
    <w:rsid w:val="003A2994"/>
    <w:rsid w:val="003A4575"/>
    <w:rsid w:val="003B0232"/>
    <w:rsid w:val="003B6E29"/>
    <w:rsid w:val="003B72BE"/>
    <w:rsid w:val="003C07E2"/>
    <w:rsid w:val="003C5FC5"/>
    <w:rsid w:val="003C7FCB"/>
    <w:rsid w:val="003D1AA5"/>
    <w:rsid w:val="003D4553"/>
    <w:rsid w:val="003D49E3"/>
    <w:rsid w:val="003D7279"/>
    <w:rsid w:val="003E465D"/>
    <w:rsid w:val="003E4ECE"/>
    <w:rsid w:val="003E7773"/>
    <w:rsid w:val="003E7F97"/>
    <w:rsid w:val="003F1680"/>
    <w:rsid w:val="003F2FBA"/>
    <w:rsid w:val="003F3140"/>
    <w:rsid w:val="003F49CF"/>
    <w:rsid w:val="003F5FAE"/>
    <w:rsid w:val="00400A5B"/>
    <w:rsid w:val="004030FE"/>
    <w:rsid w:val="0040642B"/>
    <w:rsid w:val="0041069A"/>
    <w:rsid w:val="0041151B"/>
    <w:rsid w:val="00414D89"/>
    <w:rsid w:val="00415DB1"/>
    <w:rsid w:val="00420C27"/>
    <w:rsid w:val="00422D3A"/>
    <w:rsid w:val="004268D9"/>
    <w:rsid w:val="00435046"/>
    <w:rsid w:val="00441E02"/>
    <w:rsid w:val="00442032"/>
    <w:rsid w:val="00443E02"/>
    <w:rsid w:val="00446850"/>
    <w:rsid w:val="00450301"/>
    <w:rsid w:val="0045524B"/>
    <w:rsid w:val="00461E34"/>
    <w:rsid w:val="004648C3"/>
    <w:rsid w:val="00464E42"/>
    <w:rsid w:val="004668AB"/>
    <w:rsid w:val="00470EAB"/>
    <w:rsid w:val="004733DA"/>
    <w:rsid w:val="00475198"/>
    <w:rsid w:val="00476F64"/>
    <w:rsid w:val="004803E0"/>
    <w:rsid w:val="00480C51"/>
    <w:rsid w:val="00481EC6"/>
    <w:rsid w:val="00482BC8"/>
    <w:rsid w:val="004943A4"/>
    <w:rsid w:val="00494B8D"/>
    <w:rsid w:val="004A29C2"/>
    <w:rsid w:val="004A4292"/>
    <w:rsid w:val="004A480C"/>
    <w:rsid w:val="004A5260"/>
    <w:rsid w:val="004A6059"/>
    <w:rsid w:val="004A7279"/>
    <w:rsid w:val="004B2D06"/>
    <w:rsid w:val="004B2DF1"/>
    <w:rsid w:val="004B4E88"/>
    <w:rsid w:val="004C01B4"/>
    <w:rsid w:val="004C0B8B"/>
    <w:rsid w:val="004C53EA"/>
    <w:rsid w:val="004C77A4"/>
    <w:rsid w:val="004D315D"/>
    <w:rsid w:val="004D436A"/>
    <w:rsid w:val="004D7AEC"/>
    <w:rsid w:val="004E2215"/>
    <w:rsid w:val="004E2394"/>
    <w:rsid w:val="004E46E3"/>
    <w:rsid w:val="004F08A0"/>
    <w:rsid w:val="004F56ED"/>
    <w:rsid w:val="005011F9"/>
    <w:rsid w:val="0050565E"/>
    <w:rsid w:val="005106A0"/>
    <w:rsid w:val="00517171"/>
    <w:rsid w:val="0052078B"/>
    <w:rsid w:val="0052127A"/>
    <w:rsid w:val="0052606C"/>
    <w:rsid w:val="00542DD1"/>
    <w:rsid w:val="005455F2"/>
    <w:rsid w:val="00545C71"/>
    <w:rsid w:val="00546280"/>
    <w:rsid w:val="005468CC"/>
    <w:rsid w:val="00553050"/>
    <w:rsid w:val="00557135"/>
    <w:rsid w:val="0056213E"/>
    <w:rsid w:val="00565628"/>
    <w:rsid w:val="00565CD4"/>
    <w:rsid w:val="0057426C"/>
    <w:rsid w:val="00574438"/>
    <w:rsid w:val="005852C5"/>
    <w:rsid w:val="00595462"/>
    <w:rsid w:val="00597AB1"/>
    <w:rsid w:val="005A46FE"/>
    <w:rsid w:val="005A78FC"/>
    <w:rsid w:val="005B2E62"/>
    <w:rsid w:val="005B39C2"/>
    <w:rsid w:val="005B6DB7"/>
    <w:rsid w:val="005B7082"/>
    <w:rsid w:val="005B7899"/>
    <w:rsid w:val="005C699F"/>
    <w:rsid w:val="005D5361"/>
    <w:rsid w:val="005E1BBE"/>
    <w:rsid w:val="005E2523"/>
    <w:rsid w:val="005E4914"/>
    <w:rsid w:val="005E5D74"/>
    <w:rsid w:val="005F1C9D"/>
    <w:rsid w:val="00613F57"/>
    <w:rsid w:val="006213C2"/>
    <w:rsid w:val="00622CEB"/>
    <w:rsid w:val="00625168"/>
    <w:rsid w:val="006300F1"/>
    <w:rsid w:val="00632BA8"/>
    <w:rsid w:val="00641A91"/>
    <w:rsid w:val="00647983"/>
    <w:rsid w:val="00647FEF"/>
    <w:rsid w:val="00652631"/>
    <w:rsid w:val="0066017D"/>
    <w:rsid w:val="006608A8"/>
    <w:rsid w:val="00662326"/>
    <w:rsid w:val="0066476A"/>
    <w:rsid w:val="00665B51"/>
    <w:rsid w:val="006769AC"/>
    <w:rsid w:val="00681645"/>
    <w:rsid w:val="00685A16"/>
    <w:rsid w:val="00686161"/>
    <w:rsid w:val="00690B61"/>
    <w:rsid w:val="00692A0B"/>
    <w:rsid w:val="00697917"/>
    <w:rsid w:val="006A4C3F"/>
    <w:rsid w:val="006B0232"/>
    <w:rsid w:val="006B095F"/>
    <w:rsid w:val="006D0306"/>
    <w:rsid w:val="006D3CAE"/>
    <w:rsid w:val="006D52CC"/>
    <w:rsid w:val="006D6337"/>
    <w:rsid w:val="006D7945"/>
    <w:rsid w:val="006E095F"/>
    <w:rsid w:val="006E409C"/>
    <w:rsid w:val="006E7F31"/>
    <w:rsid w:val="006F03C2"/>
    <w:rsid w:val="006F3B79"/>
    <w:rsid w:val="006F5FA3"/>
    <w:rsid w:val="00702A79"/>
    <w:rsid w:val="007038BC"/>
    <w:rsid w:val="00707E3E"/>
    <w:rsid w:val="00711102"/>
    <w:rsid w:val="00711665"/>
    <w:rsid w:val="00713C39"/>
    <w:rsid w:val="00714E52"/>
    <w:rsid w:val="007152D8"/>
    <w:rsid w:val="007264C5"/>
    <w:rsid w:val="00730690"/>
    <w:rsid w:val="0073124B"/>
    <w:rsid w:val="00745F1C"/>
    <w:rsid w:val="00746681"/>
    <w:rsid w:val="00751ACB"/>
    <w:rsid w:val="007530CB"/>
    <w:rsid w:val="007553BB"/>
    <w:rsid w:val="007566F8"/>
    <w:rsid w:val="007679AD"/>
    <w:rsid w:val="00771B0C"/>
    <w:rsid w:val="0077749A"/>
    <w:rsid w:val="00780D2C"/>
    <w:rsid w:val="00781C78"/>
    <w:rsid w:val="00783626"/>
    <w:rsid w:val="0078390F"/>
    <w:rsid w:val="00785FD2"/>
    <w:rsid w:val="007864F2"/>
    <w:rsid w:val="0079129E"/>
    <w:rsid w:val="00792184"/>
    <w:rsid w:val="007926F6"/>
    <w:rsid w:val="00792AE4"/>
    <w:rsid w:val="0079596A"/>
    <w:rsid w:val="007A05DF"/>
    <w:rsid w:val="007A08AA"/>
    <w:rsid w:val="007A2620"/>
    <w:rsid w:val="007A3F1F"/>
    <w:rsid w:val="007B3D5A"/>
    <w:rsid w:val="007B4174"/>
    <w:rsid w:val="007C3529"/>
    <w:rsid w:val="007C3F56"/>
    <w:rsid w:val="007C591B"/>
    <w:rsid w:val="007C649E"/>
    <w:rsid w:val="007C7994"/>
    <w:rsid w:val="007D0CF0"/>
    <w:rsid w:val="007D1665"/>
    <w:rsid w:val="007D2FD3"/>
    <w:rsid w:val="007E018F"/>
    <w:rsid w:val="007E33E1"/>
    <w:rsid w:val="007F04B9"/>
    <w:rsid w:val="007F29AD"/>
    <w:rsid w:val="007F61C5"/>
    <w:rsid w:val="007F7A26"/>
    <w:rsid w:val="00805069"/>
    <w:rsid w:val="00805426"/>
    <w:rsid w:val="008079D1"/>
    <w:rsid w:val="00810BC2"/>
    <w:rsid w:val="00811D7F"/>
    <w:rsid w:val="00814551"/>
    <w:rsid w:val="0081676F"/>
    <w:rsid w:val="00820F2F"/>
    <w:rsid w:val="008226CC"/>
    <w:rsid w:val="00831169"/>
    <w:rsid w:val="00834BC3"/>
    <w:rsid w:val="00835AD0"/>
    <w:rsid w:val="00840DF1"/>
    <w:rsid w:val="0084681A"/>
    <w:rsid w:val="0084702A"/>
    <w:rsid w:val="00853813"/>
    <w:rsid w:val="008608D7"/>
    <w:rsid w:val="00860D59"/>
    <w:rsid w:val="0086116A"/>
    <w:rsid w:val="0086523D"/>
    <w:rsid w:val="008704F7"/>
    <w:rsid w:val="00870A15"/>
    <w:rsid w:val="008711F2"/>
    <w:rsid w:val="008741D6"/>
    <w:rsid w:val="00874FDE"/>
    <w:rsid w:val="00884BB4"/>
    <w:rsid w:val="008865EF"/>
    <w:rsid w:val="00891B55"/>
    <w:rsid w:val="00897EB9"/>
    <w:rsid w:val="008B11D2"/>
    <w:rsid w:val="008B7068"/>
    <w:rsid w:val="008C2CBA"/>
    <w:rsid w:val="008C38BA"/>
    <w:rsid w:val="008C7D41"/>
    <w:rsid w:val="008D2908"/>
    <w:rsid w:val="008D5023"/>
    <w:rsid w:val="008D7D58"/>
    <w:rsid w:val="008E0C10"/>
    <w:rsid w:val="008E5E0B"/>
    <w:rsid w:val="008F2A6A"/>
    <w:rsid w:val="008F5F05"/>
    <w:rsid w:val="00906BA4"/>
    <w:rsid w:val="00911009"/>
    <w:rsid w:val="009136F0"/>
    <w:rsid w:val="0091376E"/>
    <w:rsid w:val="00915BBD"/>
    <w:rsid w:val="009223DD"/>
    <w:rsid w:val="00923813"/>
    <w:rsid w:val="00925C56"/>
    <w:rsid w:val="009346F9"/>
    <w:rsid w:val="0093475A"/>
    <w:rsid w:val="00936AAE"/>
    <w:rsid w:val="00940AFF"/>
    <w:rsid w:val="00946020"/>
    <w:rsid w:val="00946979"/>
    <w:rsid w:val="00946E76"/>
    <w:rsid w:val="0095353E"/>
    <w:rsid w:val="00955633"/>
    <w:rsid w:val="009568A1"/>
    <w:rsid w:val="009652E1"/>
    <w:rsid w:val="009660FC"/>
    <w:rsid w:val="00967F07"/>
    <w:rsid w:val="00971C36"/>
    <w:rsid w:val="009731D5"/>
    <w:rsid w:val="00973A40"/>
    <w:rsid w:val="00981D17"/>
    <w:rsid w:val="00985425"/>
    <w:rsid w:val="009903C8"/>
    <w:rsid w:val="009977AC"/>
    <w:rsid w:val="009B72B0"/>
    <w:rsid w:val="009B783E"/>
    <w:rsid w:val="009C532D"/>
    <w:rsid w:val="009C6B74"/>
    <w:rsid w:val="009C7491"/>
    <w:rsid w:val="009C7948"/>
    <w:rsid w:val="009D3491"/>
    <w:rsid w:val="009D4D1E"/>
    <w:rsid w:val="009D561C"/>
    <w:rsid w:val="009D688E"/>
    <w:rsid w:val="009E0734"/>
    <w:rsid w:val="00A04021"/>
    <w:rsid w:val="00A0407D"/>
    <w:rsid w:val="00A0572F"/>
    <w:rsid w:val="00A101D3"/>
    <w:rsid w:val="00A1034D"/>
    <w:rsid w:val="00A15747"/>
    <w:rsid w:val="00A2079D"/>
    <w:rsid w:val="00A30CBA"/>
    <w:rsid w:val="00A42EB8"/>
    <w:rsid w:val="00A44968"/>
    <w:rsid w:val="00A5084D"/>
    <w:rsid w:val="00A54784"/>
    <w:rsid w:val="00A54A04"/>
    <w:rsid w:val="00A5696B"/>
    <w:rsid w:val="00A6608A"/>
    <w:rsid w:val="00A66F7A"/>
    <w:rsid w:val="00A75193"/>
    <w:rsid w:val="00A75581"/>
    <w:rsid w:val="00A767D3"/>
    <w:rsid w:val="00A77207"/>
    <w:rsid w:val="00A8084A"/>
    <w:rsid w:val="00A85639"/>
    <w:rsid w:val="00A856E2"/>
    <w:rsid w:val="00A8726E"/>
    <w:rsid w:val="00A928C0"/>
    <w:rsid w:val="00A94906"/>
    <w:rsid w:val="00AA11BA"/>
    <w:rsid w:val="00AA2504"/>
    <w:rsid w:val="00AA34FA"/>
    <w:rsid w:val="00AA6078"/>
    <w:rsid w:val="00AB0A84"/>
    <w:rsid w:val="00AB0EB5"/>
    <w:rsid w:val="00AB48F8"/>
    <w:rsid w:val="00AB5253"/>
    <w:rsid w:val="00AC05BE"/>
    <w:rsid w:val="00AC47B1"/>
    <w:rsid w:val="00AD7F9C"/>
    <w:rsid w:val="00AE20F1"/>
    <w:rsid w:val="00AE2A91"/>
    <w:rsid w:val="00AE2CAB"/>
    <w:rsid w:val="00AE5048"/>
    <w:rsid w:val="00B0548A"/>
    <w:rsid w:val="00B142E0"/>
    <w:rsid w:val="00B171A3"/>
    <w:rsid w:val="00B21575"/>
    <w:rsid w:val="00B30502"/>
    <w:rsid w:val="00B34D01"/>
    <w:rsid w:val="00B409DB"/>
    <w:rsid w:val="00B453A7"/>
    <w:rsid w:val="00B46BF3"/>
    <w:rsid w:val="00B473C0"/>
    <w:rsid w:val="00B62163"/>
    <w:rsid w:val="00B7617F"/>
    <w:rsid w:val="00B80426"/>
    <w:rsid w:val="00B845E5"/>
    <w:rsid w:val="00B95AD2"/>
    <w:rsid w:val="00BA030D"/>
    <w:rsid w:val="00BA0D3A"/>
    <w:rsid w:val="00BA7596"/>
    <w:rsid w:val="00BB03B3"/>
    <w:rsid w:val="00BB2BB1"/>
    <w:rsid w:val="00BB4B5D"/>
    <w:rsid w:val="00BC2060"/>
    <w:rsid w:val="00BC6D9A"/>
    <w:rsid w:val="00BC76DB"/>
    <w:rsid w:val="00BC7F0B"/>
    <w:rsid w:val="00BD3FFA"/>
    <w:rsid w:val="00BE0D5A"/>
    <w:rsid w:val="00BE2AD9"/>
    <w:rsid w:val="00BE69AF"/>
    <w:rsid w:val="00BF6A56"/>
    <w:rsid w:val="00C01F38"/>
    <w:rsid w:val="00C060BA"/>
    <w:rsid w:val="00C0785C"/>
    <w:rsid w:val="00C07B2D"/>
    <w:rsid w:val="00C07E25"/>
    <w:rsid w:val="00C12FB7"/>
    <w:rsid w:val="00C14DF3"/>
    <w:rsid w:val="00C2379F"/>
    <w:rsid w:val="00C268CD"/>
    <w:rsid w:val="00C33C73"/>
    <w:rsid w:val="00C447ED"/>
    <w:rsid w:val="00C45EA8"/>
    <w:rsid w:val="00C4600C"/>
    <w:rsid w:val="00C46222"/>
    <w:rsid w:val="00C467E0"/>
    <w:rsid w:val="00C556CB"/>
    <w:rsid w:val="00C6387B"/>
    <w:rsid w:val="00C64A38"/>
    <w:rsid w:val="00C73CFE"/>
    <w:rsid w:val="00C8032F"/>
    <w:rsid w:val="00C80C2B"/>
    <w:rsid w:val="00C81032"/>
    <w:rsid w:val="00C827DB"/>
    <w:rsid w:val="00C86A7C"/>
    <w:rsid w:val="00C86D21"/>
    <w:rsid w:val="00C87BC0"/>
    <w:rsid w:val="00C90CC5"/>
    <w:rsid w:val="00C90DF2"/>
    <w:rsid w:val="00C91385"/>
    <w:rsid w:val="00C9472C"/>
    <w:rsid w:val="00C947DB"/>
    <w:rsid w:val="00CA0810"/>
    <w:rsid w:val="00CA1B17"/>
    <w:rsid w:val="00CB0D39"/>
    <w:rsid w:val="00CB196B"/>
    <w:rsid w:val="00CB1B74"/>
    <w:rsid w:val="00CB3B94"/>
    <w:rsid w:val="00CB57C2"/>
    <w:rsid w:val="00CC0DFC"/>
    <w:rsid w:val="00CC3456"/>
    <w:rsid w:val="00CC3FB0"/>
    <w:rsid w:val="00CD007E"/>
    <w:rsid w:val="00CD3403"/>
    <w:rsid w:val="00CD3A4E"/>
    <w:rsid w:val="00CD510F"/>
    <w:rsid w:val="00CD67EE"/>
    <w:rsid w:val="00CD705E"/>
    <w:rsid w:val="00CE4B89"/>
    <w:rsid w:val="00CF101D"/>
    <w:rsid w:val="00CF481C"/>
    <w:rsid w:val="00CF7267"/>
    <w:rsid w:val="00D00DA3"/>
    <w:rsid w:val="00D04301"/>
    <w:rsid w:val="00D129EB"/>
    <w:rsid w:val="00D12F5C"/>
    <w:rsid w:val="00D14852"/>
    <w:rsid w:val="00D169F2"/>
    <w:rsid w:val="00D22113"/>
    <w:rsid w:val="00D25742"/>
    <w:rsid w:val="00D3731D"/>
    <w:rsid w:val="00D40104"/>
    <w:rsid w:val="00D40879"/>
    <w:rsid w:val="00D438D2"/>
    <w:rsid w:val="00D44D0A"/>
    <w:rsid w:val="00D46587"/>
    <w:rsid w:val="00D5365D"/>
    <w:rsid w:val="00D53976"/>
    <w:rsid w:val="00D54DE6"/>
    <w:rsid w:val="00D555D4"/>
    <w:rsid w:val="00D6390A"/>
    <w:rsid w:val="00D67034"/>
    <w:rsid w:val="00D70CB2"/>
    <w:rsid w:val="00D70E59"/>
    <w:rsid w:val="00D75621"/>
    <w:rsid w:val="00D80EFE"/>
    <w:rsid w:val="00D83399"/>
    <w:rsid w:val="00D838FD"/>
    <w:rsid w:val="00D84BA6"/>
    <w:rsid w:val="00D871AF"/>
    <w:rsid w:val="00D94A92"/>
    <w:rsid w:val="00DA666C"/>
    <w:rsid w:val="00DB7C01"/>
    <w:rsid w:val="00DC4A11"/>
    <w:rsid w:val="00DD0E36"/>
    <w:rsid w:val="00DD7C59"/>
    <w:rsid w:val="00DE5BBB"/>
    <w:rsid w:val="00DF0366"/>
    <w:rsid w:val="00DF30E4"/>
    <w:rsid w:val="00DF5077"/>
    <w:rsid w:val="00DF50BD"/>
    <w:rsid w:val="00E00674"/>
    <w:rsid w:val="00E016C3"/>
    <w:rsid w:val="00E01CB2"/>
    <w:rsid w:val="00E0239C"/>
    <w:rsid w:val="00E1612E"/>
    <w:rsid w:val="00E2161F"/>
    <w:rsid w:val="00E2256E"/>
    <w:rsid w:val="00E305B2"/>
    <w:rsid w:val="00E30A04"/>
    <w:rsid w:val="00E30AE8"/>
    <w:rsid w:val="00E33ABD"/>
    <w:rsid w:val="00E36DA1"/>
    <w:rsid w:val="00E40948"/>
    <w:rsid w:val="00E45501"/>
    <w:rsid w:val="00E46500"/>
    <w:rsid w:val="00E46664"/>
    <w:rsid w:val="00E511A6"/>
    <w:rsid w:val="00E520C0"/>
    <w:rsid w:val="00E52CBF"/>
    <w:rsid w:val="00E541C7"/>
    <w:rsid w:val="00E6017A"/>
    <w:rsid w:val="00E637A3"/>
    <w:rsid w:val="00E67D47"/>
    <w:rsid w:val="00E76C10"/>
    <w:rsid w:val="00E80868"/>
    <w:rsid w:val="00E82E6C"/>
    <w:rsid w:val="00E84628"/>
    <w:rsid w:val="00E906FC"/>
    <w:rsid w:val="00E95B7B"/>
    <w:rsid w:val="00EA1437"/>
    <w:rsid w:val="00EA7D40"/>
    <w:rsid w:val="00EB3112"/>
    <w:rsid w:val="00EC0BF2"/>
    <w:rsid w:val="00EC105C"/>
    <w:rsid w:val="00EC23D9"/>
    <w:rsid w:val="00EC3FC2"/>
    <w:rsid w:val="00EC623E"/>
    <w:rsid w:val="00EC649E"/>
    <w:rsid w:val="00EC6895"/>
    <w:rsid w:val="00EC7450"/>
    <w:rsid w:val="00EE4502"/>
    <w:rsid w:val="00EE56F0"/>
    <w:rsid w:val="00EE71D8"/>
    <w:rsid w:val="00EE76C5"/>
    <w:rsid w:val="00EF07AE"/>
    <w:rsid w:val="00EF0FD9"/>
    <w:rsid w:val="00EF50F1"/>
    <w:rsid w:val="00EF6076"/>
    <w:rsid w:val="00EF6D87"/>
    <w:rsid w:val="00EF7A5B"/>
    <w:rsid w:val="00F01C68"/>
    <w:rsid w:val="00F02330"/>
    <w:rsid w:val="00F036D4"/>
    <w:rsid w:val="00F07CA8"/>
    <w:rsid w:val="00F11C58"/>
    <w:rsid w:val="00F1644A"/>
    <w:rsid w:val="00F20056"/>
    <w:rsid w:val="00F23A56"/>
    <w:rsid w:val="00F2706B"/>
    <w:rsid w:val="00F34238"/>
    <w:rsid w:val="00F351DC"/>
    <w:rsid w:val="00F37F24"/>
    <w:rsid w:val="00F4657D"/>
    <w:rsid w:val="00F5040B"/>
    <w:rsid w:val="00F51DE9"/>
    <w:rsid w:val="00F528D0"/>
    <w:rsid w:val="00F56690"/>
    <w:rsid w:val="00F577F6"/>
    <w:rsid w:val="00F6413E"/>
    <w:rsid w:val="00F64F55"/>
    <w:rsid w:val="00F653CC"/>
    <w:rsid w:val="00F66620"/>
    <w:rsid w:val="00F714EC"/>
    <w:rsid w:val="00F715F3"/>
    <w:rsid w:val="00F72A45"/>
    <w:rsid w:val="00F8052B"/>
    <w:rsid w:val="00F86FC8"/>
    <w:rsid w:val="00F9037F"/>
    <w:rsid w:val="00F9206C"/>
    <w:rsid w:val="00F95C45"/>
    <w:rsid w:val="00F9714A"/>
    <w:rsid w:val="00FA0E41"/>
    <w:rsid w:val="00FA0F52"/>
    <w:rsid w:val="00FA37C0"/>
    <w:rsid w:val="00FB2275"/>
    <w:rsid w:val="00FB3AD5"/>
    <w:rsid w:val="00FB4CB5"/>
    <w:rsid w:val="00FC247A"/>
    <w:rsid w:val="00FC2D05"/>
    <w:rsid w:val="00FC48BA"/>
    <w:rsid w:val="00FC4C81"/>
    <w:rsid w:val="00FC51FC"/>
    <w:rsid w:val="00FC63ED"/>
    <w:rsid w:val="00FD1A0B"/>
    <w:rsid w:val="00FD2CBA"/>
    <w:rsid w:val="00FD4486"/>
    <w:rsid w:val="00FD5479"/>
    <w:rsid w:val="00FD6B39"/>
    <w:rsid w:val="00FE0A29"/>
    <w:rsid w:val="00FE14DA"/>
    <w:rsid w:val="00FE3392"/>
    <w:rsid w:val="00FE3923"/>
    <w:rsid w:val="00FE43B3"/>
    <w:rsid w:val="00FE57DE"/>
    <w:rsid w:val="00FE760B"/>
    <w:rsid w:val="00FF028D"/>
    <w:rsid w:val="00FF71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293A"/>
  <w15:chartTrackingRefBased/>
  <w15:docId w15:val="{C47FDD81-165A-294A-A715-A04C6671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99"/>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42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42603B"/>
    <w:pPr>
      <w:spacing w:before="100" w:beforeAutospacing="1" w:after="100" w:afterAutospacing="1"/>
    </w:pPr>
  </w:style>
  <w:style w:type="paragraph" w:styleId="Footer">
    <w:name w:val="footer"/>
    <w:basedOn w:val="Normal"/>
    <w:rsid w:val="00C31E9B"/>
    <w:pPr>
      <w:tabs>
        <w:tab w:val="center" w:pos="4320"/>
        <w:tab w:val="right" w:pos="8640"/>
      </w:tabs>
    </w:pPr>
  </w:style>
  <w:style w:type="character" w:styleId="PageNumber">
    <w:name w:val="page number"/>
    <w:basedOn w:val="DefaultParagraphFont"/>
    <w:rsid w:val="00C31E9B"/>
  </w:style>
  <w:style w:type="paragraph" w:styleId="Header">
    <w:name w:val="header"/>
    <w:basedOn w:val="Normal"/>
    <w:rsid w:val="009730EC"/>
    <w:pPr>
      <w:tabs>
        <w:tab w:val="center" w:pos="4320"/>
        <w:tab w:val="right" w:pos="8640"/>
      </w:tabs>
    </w:pPr>
  </w:style>
  <w:style w:type="paragraph" w:customStyle="1" w:styleId="MediumGrid1-Accent21">
    <w:name w:val="Medium Grid 1 - Accent 21"/>
    <w:basedOn w:val="Normal"/>
    <w:uiPriority w:val="34"/>
    <w:qFormat/>
    <w:rsid w:val="00026B2D"/>
    <w:pPr>
      <w:ind w:left="720"/>
      <w:contextualSpacing/>
    </w:pPr>
    <w:rPr>
      <w:lang w:val="en-CA" w:eastAsia="en-CA"/>
    </w:rPr>
  </w:style>
  <w:style w:type="character" w:styleId="Hyperlink">
    <w:name w:val="Hyperlink"/>
    <w:uiPriority w:val="99"/>
    <w:unhideWhenUsed/>
    <w:rsid w:val="005D721C"/>
    <w:rPr>
      <w:color w:val="0000FF"/>
      <w:u w:val="single"/>
    </w:rPr>
  </w:style>
  <w:style w:type="character" w:styleId="FollowedHyperlink">
    <w:name w:val="FollowedHyperlink"/>
    <w:uiPriority w:val="99"/>
    <w:semiHidden/>
    <w:unhideWhenUsed/>
    <w:rsid w:val="001B066D"/>
    <w:rPr>
      <w:color w:val="800080"/>
      <w:u w:val="single"/>
    </w:rPr>
  </w:style>
  <w:style w:type="paragraph" w:customStyle="1" w:styleId="ColorfulList-Accent11">
    <w:name w:val="Colorful List - Accent 11"/>
    <w:basedOn w:val="Normal"/>
    <w:uiPriority w:val="34"/>
    <w:qFormat/>
    <w:rsid w:val="00D32F34"/>
    <w:pPr>
      <w:ind w:left="720"/>
      <w:contextualSpacing/>
    </w:pPr>
    <w:rPr>
      <w:lang w:val="en-CA" w:eastAsia="en-CA"/>
    </w:rPr>
  </w:style>
  <w:style w:type="paragraph" w:styleId="BalloonText">
    <w:name w:val="Balloon Text"/>
    <w:basedOn w:val="Normal"/>
    <w:link w:val="BalloonTextChar"/>
    <w:uiPriority w:val="99"/>
    <w:semiHidden/>
    <w:unhideWhenUsed/>
    <w:rsid w:val="00895D03"/>
    <w:rPr>
      <w:rFonts w:ascii="Tahoma" w:hAnsi="Tahoma"/>
      <w:sz w:val="16"/>
      <w:szCs w:val="16"/>
      <w:lang w:val="x-none" w:eastAsia="x-none"/>
    </w:rPr>
  </w:style>
  <w:style w:type="character" w:customStyle="1" w:styleId="BalloonTextChar">
    <w:name w:val="Balloon Text Char"/>
    <w:link w:val="BalloonText"/>
    <w:uiPriority w:val="99"/>
    <w:semiHidden/>
    <w:rsid w:val="00895D03"/>
    <w:rPr>
      <w:rFonts w:ascii="Tahoma" w:hAnsi="Tahoma" w:cs="Tahoma"/>
      <w:sz w:val="16"/>
      <w:szCs w:val="16"/>
    </w:rPr>
  </w:style>
  <w:style w:type="paragraph" w:customStyle="1" w:styleId="Default">
    <w:name w:val="Default"/>
    <w:rsid w:val="00C64A38"/>
    <w:pPr>
      <w:autoSpaceDE w:val="0"/>
      <w:autoSpaceDN w:val="0"/>
      <w:adjustRightInd w:val="0"/>
    </w:pPr>
    <w:rPr>
      <w:color w:val="000000"/>
      <w:sz w:val="24"/>
      <w:szCs w:val="24"/>
      <w:lang w:eastAsia="en-CA"/>
    </w:rPr>
  </w:style>
  <w:style w:type="paragraph" w:customStyle="1" w:styleId="Style1">
    <w:name w:val="Style 1"/>
    <w:basedOn w:val="Normal"/>
    <w:link w:val="Style1Char"/>
    <w:uiPriority w:val="99"/>
    <w:rsid w:val="00002BE3"/>
    <w:pPr>
      <w:widowControl w:val="0"/>
      <w:kinsoku w:val="0"/>
      <w:overflowPunct w:val="0"/>
      <w:autoSpaceDE w:val="0"/>
      <w:autoSpaceDN w:val="0"/>
      <w:adjustRightInd w:val="0"/>
      <w:textAlignment w:val="baseline"/>
    </w:pPr>
    <w:rPr>
      <w:sz w:val="20"/>
      <w:szCs w:val="20"/>
    </w:rPr>
  </w:style>
  <w:style w:type="character" w:customStyle="1" w:styleId="Style1Char">
    <w:name w:val="Style 1 Char"/>
    <w:link w:val="Style1"/>
    <w:uiPriority w:val="99"/>
    <w:rsid w:val="00002BE3"/>
  </w:style>
  <w:style w:type="character" w:customStyle="1" w:styleId="CharacterStyle1">
    <w:name w:val="Character Style 1"/>
    <w:uiPriority w:val="99"/>
    <w:rsid w:val="000075F7"/>
  </w:style>
  <w:style w:type="character" w:styleId="Emphasis">
    <w:name w:val="Emphasis"/>
    <w:uiPriority w:val="20"/>
    <w:qFormat/>
    <w:rsid w:val="00074467"/>
    <w:rPr>
      <w:i/>
      <w:iCs/>
    </w:rPr>
  </w:style>
  <w:style w:type="paragraph" w:styleId="ListParagraph">
    <w:name w:val="List Paragraph"/>
    <w:basedOn w:val="Normal"/>
    <w:uiPriority w:val="34"/>
    <w:qFormat/>
    <w:rsid w:val="00012917"/>
    <w:pPr>
      <w:spacing w:line="252" w:lineRule="auto"/>
      <w:ind w:left="720"/>
      <w:contextualSpacing/>
    </w:pPr>
    <w:rPr>
      <w:rFonts w:ascii="Calibri" w:eastAsia="Calibri" w:hAnsi="Calibri"/>
      <w:sz w:val="22"/>
      <w:szCs w:val="22"/>
    </w:rPr>
  </w:style>
  <w:style w:type="paragraph" w:customStyle="1" w:styleId="TimesRoman10">
    <w:name w:val="Times Roman 10"/>
    <w:basedOn w:val="Style1"/>
    <w:link w:val="TimesRoman10Char"/>
    <w:qFormat/>
    <w:rsid w:val="00AB48F8"/>
    <w:pPr>
      <w:autoSpaceDE/>
      <w:autoSpaceDN/>
      <w:adjustRightInd/>
      <w:spacing w:before="261" w:line="229" w:lineRule="exact"/>
      <w:jc w:val="both"/>
    </w:pPr>
  </w:style>
  <w:style w:type="character" w:customStyle="1" w:styleId="TimesRoman10Char">
    <w:name w:val="Times Roman 10 Char"/>
    <w:link w:val="TimesRoman10"/>
    <w:rsid w:val="00AB48F8"/>
  </w:style>
  <w:style w:type="character" w:customStyle="1" w:styleId="CharacterStyle2">
    <w:name w:val="Character Style 2"/>
    <w:uiPriority w:val="99"/>
    <w:rsid w:val="001452D1"/>
    <w:rPr>
      <w:sz w:val="20"/>
    </w:rPr>
  </w:style>
  <w:style w:type="paragraph" w:customStyle="1" w:styleId="bodyfornotes">
    <w:name w:val="body for notes"/>
    <w:basedOn w:val="Normal"/>
    <w:link w:val="bodyfornotesChar"/>
    <w:qFormat/>
    <w:rsid w:val="001452D1"/>
    <w:pPr>
      <w:widowControl w:val="0"/>
      <w:kinsoku w:val="0"/>
      <w:spacing w:before="120" w:after="120"/>
      <w:ind w:left="648"/>
      <w:jc w:val="both"/>
    </w:pPr>
    <w:rPr>
      <w:spacing w:val="1"/>
      <w:sz w:val="20"/>
      <w:szCs w:val="20"/>
      <w:lang w:eastAsia="en-CA"/>
    </w:rPr>
  </w:style>
  <w:style w:type="character" w:customStyle="1" w:styleId="bodyfornotesChar">
    <w:name w:val="body for notes Char"/>
    <w:link w:val="bodyfornotes"/>
    <w:rsid w:val="001452D1"/>
    <w:rPr>
      <w:spacing w:val="1"/>
      <w:lang w:eastAsia="en-CA"/>
    </w:rPr>
  </w:style>
  <w:style w:type="character" w:styleId="CommentReference">
    <w:name w:val="annotation reference"/>
    <w:basedOn w:val="DefaultParagraphFont"/>
    <w:uiPriority w:val="99"/>
    <w:semiHidden/>
    <w:unhideWhenUsed/>
    <w:rsid w:val="007926F6"/>
    <w:rPr>
      <w:sz w:val="16"/>
      <w:szCs w:val="16"/>
    </w:rPr>
  </w:style>
  <w:style w:type="paragraph" w:styleId="CommentText">
    <w:name w:val="annotation text"/>
    <w:basedOn w:val="Normal"/>
    <w:link w:val="CommentTextChar"/>
    <w:uiPriority w:val="99"/>
    <w:semiHidden/>
    <w:unhideWhenUsed/>
    <w:rsid w:val="007926F6"/>
    <w:rPr>
      <w:sz w:val="20"/>
      <w:szCs w:val="20"/>
    </w:rPr>
  </w:style>
  <w:style w:type="character" w:customStyle="1" w:styleId="CommentTextChar">
    <w:name w:val="Comment Text Char"/>
    <w:basedOn w:val="DefaultParagraphFont"/>
    <w:link w:val="CommentText"/>
    <w:uiPriority w:val="99"/>
    <w:semiHidden/>
    <w:rsid w:val="007926F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665">
      <w:bodyDiv w:val="1"/>
      <w:marLeft w:val="0"/>
      <w:marRight w:val="0"/>
      <w:marTop w:val="0"/>
      <w:marBottom w:val="0"/>
      <w:divBdr>
        <w:top w:val="none" w:sz="0" w:space="0" w:color="auto"/>
        <w:left w:val="none" w:sz="0" w:space="0" w:color="auto"/>
        <w:bottom w:val="none" w:sz="0" w:space="0" w:color="auto"/>
        <w:right w:val="none" w:sz="0" w:space="0" w:color="auto"/>
      </w:divBdr>
    </w:div>
    <w:div w:id="101804963">
      <w:bodyDiv w:val="1"/>
      <w:marLeft w:val="0"/>
      <w:marRight w:val="0"/>
      <w:marTop w:val="0"/>
      <w:marBottom w:val="0"/>
      <w:divBdr>
        <w:top w:val="none" w:sz="0" w:space="0" w:color="auto"/>
        <w:left w:val="none" w:sz="0" w:space="0" w:color="auto"/>
        <w:bottom w:val="none" w:sz="0" w:space="0" w:color="auto"/>
        <w:right w:val="none" w:sz="0" w:space="0" w:color="auto"/>
      </w:divBdr>
      <w:divsChild>
        <w:div w:id="566915927">
          <w:marLeft w:val="0"/>
          <w:marRight w:val="0"/>
          <w:marTop w:val="40"/>
          <w:marBottom w:val="0"/>
          <w:divBdr>
            <w:top w:val="none" w:sz="0" w:space="0" w:color="auto"/>
            <w:left w:val="none" w:sz="0" w:space="0" w:color="auto"/>
            <w:bottom w:val="none" w:sz="0" w:space="0" w:color="auto"/>
            <w:right w:val="none" w:sz="0" w:space="0" w:color="auto"/>
          </w:divBdr>
        </w:div>
        <w:div w:id="1178500994">
          <w:marLeft w:val="0"/>
          <w:marRight w:val="0"/>
          <w:marTop w:val="40"/>
          <w:marBottom w:val="0"/>
          <w:divBdr>
            <w:top w:val="none" w:sz="0" w:space="0" w:color="auto"/>
            <w:left w:val="none" w:sz="0" w:space="0" w:color="auto"/>
            <w:bottom w:val="none" w:sz="0" w:space="0" w:color="auto"/>
            <w:right w:val="none" w:sz="0" w:space="0" w:color="auto"/>
          </w:divBdr>
        </w:div>
        <w:div w:id="1460806850">
          <w:marLeft w:val="0"/>
          <w:marRight w:val="0"/>
          <w:marTop w:val="400"/>
          <w:marBottom w:val="0"/>
          <w:divBdr>
            <w:top w:val="none" w:sz="0" w:space="0" w:color="auto"/>
            <w:left w:val="none" w:sz="0" w:space="0" w:color="auto"/>
            <w:bottom w:val="none" w:sz="0" w:space="0" w:color="auto"/>
            <w:right w:val="none" w:sz="0" w:space="0" w:color="auto"/>
          </w:divBdr>
        </w:div>
        <w:div w:id="1471750830">
          <w:marLeft w:val="0"/>
          <w:marRight w:val="0"/>
          <w:marTop w:val="40"/>
          <w:marBottom w:val="0"/>
          <w:divBdr>
            <w:top w:val="none" w:sz="0" w:space="0" w:color="auto"/>
            <w:left w:val="none" w:sz="0" w:space="0" w:color="auto"/>
            <w:bottom w:val="none" w:sz="0" w:space="0" w:color="auto"/>
            <w:right w:val="none" w:sz="0" w:space="0" w:color="auto"/>
          </w:divBdr>
        </w:div>
        <w:div w:id="1838184920">
          <w:marLeft w:val="0"/>
          <w:marRight w:val="0"/>
          <w:marTop w:val="40"/>
          <w:marBottom w:val="0"/>
          <w:divBdr>
            <w:top w:val="none" w:sz="0" w:space="0" w:color="auto"/>
            <w:left w:val="none" w:sz="0" w:space="0" w:color="auto"/>
            <w:bottom w:val="none" w:sz="0" w:space="0" w:color="auto"/>
            <w:right w:val="none" w:sz="0" w:space="0" w:color="auto"/>
          </w:divBdr>
        </w:div>
      </w:divsChild>
    </w:div>
    <w:div w:id="143856903">
      <w:bodyDiv w:val="1"/>
      <w:marLeft w:val="0"/>
      <w:marRight w:val="0"/>
      <w:marTop w:val="0"/>
      <w:marBottom w:val="0"/>
      <w:divBdr>
        <w:top w:val="none" w:sz="0" w:space="0" w:color="auto"/>
        <w:left w:val="none" w:sz="0" w:space="0" w:color="auto"/>
        <w:bottom w:val="none" w:sz="0" w:space="0" w:color="auto"/>
        <w:right w:val="none" w:sz="0" w:space="0" w:color="auto"/>
      </w:divBdr>
    </w:div>
    <w:div w:id="179442152">
      <w:bodyDiv w:val="1"/>
      <w:marLeft w:val="0"/>
      <w:marRight w:val="0"/>
      <w:marTop w:val="0"/>
      <w:marBottom w:val="0"/>
      <w:divBdr>
        <w:top w:val="none" w:sz="0" w:space="0" w:color="auto"/>
        <w:left w:val="none" w:sz="0" w:space="0" w:color="auto"/>
        <w:bottom w:val="none" w:sz="0" w:space="0" w:color="auto"/>
        <w:right w:val="none" w:sz="0" w:space="0" w:color="auto"/>
      </w:divBdr>
    </w:div>
    <w:div w:id="234895433">
      <w:bodyDiv w:val="1"/>
      <w:marLeft w:val="0"/>
      <w:marRight w:val="0"/>
      <w:marTop w:val="0"/>
      <w:marBottom w:val="0"/>
      <w:divBdr>
        <w:top w:val="none" w:sz="0" w:space="0" w:color="auto"/>
        <w:left w:val="none" w:sz="0" w:space="0" w:color="auto"/>
        <w:bottom w:val="none" w:sz="0" w:space="0" w:color="auto"/>
        <w:right w:val="none" w:sz="0" w:space="0" w:color="auto"/>
      </w:divBdr>
    </w:div>
    <w:div w:id="262539040">
      <w:bodyDiv w:val="1"/>
      <w:marLeft w:val="0"/>
      <w:marRight w:val="0"/>
      <w:marTop w:val="0"/>
      <w:marBottom w:val="0"/>
      <w:divBdr>
        <w:top w:val="none" w:sz="0" w:space="0" w:color="auto"/>
        <w:left w:val="none" w:sz="0" w:space="0" w:color="auto"/>
        <w:bottom w:val="none" w:sz="0" w:space="0" w:color="auto"/>
        <w:right w:val="none" w:sz="0" w:space="0" w:color="auto"/>
      </w:divBdr>
    </w:div>
    <w:div w:id="284578319">
      <w:bodyDiv w:val="1"/>
      <w:marLeft w:val="0"/>
      <w:marRight w:val="0"/>
      <w:marTop w:val="0"/>
      <w:marBottom w:val="0"/>
      <w:divBdr>
        <w:top w:val="none" w:sz="0" w:space="0" w:color="auto"/>
        <w:left w:val="none" w:sz="0" w:space="0" w:color="auto"/>
        <w:bottom w:val="none" w:sz="0" w:space="0" w:color="auto"/>
        <w:right w:val="none" w:sz="0" w:space="0" w:color="auto"/>
      </w:divBdr>
    </w:div>
    <w:div w:id="305398905">
      <w:bodyDiv w:val="1"/>
      <w:marLeft w:val="0"/>
      <w:marRight w:val="0"/>
      <w:marTop w:val="0"/>
      <w:marBottom w:val="0"/>
      <w:divBdr>
        <w:top w:val="none" w:sz="0" w:space="0" w:color="auto"/>
        <w:left w:val="none" w:sz="0" w:space="0" w:color="auto"/>
        <w:bottom w:val="none" w:sz="0" w:space="0" w:color="auto"/>
        <w:right w:val="none" w:sz="0" w:space="0" w:color="auto"/>
      </w:divBdr>
    </w:div>
    <w:div w:id="371349305">
      <w:bodyDiv w:val="1"/>
      <w:marLeft w:val="0"/>
      <w:marRight w:val="0"/>
      <w:marTop w:val="0"/>
      <w:marBottom w:val="0"/>
      <w:divBdr>
        <w:top w:val="none" w:sz="0" w:space="0" w:color="auto"/>
        <w:left w:val="none" w:sz="0" w:space="0" w:color="auto"/>
        <w:bottom w:val="none" w:sz="0" w:space="0" w:color="auto"/>
        <w:right w:val="none" w:sz="0" w:space="0" w:color="auto"/>
      </w:divBdr>
      <w:divsChild>
        <w:div w:id="5327319">
          <w:marLeft w:val="547"/>
          <w:marRight w:val="0"/>
          <w:marTop w:val="160"/>
          <w:marBottom w:val="0"/>
          <w:divBdr>
            <w:top w:val="none" w:sz="0" w:space="0" w:color="auto"/>
            <w:left w:val="none" w:sz="0" w:space="0" w:color="auto"/>
            <w:bottom w:val="none" w:sz="0" w:space="0" w:color="auto"/>
            <w:right w:val="none" w:sz="0" w:space="0" w:color="auto"/>
          </w:divBdr>
        </w:div>
        <w:div w:id="28847238">
          <w:marLeft w:val="547"/>
          <w:marRight w:val="0"/>
          <w:marTop w:val="160"/>
          <w:marBottom w:val="0"/>
          <w:divBdr>
            <w:top w:val="none" w:sz="0" w:space="0" w:color="auto"/>
            <w:left w:val="none" w:sz="0" w:space="0" w:color="auto"/>
            <w:bottom w:val="none" w:sz="0" w:space="0" w:color="auto"/>
            <w:right w:val="none" w:sz="0" w:space="0" w:color="auto"/>
          </w:divBdr>
        </w:div>
        <w:div w:id="818501532">
          <w:marLeft w:val="547"/>
          <w:marRight w:val="0"/>
          <w:marTop w:val="160"/>
          <w:marBottom w:val="0"/>
          <w:divBdr>
            <w:top w:val="none" w:sz="0" w:space="0" w:color="auto"/>
            <w:left w:val="none" w:sz="0" w:space="0" w:color="auto"/>
            <w:bottom w:val="none" w:sz="0" w:space="0" w:color="auto"/>
            <w:right w:val="none" w:sz="0" w:space="0" w:color="auto"/>
          </w:divBdr>
        </w:div>
        <w:div w:id="943264678">
          <w:marLeft w:val="547"/>
          <w:marRight w:val="0"/>
          <w:marTop w:val="160"/>
          <w:marBottom w:val="0"/>
          <w:divBdr>
            <w:top w:val="none" w:sz="0" w:space="0" w:color="auto"/>
            <w:left w:val="none" w:sz="0" w:space="0" w:color="auto"/>
            <w:bottom w:val="none" w:sz="0" w:space="0" w:color="auto"/>
            <w:right w:val="none" w:sz="0" w:space="0" w:color="auto"/>
          </w:divBdr>
        </w:div>
        <w:div w:id="1277326113">
          <w:marLeft w:val="547"/>
          <w:marRight w:val="0"/>
          <w:marTop w:val="160"/>
          <w:marBottom w:val="0"/>
          <w:divBdr>
            <w:top w:val="none" w:sz="0" w:space="0" w:color="auto"/>
            <w:left w:val="none" w:sz="0" w:space="0" w:color="auto"/>
            <w:bottom w:val="none" w:sz="0" w:space="0" w:color="auto"/>
            <w:right w:val="none" w:sz="0" w:space="0" w:color="auto"/>
          </w:divBdr>
        </w:div>
      </w:divsChild>
    </w:div>
    <w:div w:id="694157481">
      <w:bodyDiv w:val="1"/>
      <w:marLeft w:val="0"/>
      <w:marRight w:val="0"/>
      <w:marTop w:val="0"/>
      <w:marBottom w:val="0"/>
      <w:divBdr>
        <w:top w:val="none" w:sz="0" w:space="0" w:color="auto"/>
        <w:left w:val="none" w:sz="0" w:space="0" w:color="auto"/>
        <w:bottom w:val="none" w:sz="0" w:space="0" w:color="auto"/>
        <w:right w:val="none" w:sz="0" w:space="0" w:color="auto"/>
      </w:divBdr>
    </w:div>
    <w:div w:id="845442223">
      <w:bodyDiv w:val="1"/>
      <w:marLeft w:val="0"/>
      <w:marRight w:val="0"/>
      <w:marTop w:val="0"/>
      <w:marBottom w:val="0"/>
      <w:divBdr>
        <w:top w:val="none" w:sz="0" w:space="0" w:color="auto"/>
        <w:left w:val="none" w:sz="0" w:space="0" w:color="auto"/>
        <w:bottom w:val="none" w:sz="0" w:space="0" w:color="auto"/>
        <w:right w:val="none" w:sz="0" w:space="0" w:color="auto"/>
      </w:divBdr>
    </w:div>
    <w:div w:id="1006712883">
      <w:bodyDiv w:val="1"/>
      <w:marLeft w:val="0"/>
      <w:marRight w:val="0"/>
      <w:marTop w:val="0"/>
      <w:marBottom w:val="0"/>
      <w:divBdr>
        <w:top w:val="none" w:sz="0" w:space="0" w:color="auto"/>
        <w:left w:val="none" w:sz="0" w:space="0" w:color="auto"/>
        <w:bottom w:val="none" w:sz="0" w:space="0" w:color="auto"/>
        <w:right w:val="none" w:sz="0" w:space="0" w:color="auto"/>
      </w:divBdr>
    </w:div>
    <w:div w:id="1076706218">
      <w:bodyDiv w:val="1"/>
      <w:marLeft w:val="0"/>
      <w:marRight w:val="0"/>
      <w:marTop w:val="0"/>
      <w:marBottom w:val="0"/>
      <w:divBdr>
        <w:top w:val="none" w:sz="0" w:space="0" w:color="auto"/>
        <w:left w:val="none" w:sz="0" w:space="0" w:color="auto"/>
        <w:bottom w:val="none" w:sz="0" w:space="0" w:color="auto"/>
        <w:right w:val="none" w:sz="0" w:space="0" w:color="auto"/>
      </w:divBdr>
    </w:div>
    <w:div w:id="1092092205">
      <w:bodyDiv w:val="1"/>
      <w:marLeft w:val="0"/>
      <w:marRight w:val="0"/>
      <w:marTop w:val="0"/>
      <w:marBottom w:val="0"/>
      <w:divBdr>
        <w:top w:val="none" w:sz="0" w:space="0" w:color="auto"/>
        <w:left w:val="none" w:sz="0" w:space="0" w:color="auto"/>
        <w:bottom w:val="none" w:sz="0" w:space="0" w:color="auto"/>
        <w:right w:val="none" w:sz="0" w:space="0" w:color="auto"/>
      </w:divBdr>
    </w:div>
    <w:div w:id="1143042991">
      <w:bodyDiv w:val="1"/>
      <w:marLeft w:val="0"/>
      <w:marRight w:val="0"/>
      <w:marTop w:val="0"/>
      <w:marBottom w:val="0"/>
      <w:divBdr>
        <w:top w:val="none" w:sz="0" w:space="0" w:color="auto"/>
        <w:left w:val="none" w:sz="0" w:space="0" w:color="auto"/>
        <w:bottom w:val="none" w:sz="0" w:space="0" w:color="auto"/>
        <w:right w:val="none" w:sz="0" w:space="0" w:color="auto"/>
      </w:divBdr>
      <w:divsChild>
        <w:div w:id="501630572">
          <w:marLeft w:val="0"/>
          <w:marRight w:val="0"/>
          <w:marTop w:val="150"/>
          <w:marBottom w:val="0"/>
          <w:divBdr>
            <w:top w:val="none" w:sz="0" w:space="0" w:color="auto"/>
            <w:left w:val="none" w:sz="0" w:space="0" w:color="auto"/>
            <w:bottom w:val="none" w:sz="0" w:space="0" w:color="auto"/>
            <w:right w:val="none" w:sz="0" w:space="0" w:color="auto"/>
          </w:divBdr>
          <w:divsChild>
            <w:div w:id="947001997">
              <w:marLeft w:val="0"/>
              <w:marRight w:val="0"/>
              <w:marTop w:val="0"/>
              <w:marBottom w:val="0"/>
              <w:divBdr>
                <w:top w:val="none" w:sz="0" w:space="0" w:color="auto"/>
                <w:left w:val="none" w:sz="0" w:space="0" w:color="auto"/>
                <w:bottom w:val="none" w:sz="0" w:space="0" w:color="auto"/>
                <w:right w:val="none" w:sz="0" w:space="0" w:color="auto"/>
              </w:divBdr>
              <w:divsChild>
                <w:div w:id="2053261358">
                  <w:marLeft w:val="0"/>
                  <w:marRight w:val="0"/>
                  <w:marTop w:val="0"/>
                  <w:marBottom w:val="0"/>
                  <w:divBdr>
                    <w:top w:val="none" w:sz="0" w:space="0" w:color="auto"/>
                    <w:left w:val="none" w:sz="0" w:space="0" w:color="auto"/>
                    <w:bottom w:val="none" w:sz="0" w:space="0" w:color="auto"/>
                    <w:right w:val="none" w:sz="0" w:space="0" w:color="auto"/>
                  </w:divBdr>
                  <w:divsChild>
                    <w:div w:id="448357987">
                      <w:marLeft w:val="0"/>
                      <w:marRight w:val="0"/>
                      <w:marTop w:val="0"/>
                      <w:marBottom w:val="0"/>
                      <w:divBdr>
                        <w:top w:val="none" w:sz="0" w:space="0" w:color="auto"/>
                        <w:left w:val="none" w:sz="0" w:space="0" w:color="auto"/>
                        <w:bottom w:val="none" w:sz="0" w:space="0" w:color="auto"/>
                        <w:right w:val="none" w:sz="0" w:space="0" w:color="auto"/>
                      </w:divBdr>
                      <w:divsChild>
                        <w:div w:id="523517854">
                          <w:marLeft w:val="0"/>
                          <w:marRight w:val="0"/>
                          <w:marTop w:val="0"/>
                          <w:marBottom w:val="0"/>
                          <w:divBdr>
                            <w:top w:val="none" w:sz="0" w:space="0" w:color="auto"/>
                            <w:left w:val="none" w:sz="0" w:space="0" w:color="auto"/>
                            <w:bottom w:val="none" w:sz="0" w:space="0" w:color="auto"/>
                            <w:right w:val="none" w:sz="0" w:space="0" w:color="auto"/>
                          </w:divBdr>
                          <w:divsChild>
                            <w:div w:id="97918355">
                              <w:marLeft w:val="0"/>
                              <w:marRight w:val="0"/>
                              <w:marTop w:val="0"/>
                              <w:marBottom w:val="0"/>
                              <w:divBdr>
                                <w:top w:val="none" w:sz="0" w:space="0" w:color="auto"/>
                                <w:left w:val="none" w:sz="0" w:space="0" w:color="auto"/>
                                <w:bottom w:val="none" w:sz="0" w:space="0" w:color="auto"/>
                                <w:right w:val="none" w:sz="0" w:space="0" w:color="auto"/>
                              </w:divBdr>
                              <w:divsChild>
                                <w:div w:id="725182054">
                                  <w:marLeft w:val="0"/>
                                  <w:marRight w:val="225"/>
                                  <w:marTop w:val="225"/>
                                  <w:marBottom w:val="600"/>
                                  <w:divBdr>
                                    <w:top w:val="none" w:sz="0" w:space="0" w:color="auto"/>
                                    <w:left w:val="none" w:sz="0" w:space="0" w:color="auto"/>
                                    <w:bottom w:val="none" w:sz="0" w:space="0" w:color="auto"/>
                                    <w:right w:val="none" w:sz="0" w:space="0" w:color="auto"/>
                                  </w:divBdr>
                                  <w:divsChild>
                                    <w:div w:id="7792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267655">
      <w:bodyDiv w:val="1"/>
      <w:marLeft w:val="0"/>
      <w:marRight w:val="0"/>
      <w:marTop w:val="0"/>
      <w:marBottom w:val="0"/>
      <w:divBdr>
        <w:top w:val="none" w:sz="0" w:space="0" w:color="auto"/>
        <w:left w:val="none" w:sz="0" w:space="0" w:color="auto"/>
        <w:bottom w:val="none" w:sz="0" w:space="0" w:color="auto"/>
        <w:right w:val="none" w:sz="0" w:space="0" w:color="auto"/>
      </w:divBdr>
    </w:div>
    <w:div w:id="1459952855">
      <w:bodyDiv w:val="1"/>
      <w:marLeft w:val="0"/>
      <w:marRight w:val="0"/>
      <w:marTop w:val="0"/>
      <w:marBottom w:val="0"/>
      <w:divBdr>
        <w:top w:val="none" w:sz="0" w:space="0" w:color="auto"/>
        <w:left w:val="none" w:sz="0" w:space="0" w:color="auto"/>
        <w:bottom w:val="none" w:sz="0" w:space="0" w:color="auto"/>
        <w:right w:val="none" w:sz="0" w:space="0" w:color="auto"/>
      </w:divBdr>
    </w:div>
    <w:div w:id="1540824960">
      <w:bodyDiv w:val="1"/>
      <w:marLeft w:val="0"/>
      <w:marRight w:val="0"/>
      <w:marTop w:val="0"/>
      <w:marBottom w:val="0"/>
      <w:divBdr>
        <w:top w:val="none" w:sz="0" w:space="0" w:color="auto"/>
        <w:left w:val="none" w:sz="0" w:space="0" w:color="auto"/>
        <w:bottom w:val="none" w:sz="0" w:space="0" w:color="auto"/>
        <w:right w:val="none" w:sz="0" w:space="0" w:color="auto"/>
      </w:divBdr>
    </w:div>
    <w:div w:id="1569457184">
      <w:bodyDiv w:val="1"/>
      <w:marLeft w:val="0"/>
      <w:marRight w:val="0"/>
      <w:marTop w:val="0"/>
      <w:marBottom w:val="0"/>
      <w:divBdr>
        <w:top w:val="none" w:sz="0" w:space="0" w:color="auto"/>
        <w:left w:val="none" w:sz="0" w:space="0" w:color="auto"/>
        <w:bottom w:val="none" w:sz="0" w:space="0" w:color="auto"/>
        <w:right w:val="none" w:sz="0" w:space="0" w:color="auto"/>
      </w:divBdr>
      <w:divsChild>
        <w:div w:id="327834242">
          <w:marLeft w:val="0"/>
          <w:marRight w:val="0"/>
          <w:marTop w:val="400"/>
          <w:marBottom w:val="0"/>
          <w:divBdr>
            <w:top w:val="none" w:sz="0" w:space="0" w:color="auto"/>
            <w:left w:val="none" w:sz="0" w:space="0" w:color="auto"/>
            <w:bottom w:val="none" w:sz="0" w:space="0" w:color="auto"/>
            <w:right w:val="none" w:sz="0" w:space="0" w:color="auto"/>
          </w:divBdr>
        </w:div>
        <w:div w:id="1102064920">
          <w:marLeft w:val="0"/>
          <w:marRight w:val="0"/>
          <w:marTop w:val="400"/>
          <w:marBottom w:val="0"/>
          <w:divBdr>
            <w:top w:val="none" w:sz="0" w:space="0" w:color="auto"/>
            <w:left w:val="none" w:sz="0" w:space="0" w:color="auto"/>
            <w:bottom w:val="none" w:sz="0" w:space="0" w:color="auto"/>
            <w:right w:val="none" w:sz="0" w:space="0" w:color="auto"/>
          </w:divBdr>
        </w:div>
        <w:div w:id="1172791881">
          <w:marLeft w:val="0"/>
          <w:marRight w:val="0"/>
          <w:marTop w:val="400"/>
          <w:marBottom w:val="0"/>
          <w:divBdr>
            <w:top w:val="none" w:sz="0" w:space="0" w:color="auto"/>
            <w:left w:val="none" w:sz="0" w:space="0" w:color="auto"/>
            <w:bottom w:val="none" w:sz="0" w:space="0" w:color="auto"/>
            <w:right w:val="none" w:sz="0" w:space="0" w:color="auto"/>
          </w:divBdr>
        </w:div>
        <w:div w:id="1585259310">
          <w:marLeft w:val="0"/>
          <w:marRight w:val="0"/>
          <w:marTop w:val="400"/>
          <w:marBottom w:val="0"/>
          <w:divBdr>
            <w:top w:val="none" w:sz="0" w:space="0" w:color="auto"/>
            <w:left w:val="none" w:sz="0" w:space="0" w:color="auto"/>
            <w:bottom w:val="none" w:sz="0" w:space="0" w:color="auto"/>
            <w:right w:val="none" w:sz="0" w:space="0" w:color="auto"/>
          </w:divBdr>
        </w:div>
        <w:div w:id="1798834871">
          <w:marLeft w:val="0"/>
          <w:marRight w:val="0"/>
          <w:marTop w:val="400"/>
          <w:marBottom w:val="0"/>
          <w:divBdr>
            <w:top w:val="none" w:sz="0" w:space="0" w:color="auto"/>
            <w:left w:val="none" w:sz="0" w:space="0" w:color="auto"/>
            <w:bottom w:val="none" w:sz="0" w:space="0" w:color="auto"/>
            <w:right w:val="none" w:sz="0" w:space="0" w:color="auto"/>
          </w:divBdr>
        </w:div>
        <w:div w:id="1940791587">
          <w:marLeft w:val="0"/>
          <w:marRight w:val="0"/>
          <w:marTop w:val="400"/>
          <w:marBottom w:val="0"/>
          <w:divBdr>
            <w:top w:val="none" w:sz="0" w:space="0" w:color="auto"/>
            <w:left w:val="none" w:sz="0" w:space="0" w:color="auto"/>
            <w:bottom w:val="none" w:sz="0" w:space="0" w:color="auto"/>
            <w:right w:val="none" w:sz="0" w:space="0" w:color="auto"/>
          </w:divBdr>
        </w:div>
        <w:div w:id="2134860473">
          <w:marLeft w:val="0"/>
          <w:marRight w:val="0"/>
          <w:marTop w:val="400"/>
          <w:marBottom w:val="0"/>
          <w:divBdr>
            <w:top w:val="none" w:sz="0" w:space="0" w:color="auto"/>
            <w:left w:val="none" w:sz="0" w:space="0" w:color="auto"/>
            <w:bottom w:val="none" w:sz="0" w:space="0" w:color="auto"/>
            <w:right w:val="none" w:sz="0" w:space="0" w:color="auto"/>
          </w:divBdr>
        </w:div>
        <w:div w:id="2139445977">
          <w:marLeft w:val="0"/>
          <w:marRight w:val="0"/>
          <w:marTop w:val="400"/>
          <w:marBottom w:val="0"/>
          <w:divBdr>
            <w:top w:val="none" w:sz="0" w:space="0" w:color="auto"/>
            <w:left w:val="none" w:sz="0" w:space="0" w:color="auto"/>
            <w:bottom w:val="none" w:sz="0" w:space="0" w:color="auto"/>
            <w:right w:val="none" w:sz="0" w:space="0" w:color="auto"/>
          </w:divBdr>
        </w:div>
      </w:divsChild>
    </w:div>
    <w:div w:id="1649161951">
      <w:bodyDiv w:val="1"/>
      <w:marLeft w:val="0"/>
      <w:marRight w:val="0"/>
      <w:marTop w:val="0"/>
      <w:marBottom w:val="0"/>
      <w:divBdr>
        <w:top w:val="none" w:sz="0" w:space="0" w:color="auto"/>
        <w:left w:val="none" w:sz="0" w:space="0" w:color="auto"/>
        <w:bottom w:val="none" w:sz="0" w:space="0" w:color="auto"/>
        <w:right w:val="none" w:sz="0" w:space="0" w:color="auto"/>
      </w:divBdr>
      <w:divsChild>
        <w:div w:id="189147278">
          <w:marLeft w:val="0"/>
          <w:marRight w:val="0"/>
          <w:marTop w:val="0"/>
          <w:marBottom w:val="0"/>
          <w:divBdr>
            <w:top w:val="none" w:sz="0" w:space="0" w:color="auto"/>
            <w:left w:val="none" w:sz="0" w:space="0" w:color="auto"/>
            <w:bottom w:val="none" w:sz="0" w:space="0" w:color="auto"/>
            <w:right w:val="none" w:sz="0" w:space="0" w:color="auto"/>
          </w:divBdr>
          <w:divsChild>
            <w:div w:id="8306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9018">
      <w:bodyDiv w:val="1"/>
      <w:marLeft w:val="0"/>
      <w:marRight w:val="0"/>
      <w:marTop w:val="0"/>
      <w:marBottom w:val="0"/>
      <w:divBdr>
        <w:top w:val="none" w:sz="0" w:space="0" w:color="auto"/>
        <w:left w:val="none" w:sz="0" w:space="0" w:color="auto"/>
        <w:bottom w:val="none" w:sz="0" w:space="0" w:color="auto"/>
        <w:right w:val="none" w:sz="0" w:space="0" w:color="auto"/>
      </w:divBdr>
    </w:div>
    <w:div w:id="2026205423">
      <w:bodyDiv w:val="1"/>
      <w:marLeft w:val="0"/>
      <w:marRight w:val="0"/>
      <w:marTop w:val="0"/>
      <w:marBottom w:val="0"/>
      <w:divBdr>
        <w:top w:val="none" w:sz="0" w:space="0" w:color="auto"/>
        <w:left w:val="none" w:sz="0" w:space="0" w:color="auto"/>
        <w:bottom w:val="none" w:sz="0" w:space="0" w:color="auto"/>
        <w:right w:val="none" w:sz="0" w:space="0" w:color="auto"/>
      </w:divBdr>
    </w:div>
    <w:div w:id="2031373558">
      <w:bodyDiv w:val="1"/>
      <w:marLeft w:val="0"/>
      <w:marRight w:val="0"/>
      <w:marTop w:val="0"/>
      <w:marBottom w:val="0"/>
      <w:divBdr>
        <w:top w:val="none" w:sz="0" w:space="0" w:color="auto"/>
        <w:left w:val="none" w:sz="0" w:space="0" w:color="auto"/>
        <w:bottom w:val="none" w:sz="0" w:space="0" w:color="auto"/>
        <w:right w:val="none" w:sz="0" w:space="0" w:color="auto"/>
      </w:divBdr>
    </w:div>
    <w:div w:id="2076858266">
      <w:bodyDiv w:val="1"/>
      <w:marLeft w:val="0"/>
      <w:marRight w:val="0"/>
      <w:marTop w:val="0"/>
      <w:marBottom w:val="0"/>
      <w:divBdr>
        <w:top w:val="none" w:sz="0" w:space="0" w:color="auto"/>
        <w:left w:val="none" w:sz="0" w:space="0" w:color="auto"/>
        <w:bottom w:val="none" w:sz="0" w:space="0" w:color="auto"/>
        <w:right w:val="none" w:sz="0" w:space="0" w:color="auto"/>
      </w:divBdr>
      <w:divsChild>
        <w:div w:id="1205524">
          <w:marLeft w:val="0"/>
          <w:marRight w:val="0"/>
          <w:marTop w:val="40"/>
          <w:marBottom w:val="0"/>
          <w:divBdr>
            <w:top w:val="none" w:sz="0" w:space="0" w:color="auto"/>
            <w:left w:val="none" w:sz="0" w:space="0" w:color="auto"/>
            <w:bottom w:val="none" w:sz="0" w:space="0" w:color="auto"/>
            <w:right w:val="none" w:sz="0" w:space="0" w:color="auto"/>
          </w:divBdr>
        </w:div>
        <w:div w:id="65500676">
          <w:marLeft w:val="0"/>
          <w:marRight w:val="0"/>
          <w:marTop w:val="40"/>
          <w:marBottom w:val="0"/>
          <w:divBdr>
            <w:top w:val="none" w:sz="0" w:space="0" w:color="auto"/>
            <w:left w:val="none" w:sz="0" w:space="0" w:color="auto"/>
            <w:bottom w:val="none" w:sz="0" w:space="0" w:color="auto"/>
            <w:right w:val="none" w:sz="0" w:space="0" w:color="auto"/>
          </w:divBdr>
        </w:div>
        <w:div w:id="676811583">
          <w:marLeft w:val="0"/>
          <w:marRight w:val="0"/>
          <w:marTop w:val="40"/>
          <w:marBottom w:val="0"/>
          <w:divBdr>
            <w:top w:val="none" w:sz="0" w:space="0" w:color="auto"/>
            <w:left w:val="none" w:sz="0" w:space="0" w:color="auto"/>
            <w:bottom w:val="none" w:sz="0" w:space="0" w:color="auto"/>
            <w:right w:val="none" w:sz="0" w:space="0" w:color="auto"/>
          </w:divBdr>
        </w:div>
        <w:div w:id="1275483630">
          <w:marLeft w:val="0"/>
          <w:marRight w:val="0"/>
          <w:marTop w:val="40"/>
          <w:marBottom w:val="0"/>
          <w:divBdr>
            <w:top w:val="none" w:sz="0" w:space="0" w:color="auto"/>
            <w:left w:val="none" w:sz="0" w:space="0" w:color="auto"/>
            <w:bottom w:val="none" w:sz="0" w:space="0" w:color="auto"/>
            <w:right w:val="none" w:sz="0" w:space="0" w:color="auto"/>
          </w:divBdr>
        </w:div>
        <w:div w:id="1336298122">
          <w:marLeft w:val="0"/>
          <w:marRight w:val="0"/>
          <w:marTop w:val="40"/>
          <w:marBottom w:val="0"/>
          <w:divBdr>
            <w:top w:val="none" w:sz="0" w:space="0" w:color="auto"/>
            <w:left w:val="none" w:sz="0" w:space="0" w:color="auto"/>
            <w:bottom w:val="none" w:sz="0" w:space="0" w:color="auto"/>
            <w:right w:val="none" w:sz="0" w:space="0" w:color="auto"/>
          </w:divBdr>
        </w:div>
        <w:div w:id="1583099554">
          <w:marLeft w:val="0"/>
          <w:marRight w:val="0"/>
          <w:marTop w:val="160"/>
          <w:marBottom w:val="0"/>
          <w:divBdr>
            <w:top w:val="none" w:sz="0" w:space="0" w:color="auto"/>
            <w:left w:val="none" w:sz="0" w:space="0" w:color="auto"/>
            <w:bottom w:val="none" w:sz="0" w:space="0" w:color="auto"/>
            <w:right w:val="none" w:sz="0" w:space="0" w:color="auto"/>
          </w:divBdr>
        </w:div>
        <w:div w:id="1633293321">
          <w:marLeft w:val="0"/>
          <w:marRight w:val="0"/>
          <w:marTop w:val="40"/>
          <w:marBottom w:val="0"/>
          <w:divBdr>
            <w:top w:val="none" w:sz="0" w:space="0" w:color="auto"/>
            <w:left w:val="none" w:sz="0" w:space="0" w:color="auto"/>
            <w:bottom w:val="none" w:sz="0" w:space="0" w:color="auto"/>
            <w:right w:val="none" w:sz="0" w:space="0" w:color="auto"/>
          </w:divBdr>
        </w:div>
        <w:div w:id="1638872818">
          <w:marLeft w:val="0"/>
          <w:marRight w:val="0"/>
          <w:marTop w:val="40"/>
          <w:marBottom w:val="0"/>
          <w:divBdr>
            <w:top w:val="none" w:sz="0" w:space="0" w:color="auto"/>
            <w:left w:val="none" w:sz="0" w:space="0" w:color="auto"/>
            <w:bottom w:val="none" w:sz="0" w:space="0" w:color="auto"/>
            <w:right w:val="none" w:sz="0" w:space="0" w:color="auto"/>
          </w:divBdr>
        </w:div>
        <w:div w:id="1861317944">
          <w:marLeft w:val="0"/>
          <w:marRight w:val="0"/>
          <w:marTop w:val="40"/>
          <w:marBottom w:val="0"/>
          <w:divBdr>
            <w:top w:val="none" w:sz="0" w:space="0" w:color="auto"/>
            <w:left w:val="none" w:sz="0" w:space="0" w:color="auto"/>
            <w:bottom w:val="none" w:sz="0" w:space="0" w:color="auto"/>
            <w:right w:val="none" w:sz="0" w:space="0" w:color="auto"/>
          </w:divBdr>
        </w:div>
        <w:div w:id="1979215429">
          <w:marLeft w:val="0"/>
          <w:marRight w:val="0"/>
          <w:marTop w:val="40"/>
          <w:marBottom w:val="0"/>
          <w:divBdr>
            <w:top w:val="none" w:sz="0" w:space="0" w:color="auto"/>
            <w:left w:val="none" w:sz="0" w:space="0" w:color="auto"/>
            <w:bottom w:val="none" w:sz="0" w:space="0" w:color="auto"/>
            <w:right w:val="none" w:sz="0" w:space="0" w:color="auto"/>
          </w:divBdr>
        </w:div>
        <w:div w:id="1999453639">
          <w:marLeft w:val="0"/>
          <w:marRight w:val="0"/>
          <w:marTop w:val="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ar.com" TargetMode="External"/><Relationship Id="rId13" Type="http://schemas.openxmlformats.org/officeDocument/2006/relationships/hyperlink" Target="http://www.ifabriccor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file:///\\fs1\Accounting%20Share\Accounting%20and%20Audit\iFabric%20Corp\2022%20Quarterly%20FS\2022%20Q3%20WP\MDA\MD&amp;A%202022%20Q3%20Draft%202.docx!_Hlk1104267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ifabriccorp.com" TargetMode="External"/><Relationship Id="rId10" Type="http://schemas.openxmlformats.org/officeDocument/2006/relationships/oleObject" Target="file:///C:\Users\Hilton%20Price\Dropbox\iFabric%20(1)\Press%20releases\2022%20Q3%20Table%20Press%20Realease.xlsx!Sheet1!R1C1:R23C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hilton.price@ro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997E-F4AA-4F42-A1CB-35D39518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Four sites were identified during the spring 2011 drilling campaign that contained interesting gold bearing vein intersections</vt:lpstr>
    </vt:vector>
  </TitlesOfParts>
  <Company>HP</Company>
  <LinksUpToDate>false</LinksUpToDate>
  <CharactersWithSpaces>11351</CharactersWithSpaces>
  <SharedDoc>false</SharedDoc>
  <HLinks>
    <vt:vector size="36" baseType="variant">
      <vt:variant>
        <vt:i4>2293869</vt:i4>
      </vt:variant>
      <vt:variant>
        <vt:i4>18</vt:i4>
      </vt:variant>
      <vt:variant>
        <vt:i4>0</vt:i4>
      </vt:variant>
      <vt:variant>
        <vt:i4>5</vt:i4>
      </vt:variant>
      <vt:variant>
        <vt:lpwstr>http://www.ifabriccorp.com/</vt:lpwstr>
      </vt:variant>
      <vt:variant>
        <vt:lpwstr/>
      </vt:variant>
      <vt:variant>
        <vt:i4>7209041</vt:i4>
      </vt:variant>
      <vt:variant>
        <vt:i4>15</vt:i4>
      </vt:variant>
      <vt:variant>
        <vt:i4>0</vt:i4>
      </vt:variant>
      <vt:variant>
        <vt:i4>5</vt:i4>
      </vt:variant>
      <vt:variant>
        <vt:lpwstr>mailto:jfdube@mac.com</vt:lpwstr>
      </vt:variant>
      <vt:variant>
        <vt:lpwstr/>
      </vt:variant>
      <vt:variant>
        <vt:i4>4784232</vt:i4>
      </vt:variant>
      <vt:variant>
        <vt:i4>12</vt:i4>
      </vt:variant>
      <vt:variant>
        <vt:i4>0</vt:i4>
      </vt:variant>
      <vt:variant>
        <vt:i4>5</vt:i4>
      </vt:variant>
      <vt:variant>
        <vt:lpwstr>mailto:garyperkins@rogers.com</vt:lpwstr>
      </vt:variant>
      <vt:variant>
        <vt:lpwstr/>
      </vt:variant>
      <vt:variant>
        <vt:i4>7471187</vt:i4>
      </vt:variant>
      <vt:variant>
        <vt:i4>9</vt:i4>
      </vt:variant>
      <vt:variant>
        <vt:i4>0</vt:i4>
      </vt:variant>
      <vt:variant>
        <vt:i4>5</vt:i4>
      </vt:variant>
      <vt:variant>
        <vt:lpwstr>mailto:tina@adcap.ca</vt:lpwstr>
      </vt:variant>
      <vt:variant>
        <vt:lpwstr/>
      </vt:variant>
      <vt:variant>
        <vt:i4>65635</vt:i4>
      </vt:variant>
      <vt:variant>
        <vt:i4>6</vt:i4>
      </vt:variant>
      <vt:variant>
        <vt:i4>0</vt:i4>
      </vt:variant>
      <vt:variant>
        <vt:i4>5</vt:i4>
      </vt:variant>
      <vt:variant>
        <vt:lpwstr>mailto:hilton.price@rogers.com</vt:lpwstr>
      </vt:variant>
      <vt:variant>
        <vt:lpwstr/>
      </vt:variant>
      <vt:variant>
        <vt:i4>4194325</vt:i4>
      </vt:variant>
      <vt:variant>
        <vt:i4>0</vt:i4>
      </vt:variant>
      <vt:variant>
        <vt:i4>0</vt:i4>
      </vt:variant>
      <vt:variant>
        <vt:i4>5</vt:i4>
      </vt:variant>
      <vt:variant>
        <vt:lpwstr>http://www.sedar.com/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sites were identified during the spring 2011 drilling campaign that contained interesting gold bearing vein intersections</dc:title>
  <dc:subject/>
  <dc:creator>Edward</dc:creator>
  <cp:keywords/>
  <cp:lastModifiedBy>Hilton Price</cp:lastModifiedBy>
  <cp:revision>4</cp:revision>
  <cp:lastPrinted>2022-08-11T13:25:00Z</cp:lastPrinted>
  <dcterms:created xsi:type="dcterms:W3CDTF">2022-08-11T13:26:00Z</dcterms:created>
  <dcterms:modified xsi:type="dcterms:W3CDTF">2022-08-11T13:35:00Z</dcterms:modified>
</cp:coreProperties>
</file>