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EF2D" w14:textId="642CE4AC" w:rsidR="00E21E6C" w:rsidRDefault="00C5200E" w:rsidP="009C252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Black Bird Biotech </w:t>
      </w:r>
      <w:r w:rsidR="006240FC">
        <w:rPr>
          <w:rFonts w:ascii="Times New Roman" w:eastAsia="Times New Roman" w:hAnsi="Times New Roman" w:cs="Times New Roman"/>
          <w:b/>
          <w:sz w:val="28"/>
          <w:szCs w:val="28"/>
        </w:rPr>
        <w:t xml:space="preserve">To </w:t>
      </w:r>
      <w:r w:rsidR="00231A83">
        <w:rPr>
          <w:rFonts w:ascii="Times New Roman" w:eastAsia="Times New Roman" w:hAnsi="Times New Roman" w:cs="Times New Roman"/>
          <w:b/>
          <w:sz w:val="28"/>
          <w:szCs w:val="28"/>
        </w:rPr>
        <w:t xml:space="preserve">Formally </w:t>
      </w:r>
      <w:r w:rsidR="006240FC">
        <w:rPr>
          <w:rFonts w:ascii="Times New Roman" w:eastAsia="Times New Roman" w:hAnsi="Times New Roman" w:cs="Times New Roman"/>
          <w:b/>
          <w:sz w:val="28"/>
          <w:szCs w:val="28"/>
        </w:rPr>
        <w:t xml:space="preserve">Test MiteXstream Biopesticide for Capacity to Boost Plant Growth, Fruit Production, In Common Agricultural </w:t>
      </w:r>
      <w:r w:rsidR="009240BF">
        <w:rPr>
          <w:rFonts w:ascii="Times New Roman" w:eastAsia="Times New Roman" w:hAnsi="Times New Roman" w:cs="Times New Roman"/>
          <w:b/>
          <w:sz w:val="28"/>
          <w:szCs w:val="28"/>
        </w:rPr>
        <w:t>Crop</w:t>
      </w:r>
      <w:r w:rsidR="00473C91">
        <w:rPr>
          <w:rFonts w:ascii="Times New Roman" w:eastAsia="Times New Roman" w:hAnsi="Times New Roman" w:cs="Times New Roman"/>
          <w:b/>
          <w:sz w:val="28"/>
          <w:szCs w:val="28"/>
        </w:rPr>
        <w:t>s</w:t>
      </w:r>
    </w:p>
    <w:p w14:paraId="3F22778D" w14:textId="77777777" w:rsidR="00E21E6C" w:rsidRDefault="00E21E6C">
      <w:pPr>
        <w:widowControl w:val="0"/>
        <w:spacing w:after="0" w:line="240" w:lineRule="auto"/>
        <w:jc w:val="center"/>
        <w:rPr>
          <w:rFonts w:ascii="Times New Roman" w:eastAsia="Times New Roman" w:hAnsi="Times New Roman" w:cs="Times New Roman"/>
          <w:sz w:val="24"/>
          <w:szCs w:val="24"/>
        </w:rPr>
      </w:pPr>
    </w:p>
    <w:p w14:paraId="5CE7D3D7" w14:textId="7E20DEA0" w:rsidR="00171908" w:rsidRDefault="00C5200E" w:rsidP="00063358">
      <w:pPr>
        <w:widowControl w:val="0"/>
        <w:spacing w:after="0"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FLOWER MOUND, TX, </w:t>
      </w:r>
      <w:r w:rsidR="009240BF">
        <w:rPr>
          <w:rFonts w:ascii="Times New Roman" w:eastAsia="Times New Roman" w:hAnsi="Times New Roman" w:cs="Times New Roman"/>
          <w:sz w:val="24"/>
          <w:szCs w:val="24"/>
        </w:rPr>
        <w:t>September 26</w:t>
      </w:r>
      <w:r>
        <w:rPr>
          <w:rFonts w:ascii="Times New Roman" w:eastAsia="Times New Roman" w:hAnsi="Times New Roman" w:cs="Times New Roman"/>
          <w:sz w:val="24"/>
          <w:szCs w:val="24"/>
        </w:rPr>
        <w:t xml:space="preserve">, 2022 - </w:t>
      </w:r>
      <w:hyperlink r:id="rId4">
        <w:r>
          <w:rPr>
            <w:rFonts w:ascii="Times New Roman" w:eastAsia="Times New Roman" w:hAnsi="Times New Roman" w:cs="Times New Roman"/>
            <w:color w:val="0563C1"/>
            <w:sz w:val="24"/>
            <w:szCs w:val="24"/>
            <w:u w:val="single"/>
          </w:rPr>
          <w:t>Black Bird Biotech, Inc.</w:t>
        </w:r>
      </w:hyperlink>
      <w:r>
        <w:rPr>
          <w:rFonts w:ascii="Times New Roman" w:eastAsia="Times New Roman" w:hAnsi="Times New Roman" w:cs="Times New Roman"/>
          <w:sz w:val="24"/>
          <w:szCs w:val="24"/>
        </w:rPr>
        <w:t xml:space="preserve"> (OTC: </w:t>
      </w:r>
      <w:hyperlink r:id="rId5">
        <w:r>
          <w:rPr>
            <w:rFonts w:ascii="Times New Roman" w:eastAsia="Times New Roman" w:hAnsi="Times New Roman" w:cs="Times New Roman"/>
            <w:color w:val="0563C1"/>
            <w:sz w:val="24"/>
            <w:szCs w:val="24"/>
            <w:u w:val="single"/>
          </w:rPr>
          <w:t>BBBT</w:t>
        </w:r>
      </w:hyperlink>
      <w:r>
        <w:rPr>
          <w:rFonts w:ascii="Times New Roman" w:eastAsia="Times New Roman" w:hAnsi="Times New Roman" w:cs="Times New Roman"/>
          <w:sz w:val="24"/>
          <w:szCs w:val="24"/>
        </w:rPr>
        <w:t xml:space="preserve">), </w:t>
      </w:r>
      <w:r w:rsidR="009D443A">
        <w:rPr>
          <w:rFonts w:ascii="Times New Roman" w:eastAsia="Times New Roman" w:hAnsi="Times New Roman" w:cs="Times New Roman"/>
          <w:sz w:val="24"/>
          <w:szCs w:val="24"/>
        </w:rPr>
        <w:t xml:space="preserve">manufacturer and distributor </w:t>
      </w:r>
      <w:r>
        <w:rPr>
          <w:rFonts w:ascii="Times New Roman" w:eastAsia="Times New Roman" w:hAnsi="Times New Roman" w:cs="Times New Roman"/>
          <w:sz w:val="24"/>
          <w:szCs w:val="24"/>
        </w:rPr>
        <w:t xml:space="preserve">of plant-based </w:t>
      </w:r>
      <w:hyperlink r:id="rId6">
        <w:r>
          <w:rPr>
            <w:rFonts w:ascii="Times New Roman" w:eastAsia="Times New Roman" w:hAnsi="Times New Roman" w:cs="Times New Roman"/>
            <w:color w:val="0563C1"/>
            <w:sz w:val="24"/>
            <w:szCs w:val="24"/>
            <w:u w:val="single"/>
          </w:rPr>
          <w:t>MiteXstream</w:t>
        </w:r>
      </w:hyperlink>
      <w:hyperlink r:id="rId7">
        <w:r>
          <w:rPr>
            <w:rFonts w:ascii="Times New Roman" w:eastAsia="Times New Roman" w:hAnsi="Times New Roman" w:cs="Times New Roman"/>
            <w:color w:val="0563C1"/>
            <w:sz w:val="24"/>
            <w:szCs w:val="24"/>
            <w:u w:val="single"/>
            <w:vertAlign w:val="superscript"/>
          </w:rPr>
          <w:t>TM</w:t>
        </w:r>
      </w:hyperlink>
      <w:r>
        <w:rPr>
          <w:rFonts w:ascii="Times New Roman" w:eastAsia="Times New Roman" w:hAnsi="Times New Roman" w:cs="Times New Roman"/>
          <w:sz w:val="24"/>
          <w:szCs w:val="24"/>
        </w:rPr>
        <w:t xml:space="preserve"> biopesticide, </w:t>
      </w:r>
      <w:r w:rsidR="005D6DB5">
        <w:rPr>
          <w:rFonts w:ascii="Times New Roman" w:eastAsia="Times New Roman" w:hAnsi="Times New Roman" w:cs="Times New Roman"/>
          <w:sz w:val="24"/>
          <w:szCs w:val="24"/>
        </w:rPr>
        <w:t xml:space="preserve">announced </w:t>
      </w:r>
      <w:r w:rsidR="00D63149">
        <w:rPr>
          <w:rFonts w:ascii="Times New Roman" w:eastAsia="Times New Roman" w:hAnsi="Times New Roman" w:cs="Times New Roman"/>
          <w:sz w:val="24"/>
          <w:szCs w:val="24"/>
        </w:rPr>
        <w:t xml:space="preserve">that </w:t>
      </w:r>
      <w:r w:rsidR="004F18B4">
        <w:rPr>
          <w:rFonts w:ascii="Times New Roman" w:eastAsia="Times New Roman" w:hAnsi="Times New Roman" w:cs="Times New Roman"/>
          <w:sz w:val="24"/>
          <w:szCs w:val="24"/>
        </w:rPr>
        <w:t xml:space="preserve">it </w:t>
      </w:r>
      <w:r w:rsidR="009240BF">
        <w:rPr>
          <w:rFonts w:ascii="Times New Roman" w:eastAsia="Times New Roman" w:hAnsi="Times New Roman" w:cs="Times New Roman"/>
          <w:sz w:val="24"/>
          <w:szCs w:val="24"/>
        </w:rPr>
        <w:t xml:space="preserve">has </w:t>
      </w:r>
      <w:r w:rsidR="00D206CD">
        <w:rPr>
          <w:rFonts w:ascii="Times New Roman" w:eastAsia="Times New Roman" w:hAnsi="Times New Roman" w:cs="Times New Roman"/>
          <w:sz w:val="24"/>
          <w:szCs w:val="24"/>
        </w:rPr>
        <w:t xml:space="preserve">begun </w:t>
      </w:r>
      <w:r w:rsidR="00473C91">
        <w:rPr>
          <w:rFonts w:ascii="Times New Roman" w:eastAsia="Times New Roman" w:hAnsi="Times New Roman" w:cs="Times New Roman"/>
          <w:sz w:val="24"/>
          <w:szCs w:val="24"/>
        </w:rPr>
        <w:t xml:space="preserve">testing its </w:t>
      </w:r>
      <w:hyperlink r:id="rId8">
        <w:r w:rsidR="009240BF">
          <w:rPr>
            <w:rFonts w:ascii="Times New Roman" w:eastAsia="Times New Roman" w:hAnsi="Times New Roman" w:cs="Times New Roman"/>
            <w:color w:val="0563C1"/>
            <w:sz w:val="24"/>
            <w:szCs w:val="24"/>
            <w:u w:val="single"/>
          </w:rPr>
          <w:t>MiteXstream</w:t>
        </w:r>
      </w:hyperlink>
      <w:hyperlink r:id="rId9">
        <w:r w:rsidR="009240BF">
          <w:rPr>
            <w:rFonts w:ascii="Times New Roman" w:eastAsia="Times New Roman" w:hAnsi="Times New Roman" w:cs="Times New Roman"/>
            <w:color w:val="0563C1"/>
            <w:sz w:val="24"/>
            <w:szCs w:val="24"/>
            <w:u w:val="single"/>
            <w:vertAlign w:val="superscript"/>
          </w:rPr>
          <w:t>TM</w:t>
        </w:r>
      </w:hyperlink>
      <w:r w:rsidR="009240BF">
        <w:rPr>
          <w:rFonts w:ascii="Times New Roman" w:eastAsia="Times New Roman" w:hAnsi="Times New Roman" w:cs="Times New Roman"/>
          <w:sz w:val="24"/>
          <w:szCs w:val="24"/>
        </w:rPr>
        <w:t xml:space="preserve"> b</w:t>
      </w:r>
      <w:r w:rsidR="00473C91">
        <w:rPr>
          <w:rFonts w:ascii="Times New Roman" w:eastAsia="Times New Roman" w:hAnsi="Times New Roman" w:cs="Times New Roman"/>
          <w:sz w:val="24"/>
          <w:szCs w:val="24"/>
        </w:rPr>
        <w:t xml:space="preserve">iopesticide </w:t>
      </w:r>
      <w:r w:rsidR="005645F1">
        <w:rPr>
          <w:rFonts w:ascii="Times New Roman" w:eastAsia="Times New Roman" w:hAnsi="Times New Roman" w:cs="Times New Roman"/>
          <w:sz w:val="24"/>
          <w:szCs w:val="24"/>
        </w:rPr>
        <w:t xml:space="preserve">for its demonstrated capacity </w:t>
      </w:r>
      <w:r w:rsidR="00171908">
        <w:rPr>
          <w:rFonts w:ascii="Times New Roman" w:eastAsia="Times New Roman" w:hAnsi="Times New Roman" w:cs="Times New Roman"/>
          <w:sz w:val="24"/>
          <w:szCs w:val="24"/>
        </w:rPr>
        <w:t xml:space="preserve">(1) to </w:t>
      </w:r>
      <w:r w:rsidR="005645F1">
        <w:rPr>
          <w:rFonts w:ascii="Times New Roman" w:eastAsia="Times New Roman" w:hAnsi="Times New Roman" w:cs="Times New Roman"/>
          <w:sz w:val="24"/>
          <w:szCs w:val="24"/>
        </w:rPr>
        <w:t>assist plants in nutrient absorption</w:t>
      </w:r>
      <w:r w:rsidR="00171908">
        <w:rPr>
          <w:rFonts w:ascii="Times New Roman" w:eastAsia="Times New Roman" w:hAnsi="Times New Roman" w:cs="Times New Roman"/>
          <w:sz w:val="24"/>
          <w:szCs w:val="24"/>
        </w:rPr>
        <w:t xml:space="preserve"> or (2) to act as a plant nutrient in tandem with its biopesticide capacity.</w:t>
      </w:r>
      <w:r w:rsidR="00BF4749">
        <w:rPr>
          <w:rFonts w:ascii="Times New Roman" w:eastAsia="Times New Roman" w:hAnsi="Times New Roman" w:cs="Times New Roman"/>
          <w:sz w:val="24"/>
          <w:szCs w:val="24"/>
        </w:rPr>
        <w:t xml:space="preserve"> </w:t>
      </w:r>
      <w:r w:rsidR="00D45EE0">
        <w:rPr>
          <w:rFonts w:ascii="Times New Roman" w:eastAsia="Times New Roman" w:hAnsi="Times New Roman" w:cs="Times New Roman"/>
          <w:sz w:val="24"/>
          <w:szCs w:val="24"/>
        </w:rPr>
        <w:t>The testing will determine whether</w:t>
      </w:r>
      <w:r w:rsidR="00FF299F">
        <w:rPr>
          <w:rFonts w:ascii="Times New Roman" w:eastAsia="Times New Roman" w:hAnsi="Times New Roman" w:cs="Times New Roman"/>
          <w:sz w:val="24"/>
          <w:szCs w:val="24"/>
        </w:rPr>
        <w:t xml:space="preserve"> </w:t>
      </w:r>
      <w:r w:rsidR="00D45EE0">
        <w:rPr>
          <w:rFonts w:ascii="Times New Roman" w:eastAsia="Times New Roman" w:hAnsi="Times New Roman" w:cs="Times New Roman"/>
          <w:sz w:val="24"/>
          <w:szCs w:val="24"/>
        </w:rPr>
        <w:t xml:space="preserve">the Company will be </w:t>
      </w:r>
      <w:r w:rsidR="00FF299F">
        <w:rPr>
          <w:rFonts w:ascii="Times New Roman" w:eastAsia="Times New Roman" w:hAnsi="Times New Roman" w:cs="Times New Roman"/>
          <w:sz w:val="24"/>
          <w:szCs w:val="24"/>
        </w:rPr>
        <w:t xml:space="preserve">in a position </w:t>
      </w:r>
      <w:r w:rsidR="00D45EE0">
        <w:rPr>
          <w:rFonts w:ascii="Times New Roman" w:eastAsia="Times New Roman" w:hAnsi="Times New Roman" w:cs="Times New Roman"/>
          <w:sz w:val="24"/>
          <w:szCs w:val="24"/>
        </w:rPr>
        <w:t>to promote</w:t>
      </w:r>
      <w:r w:rsidR="00FF299F">
        <w:rPr>
          <w:rFonts w:ascii="Times New Roman" w:eastAsia="Times New Roman" w:hAnsi="Times New Roman" w:cs="Times New Roman"/>
          <w:sz w:val="24"/>
          <w:szCs w:val="24"/>
        </w:rPr>
        <w:t xml:space="preserve"> </w:t>
      </w:r>
      <w:hyperlink r:id="rId10">
        <w:r w:rsidR="00FF299F">
          <w:rPr>
            <w:rFonts w:ascii="Times New Roman" w:eastAsia="Times New Roman" w:hAnsi="Times New Roman" w:cs="Times New Roman"/>
            <w:color w:val="0563C1"/>
            <w:sz w:val="24"/>
            <w:szCs w:val="24"/>
            <w:u w:val="single"/>
          </w:rPr>
          <w:t>MiteXstream</w:t>
        </w:r>
      </w:hyperlink>
      <w:hyperlink r:id="rId11">
        <w:r w:rsidR="00FF299F">
          <w:rPr>
            <w:rFonts w:ascii="Times New Roman" w:eastAsia="Times New Roman" w:hAnsi="Times New Roman" w:cs="Times New Roman"/>
            <w:color w:val="0563C1"/>
            <w:sz w:val="24"/>
            <w:szCs w:val="24"/>
            <w:u w:val="single"/>
            <w:vertAlign w:val="superscript"/>
          </w:rPr>
          <w:t>TM</w:t>
        </w:r>
      </w:hyperlink>
      <w:r w:rsidR="00FF299F">
        <w:rPr>
          <w:rFonts w:ascii="Times New Roman" w:eastAsia="Times New Roman" w:hAnsi="Times New Roman" w:cs="Times New Roman"/>
          <w:sz w:val="24"/>
          <w:szCs w:val="24"/>
        </w:rPr>
        <w:t xml:space="preserve"> </w:t>
      </w:r>
      <w:r w:rsidR="00FF299F">
        <w:rPr>
          <w:rFonts w:ascii="Times New Roman" w:eastAsia="Times New Roman" w:hAnsi="Times New Roman" w:cs="Times New Roman"/>
          <w:sz w:val="24"/>
          <w:szCs w:val="24"/>
        </w:rPr>
        <w:t xml:space="preserve">as having a </w:t>
      </w:r>
      <w:r w:rsidR="00D45EE0">
        <w:rPr>
          <w:rFonts w:ascii="Times New Roman" w:eastAsia="Times New Roman" w:hAnsi="Times New Roman" w:cs="Times New Roman"/>
          <w:sz w:val="24"/>
          <w:szCs w:val="24"/>
        </w:rPr>
        <w:t xml:space="preserve">value </w:t>
      </w:r>
      <w:r w:rsidR="00FF299F">
        <w:rPr>
          <w:rFonts w:ascii="Times New Roman" w:eastAsia="Times New Roman" w:hAnsi="Times New Roman" w:cs="Times New Roman"/>
          <w:sz w:val="24"/>
          <w:szCs w:val="24"/>
        </w:rPr>
        <w:t xml:space="preserve">proposition that, </w:t>
      </w:r>
      <w:r w:rsidR="000C47AD">
        <w:rPr>
          <w:rFonts w:ascii="Times New Roman" w:eastAsia="Times New Roman" w:hAnsi="Times New Roman" w:cs="Times New Roman"/>
          <w:sz w:val="24"/>
          <w:szCs w:val="24"/>
        </w:rPr>
        <w:t>all at once</w:t>
      </w:r>
      <w:r w:rsidR="00FF299F">
        <w:rPr>
          <w:rFonts w:ascii="Times New Roman" w:eastAsia="Times New Roman" w:hAnsi="Times New Roman" w:cs="Times New Roman"/>
          <w:sz w:val="24"/>
          <w:szCs w:val="24"/>
        </w:rPr>
        <w:t xml:space="preserve">, delivers </w:t>
      </w:r>
      <w:r w:rsidR="000C47AD">
        <w:rPr>
          <w:rFonts w:ascii="Times New Roman" w:eastAsia="Times New Roman" w:hAnsi="Times New Roman" w:cs="Times New Roman"/>
          <w:sz w:val="24"/>
          <w:szCs w:val="24"/>
        </w:rPr>
        <w:t xml:space="preserve">high efficacy as a biopesticide and demonstrably </w:t>
      </w:r>
      <w:r w:rsidR="006467B4">
        <w:rPr>
          <w:rFonts w:ascii="Times New Roman" w:eastAsia="Times New Roman" w:hAnsi="Times New Roman" w:cs="Times New Roman"/>
          <w:sz w:val="24"/>
          <w:szCs w:val="24"/>
        </w:rPr>
        <w:t xml:space="preserve">greater </w:t>
      </w:r>
      <w:r w:rsidR="000C47AD">
        <w:rPr>
          <w:rFonts w:ascii="Times New Roman" w:eastAsia="Times New Roman" w:hAnsi="Times New Roman" w:cs="Times New Roman"/>
          <w:sz w:val="24"/>
          <w:szCs w:val="24"/>
        </w:rPr>
        <w:t xml:space="preserve">plant </w:t>
      </w:r>
      <w:r w:rsidR="00436014">
        <w:rPr>
          <w:rFonts w:ascii="Times New Roman" w:eastAsia="Times New Roman" w:hAnsi="Times New Roman" w:cs="Times New Roman"/>
          <w:sz w:val="24"/>
          <w:szCs w:val="24"/>
        </w:rPr>
        <w:t xml:space="preserve">production </w:t>
      </w:r>
      <w:r w:rsidR="006467B4">
        <w:rPr>
          <w:rFonts w:ascii="Times New Roman" w:eastAsia="Times New Roman" w:hAnsi="Times New Roman" w:cs="Times New Roman"/>
          <w:sz w:val="24"/>
          <w:szCs w:val="24"/>
        </w:rPr>
        <w:t>properties</w:t>
      </w:r>
      <w:r w:rsidR="000C47AD">
        <w:rPr>
          <w:rFonts w:ascii="Times New Roman" w:eastAsia="Times New Roman" w:hAnsi="Times New Roman" w:cs="Times New Roman"/>
          <w:sz w:val="24"/>
          <w:szCs w:val="24"/>
        </w:rPr>
        <w:t>.</w:t>
      </w:r>
    </w:p>
    <w:p w14:paraId="759A9597" w14:textId="4669B5C5" w:rsidR="00BF4749" w:rsidRDefault="00BF4749" w:rsidP="00063358">
      <w:pPr>
        <w:widowControl w:val="0"/>
        <w:spacing w:after="0" w:line="240" w:lineRule="auto"/>
        <w:jc w:val="both"/>
        <w:rPr>
          <w:rFonts w:ascii="Times New Roman" w:eastAsia="Times New Roman" w:hAnsi="Times New Roman" w:cs="Times New Roman"/>
          <w:sz w:val="24"/>
          <w:szCs w:val="24"/>
        </w:rPr>
      </w:pPr>
    </w:p>
    <w:p w14:paraId="606F2067" w14:textId="6763726E" w:rsidR="00BF4749" w:rsidRDefault="000C47AD" w:rsidP="0006335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testing, there will be </w:t>
      </w:r>
      <w:r w:rsidR="001D64FB">
        <w:rPr>
          <w:rFonts w:ascii="Times New Roman" w:eastAsia="Times New Roman" w:hAnsi="Times New Roman" w:cs="Times New Roman"/>
          <w:sz w:val="24"/>
          <w:szCs w:val="24"/>
        </w:rPr>
        <w:t xml:space="preserve">several </w:t>
      </w:r>
      <w:r w:rsidR="00377526">
        <w:rPr>
          <w:rFonts w:ascii="Times New Roman" w:eastAsia="Times New Roman" w:hAnsi="Times New Roman" w:cs="Times New Roman"/>
          <w:sz w:val="24"/>
          <w:szCs w:val="24"/>
        </w:rPr>
        <w:t xml:space="preserve">layers of </w:t>
      </w:r>
      <w:r>
        <w:rPr>
          <w:rFonts w:ascii="Times New Roman" w:eastAsia="Times New Roman" w:hAnsi="Times New Roman" w:cs="Times New Roman"/>
          <w:sz w:val="24"/>
          <w:szCs w:val="24"/>
        </w:rPr>
        <w:t>analysis</w:t>
      </w:r>
      <w:r w:rsidR="00231A83">
        <w:rPr>
          <w:rFonts w:ascii="Times New Roman" w:eastAsia="Times New Roman" w:hAnsi="Times New Roman" w:cs="Times New Roman"/>
          <w:sz w:val="24"/>
          <w:szCs w:val="24"/>
        </w:rPr>
        <w:t>, including</w:t>
      </w:r>
      <w:r w:rsidR="00377526">
        <w:rPr>
          <w:rFonts w:ascii="Times New Roman" w:eastAsia="Times New Roman" w:hAnsi="Times New Roman" w:cs="Times New Roman"/>
          <w:sz w:val="24"/>
          <w:szCs w:val="24"/>
        </w:rPr>
        <w:t>:</w:t>
      </w:r>
    </w:p>
    <w:p w14:paraId="568BE1E8" w14:textId="4F66532D" w:rsidR="00377526" w:rsidRDefault="00377526" w:rsidP="00E80B08">
      <w:pPr>
        <w:widowControl w:val="0"/>
        <w:spacing w:after="0" w:line="240" w:lineRule="auto"/>
        <w:jc w:val="center"/>
        <w:rPr>
          <w:rFonts w:ascii="Times New Roman" w:eastAsia="Times New Roman" w:hAnsi="Times New Roman" w:cs="Times New Roman"/>
          <w:sz w:val="24"/>
          <w:szCs w:val="24"/>
        </w:rPr>
      </w:pPr>
    </w:p>
    <w:p w14:paraId="151181E0" w14:textId="77777777" w:rsidR="001D64FB" w:rsidRDefault="006467B4"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demonstrated greater plant growth in common </w:t>
      </w:r>
      <w:r w:rsidR="00231A83">
        <w:rPr>
          <w:rFonts w:ascii="Times New Roman" w:eastAsia="Times New Roman" w:hAnsi="Times New Roman" w:cs="Times New Roman"/>
          <w:sz w:val="24"/>
          <w:szCs w:val="24"/>
        </w:rPr>
        <w:t xml:space="preserve">crops, such as peppers, </w:t>
      </w:r>
    </w:p>
    <w:p w14:paraId="42222EB3" w14:textId="77777777" w:rsidR="001D64FB" w:rsidRDefault="00231A83"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563C1"/>
            <w:sz w:val="24"/>
            <w:szCs w:val="24"/>
            <w:u w:val="single"/>
          </w:rPr>
          <w:t>MiteXstream</w:t>
        </w:r>
      </w:hyperlink>
      <w:hyperlink r:id="rId13">
        <w:r>
          <w:rPr>
            <w:rFonts w:ascii="Times New Roman" w:eastAsia="Times New Roman" w:hAnsi="Times New Roman" w:cs="Times New Roman"/>
            <w:color w:val="0563C1"/>
            <w:sz w:val="24"/>
            <w:szCs w:val="24"/>
            <w:u w:val="single"/>
            <w:vertAlign w:val="superscript"/>
          </w:rPr>
          <w:t>TM</w:t>
        </w:r>
      </w:hyperlink>
      <w:r>
        <w:rPr>
          <w:rFonts w:ascii="Times New Roman" w:eastAsia="Times New Roman" w:hAnsi="Times New Roman" w:cs="Times New Roman"/>
          <w:sz w:val="24"/>
          <w:szCs w:val="24"/>
        </w:rPr>
        <w:t>-t</w:t>
      </w:r>
      <w:r>
        <w:rPr>
          <w:rFonts w:ascii="Times New Roman" w:eastAsia="Times New Roman" w:hAnsi="Times New Roman" w:cs="Times New Roman"/>
          <w:sz w:val="24"/>
          <w:szCs w:val="24"/>
        </w:rPr>
        <w:t>reated plants translate to greater fruit or vegetable production</w:t>
      </w:r>
    </w:p>
    <w:p w14:paraId="38658F6C" w14:textId="12FA2978" w:rsidR="006467B4" w:rsidRDefault="001D64FB"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plant</w:t>
      </w:r>
      <w:r w:rsidR="00231A83">
        <w:rPr>
          <w:rFonts w:ascii="Times New Roman" w:eastAsia="Times New Roman" w:hAnsi="Times New Roman" w:cs="Times New Roman"/>
          <w:sz w:val="24"/>
          <w:szCs w:val="24"/>
        </w:rPr>
        <w:t>, due to greater plant size?</w:t>
      </w:r>
    </w:p>
    <w:p w14:paraId="366200AA" w14:textId="77777777" w:rsidR="006467B4" w:rsidRDefault="006467B4" w:rsidP="00063358">
      <w:pPr>
        <w:widowControl w:val="0"/>
        <w:spacing w:after="0" w:line="240" w:lineRule="auto"/>
        <w:jc w:val="both"/>
        <w:rPr>
          <w:rFonts w:ascii="Times New Roman" w:eastAsia="Times New Roman" w:hAnsi="Times New Roman" w:cs="Times New Roman"/>
          <w:sz w:val="24"/>
          <w:szCs w:val="24"/>
        </w:rPr>
      </w:pPr>
    </w:p>
    <w:p w14:paraId="30ABDC7A" w14:textId="2215A96D" w:rsidR="001D64FB" w:rsidRDefault="00377526"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6467B4">
        <w:rPr>
          <w:rFonts w:ascii="Times New Roman" w:eastAsia="Times New Roman" w:hAnsi="Times New Roman" w:cs="Times New Roman"/>
          <w:sz w:val="24"/>
          <w:szCs w:val="24"/>
        </w:rPr>
        <w:t>demonstrated greater bud growth, both in number and size, in</w:t>
      </w:r>
    </w:p>
    <w:p w14:paraId="769AC45D" w14:textId="77777777" w:rsidR="00B35855" w:rsidRDefault="006467B4" w:rsidP="001D64FB">
      <w:pPr>
        <w:widowControl w:val="0"/>
        <w:spacing w:after="0" w:line="240" w:lineRule="auto"/>
        <w:ind w:firstLine="720"/>
        <w:jc w:val="both"/>
        <w:rPr>
          <w:rFonts w:ascii="Times New Roman" w:eastAsia="Times New Roman" w:hAnsi="Times New Roman" w:cs="Times New Roman"/>
          <w:sz w:val="24"/>
          <w:szCs w:val="24"/>
        </w:rPr>
      </w:pPr>
      <w:hyperlink r:id="rId14">
        <w:r>
          <w:rPr>
            <w:rFonts w:ascii="Times New Roman" w:eastAsia="Times New Roman" w:hAnsi="Times New Roman" w:cs="Times New Roman"/>
            <w:color w:val="0563C1"/>
            <w:sz w:val="24"/>
            <w:szCs w:val="24"/>
            <w:u w:val="single"/>
          </w:rPr>
          <w:t>MiteXstream</w:t>
        </w:r>
      </w:hyperlink>
      <w:hyperlink r:id="rId15">
        <w:r>
          <w:rPr>
            <w:rFonts w:ascii="Times New Roman" w:eastAsia="Times New Roman" w:hAnsi="Times New Roman" w:cs="Times New Roman"/>
            <w:color w:val="0563C1"/>
            <w:sz w:val="24"/>
            <w:szCs w:val="24"/>
            <w:u w:val="single"/>
            <w:vertAlign w:val="superscript"/>
          </w:rPr>
          <w:t>TM</w:t>
        </w:r>
      </w:hyperlink>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reated cannabis plants translate to </w:t>
      </w:r>
      <w:r w:rsidR="00B35855">
        <w:rPr>
          <w:rFonts w:ascii="Times New Roman" w:eastAsia="Times New Roman" w:hAnsi="Times New Roman" w:cs="Times New Roman"/>
          <w:sz w:val="24"/>
          <w:szCs w:val="24"/>
        </w:rPr>
        <w:t>larger and/or more numerous</w:t>
      </w:r>
    </w:p>
    <w:p w14:paraId="2391D3A5" w14:textId="17599CD7" w:rsidR="00377526" w:rsidRDefault="00B35855"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buds on flowers, such as roses and daisies</w:t>
      </w:r>
      <w:r w:rsidR="001D64FB">
        <w:rPr>
          <w:rFonts w:ascii="Times New Roman" w:eastAsia="Times New Roman" w:hAnsi="Times New Roman" w:cs="Times New Roman"/>
          <w:sz w:val="24"/>
          <w:szCs w:val="24"/>
        </w:rPr>
        <w:t>?</w:t>
      </w:r>
    </w:p>
    <w:p w14:paraId="5DC3609F" w14:textId="2B5E8DE7" w:rsidR="00377526" w:rsidRDefault="00377526" w:rsidP="00063358">
      <w:pPr>
        <w:widowControl w:val="0"/>
        <w:spacing w:after="0" w:line="240" w:lineRule="auto"/>
        <w:jc w:val="both"/>
        <w:rPr>
          <w:rFonts w:ascii="Times New Roman" w:eastAsia="Times New Roman" w:hAnsi="Times New Roman" w:cs="Times New Roman"/>
          <w:sz w:val="24"/>
          <w:szCs w:val="24"/>
        </w:rPr>
      </w:pPr>
    </w:p>
    <w:p w14:paraId="4AD1C181" w14:textId="1DF58567" w:rsidR="001D64FB" w:rsidRDefault="00377526"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 demonstrated higher levels of terpene</w:t>
      </w:r>
      <w:r w:rsidR="00E80B0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THC in </w:t>
      </w:r>
      <w:hyperlink r:id="rId16">
        <w:r w:rsidR="006467B4">
          <w:rPr>
            <w:rFonts w:ascii="Times New Roman" w:eastAsia="Times New Roman" w:hAnsi="Times New Roman" w:cs="Times New Roman"/>
            <w:color w:val="0563C1"/>
            <w:sz w:val="24"/>
            <w:szCs w:val="24"/>
            <w:u w:val="single"/>
          </w:rPr>
          <w:t>MiteXstream</w:t>
        </w:r>
      </w:hyperlink>
      <w:hyperlink r:id="rId17">
        <w:r w:rsidR="006467B4">
          <w:rPr>
            <w:rFonts w:ascii="Times New Roman" w:eastAsia="Times New Roman" w:hAnsi="Times New Roman" w:cs="Times New Roman"/>
            <w:color w:val="0563C1"/>
            <w:sz w:val="24"/>
            <w:szCs w:val="24"/>
            <w:u w:val="single"/>
            <w:vertAlign w:val="superscript"/>
          </w:rPr>
          <w:t>TM</w:t>
        </w:r>
      </w:hyperlink>
      <w:r w:rsidR="006467B4">
        <w:rPr>
          <w:rFonts w:ascii="Times New Roman" w:eastAsia="Times New Roman" w:hAnsi="Times New Roman" w:cs="Times New Roman"/>
          <w:sz w:val="24"/>
          <w:szCs w:val="24"/>
        </w:rPr>
        <w:t>-</w:t>
      </w:r>
      <w:r>
        <w:rPr>
          <w:rFonts w:ascii="Times New Roman" w:eastAsia="Times New Roman" w:hAnsi="Times New Roman" w:cs="Times New Roman"/>
          <w:sz w:val="24"/>
          <w:szCs w:val="24"/>
        </w:rPr>
        <w:t>treated</w:t>
      </w:r>
    </w:p>
    <w:p w14:paraId="1EA2DB6D" w14:textId="77777777" w:rsidR="001D64FB" w:rsidRDefault="00377526"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cannabis plants translate to better tasting fruits and vegetables? Will a tomato taste</w:t>
      </w:r>
    </w:p>
    <w:p w14:paraId="65769E19" w14:textId="6B1279BD" w:rsidR="00377526" w:rsidRDefault="00377526"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like a tomato?</w:t>
      </w:r>
    </w:p>
    <w:p w14:paraId="325D5C84" w14:textId="77777777" w:rsidR="00171908" w:rsidRDefault="00171908" w:rsidP="00063358">
      <w:pPr>
        <w:widowControl w:val="0"/>
        <w:spacing w:after="0" w:line="240" w:lineRule="auto"/>
        <w:jc w:val="both"/>
        <w:rPr>
          <w:rFonts w:ascii="Times New Roman" w:eastAsia="Times New Roman" w:hAnsi="Times New Roman" w:cs="Times New Roman"/>
          <w:sz w:val="24"/>
          <w:szCs w:val="24"/>
        </w:rPr>
      </w:pPr>
    </w:p>
    <w:p w14:paraId="144F7049" w14:textId="510BAEE4" w:rsidR="001D64FB" w:rsidRDefault="00231A83"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 demonstrated higher levels of terpene</w:t>
      </w:r>
      <w:r w:rsidR="00BD549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THC in </w:t>
      </w:r>
      <w:hyperlink r:id="rId18">
        <w:r>
          <w:rPr>
            <w:rFonts w:ascii="Times New Roman" w:eastAsia="Times New Roman" w:hAnsi="Times New Roman" w:cs="Times New Roman"/>
            <w:color w:val="0563C1"/>
            <w:sz w:val="24"/>
            <w:szCs w:val="24"/>
            <w:u w:val="single"/>
          </w:rPr>
          <w:t>MiteXstream</w:t>
        </w:r>
      </w:hyperlink>
      <w:hyperlink r:id="rId19">
        <w:r>
          <w:rPr>
            <w:rFonts w:ascii="Times New Roman" w:eastAsia="Times New Roman" w:hAnsi="Times New Roman" w:cs="Times New Roman"/>
            <w:color w:val="0563C1"/>
            <w:sz w:val="24"/>
            <w:szCs w:val="24"/>
            <w:u w:val="single"/>
            <w:vertAlign w:val="superscript"/>
          </w:rPr>
          <w:t>TM</w:t>
        </w:r>
      </w:hyperlink>
      <w:r>
        <w:rPr>
          <w:rFonts w:ascii="Times New Roman" w:eastAsia="Times New Roman" w:hAnsi="Times New Roman" w:cs="Times New Roman"/>
          <w:sz w:val="24"/>
          <w:szCs w:val="24"/>
        </w:rPr>
        <w:t>-treated</w:t>
      </w:r>
    </w:p>
    <w:p w14:paraId="0757C102" w14:textId="49DA63F7" w:rsidR="005645F1" w:rsidRDefault="00231A83" w:rsidP="001D64F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cannabis plants translate to fruits and vegetables</w:t>
      </w:r>
      <w:r>
        <w:rPr>
          <w:rFonts w:ascii="Times New Roman" w:eastAsia="Times New Roman" w:hAnsi="Times New Roman" w:cs="Times New Roman"/>
          <w:sz w:val="24"/>
          <w:szCs w:val="24"/>
        </w:rPr>
        <w:t xml:space="preserve"> </w:t>
      </w:r>
      <w:r w:rsidR="001D64FB">
        <w:rPr>
          <w:rFonts w:ascii="Times New Roman" w:eastAsia="Times New Roman" w:hAnsi="Times New Roman" w:cs="Times New Roman"/>
          <w:sz w:val="24"/>
          <w:szCs w:val="24"/>
        </w:rPr>
        <w:t>possessing greater nutrient values</w:t>
      </w:r>
      <w:r>
        <w:rPr>
          <w:rFonts w:ascii="Times New Roman" w:eastAsia="Times New Roman" w:hAnsi="Times New Roman" w:cs="Times New Roman"/>
          <w:sz w:val="24"/>
          <w:szCs w:val="24"/>
        </w:rPr>
        <w:t>?</w:t>
      </w:r>
    </w:p>
    <w:p w14:paraId="760DFD9F" w14:textId="77777777" w:rsidR="005554B3" w:rsidRDefault="005554B3" w:rsidP="00063358">
      <w:pPr>
        <w:widowControl w:val="0"/>
        <w:spacing w:after="0" w:line="240" w:lineRule="auto"/>
        <w:jc w:val="both"/>
        <w:rPr>
          <w:rFonts w:ascii="Times New Roman" w:eastAsia="Times New Roman" w:hAnsi="Times New Roman" w:cs="Times New Roman"/>
          <w:b/>
          <w:bCs/>
          <w:sz w:val="24"/>
          <w:szCs w:val="24"/>
        </w:rPr>
      </w:pPr>
    </w:p>
    <w:p w14:paraId="7AD2245B" w14:textId="338410CA" w:rsidR="00297DDF" w:rsidRDefault="00643BF2" w:rsidP="0006335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1D30">
        <w:rPr>
          <w:rFonts w:ascii="Times New Roman" w:eastAsia="Times New Roman" w:hAnsi="Times New Roman" w:cs="Times New Roman"/>
          <w:sz w:val="24"/>
          <w:szCs w:val="24"/>
        </w:rPr>
        <w:t xml:space="preserve">Since developing </w:t>
      </w:r>
      <w:hyperlink r:id="rId20">
        <w:r w:rsidR="004D1D30">
          <w:rPr>
            <w:rFonts w:ascii="Times New Roman" w:eastAsia="Times New Roman" w:hAnsi="Times New Roman" w:cs="Times New Roman"/>
            <w:color w:val="0563C1"/>
            <w:sz w:val="24"/>
            <w:szCs w:val="24"/>
            <w:u w:val="single"/>
          </w:rPr>
          <w:t>MiteXstream</w:t>
        </w:r>
      </w:hyperlink>
      <w:hyperlink r:id="rId21">
        <w:r w:rsidR="004D1D30">
          <w:rPr>
            <w:rFonts w:ascii="Times New Roman" w:eastAsia="Times New Roman" w:hAnsi="Times New Roman" w:cs="Times New Roman"/>
            <w:color w:val="0563C1"/>
            <w:sz w:val="24"/>
            <w:szCs w:val="24"/>
            <w:u w:val="single"/>
            <w:vertAlign w:val="superscript"/>
          </w:rPr>
          <w:t>TM</w:t>
        </w:r>
      </w:hyperlink>
      <w:r w:rsidR="004D1D30">
        <w:rPr>
          <w:rFonts w:ascii="Times New Roman" w:eastAsia="Times New Roman" w:hAnsi="Times New Roman" w:cs="Times New Roman"/>
          <w:sz w:val="24"/>
          <w:szCs w:val="24"/>
        </w:rPr>
        <w:t xml:space="preserve"> to protect my medical cannabis grow, I have noticed that all treated plants, not just the cannabis plants, seem to be ‘happier’ after each application of</w:t>
      </w:r>
      <w:r w:rsidR="004D1D30">
        <w:rPr>
          <w:rFonts w:ascii="Times New Roman" w:eastAsia="Times New Roman" w:hAnsi="Times New Roman" w:cs="Times New Roman"/>
          <w:sz w:val="24"/>
          <w:szCs w:val="24"/>
        </w:rPr>
        <w:t xml:space="preserve"> </w:t>
      </w:r>
      <w:hyperlink r:id="rId22">
        <w:r w:rsidR="004D1D30">
          <w:rPr>
            <w:rFonts w:ascii="Times New Roman" w:eastAsia="Times New Roman" w:hAnsi="Times New Roman" w:cs="Times New Roman"/>
            <w:color w:val="0563C1"/>
            <w:sz w:val="24"/>
            <w:szCs w:val="24"/>
            <w:u w:val="single"/>
          </w:rPr>
          <w:t>MiteXstream</w:t>
        </w:r>
      </w:hyperlink>
      <w:hyperlink r:id="rId23">
        <w:r w:rsidR="004D1D30">
          <w:rPr>
            <w:rFonts w:ascii="Times New Roman" w:eastAsia="Times New Roman" w:hAnsi="Times New Roman" w:cs="Times New Roman"/>
            <w:color w:val="0563C1"/>
            <w:sz w:val="24"/>
            <w:szCs w:val="24"/>
            <w:u w:val="single"/>
            <w:vertAlign w:val="superscript"/>
          </w:rPr>
          <w:t>TM</w:t>
        </w:r>
      </w:hyperlink>
      <w:r w:rsidR="004D1D30">
        <w:rPr>
          <w:rFonts w:ascii="Times New Roman" w:eastAsia="Times New Roman" w:hAnsi="Times New Roman" w:cs="Times New Roman"/>
          <w:sz w:val="24"/>
          <w:szCs w:val="24"/>
        </w:rPr>
        <w:t xml:space="preserve">. In fact, several growers that have used </w:t>
      </w:r>
      <w:hyperlink r:id="rId24">
        <w:r w:rsidR="004D1D30">
          <w:rPr>
            <w:rFonts w:ascii="Times New Roman" w:eastAsia="Times New Roman" w:hAnsi="Times New Roman" w:cs="Times New Roman"/>
            <w:color w:val="0563C1"/>
            <w:sz w:val="24"/>
            <w:szCs w:val="24"/>
            <w:u w:val="single"/>
          </w:rPr>
          <w:t>MiteXstream</w:t>
        </w:r>
      </w:hyperlink>
      <w:hyperlink r:id="rId25">
        <w:r w:rsidR="004D1D30">
          <w:rPr>
            <w:rFonts w:ascii="Times New Roman" w:eastAsia="Times New Roman" w:hAnsi="Times New Roman" w:cs="Times New Roman"/>
            <w:color w:val="0563C1"/>
            <w:sz w:val="24"/>
            <w:szCs w:val="24"/>
            <w:u w:val="single"/>
            <w:vertAlign w:val="superscript"/>
          </w:rPr>
          <w:t>TM</w:t>
        </w:r>
      </w:hyperlink>
      <w:r w:rsidR="004D1D30">
        <w:rPr>
          <w:rFonts w:ascii="Times New Roman" w:eastAsia="Times New Roman" w:hAnsi="Times New Roman" w:cs="Times New Roman"/>
          <w:sz w:val="24"/>
          <w:szCs w:val="24"/>
        </w:rPr>
        <w:t xml:space="preserve"> have used the term ‘happier</w:t>
      </w:r>
      <w:r w:rsidR="00297DDF">
        <w:rPr>
          <w:rFonts w:ascii="Times New Roman" w:eastAsia="Times New Roman" w:hAnsi="Times New Roman" w:cs="Times New Roman"/>
          <w:sz w:val="24"/>
          <w:szCs w:val="24"/>
        </w:rPr>
        <w:t>,’ without prompting,</w:t>
      </w:r>
      <w:r w:rsidR="004D1D30">
        <w:rPr>
          <w:rFonts w:ascii="Times New Roman" w:eastAsia="Times New Roman" w:hAnsi="Times New Roman" w:cs="Times New Roman"/>
          <w:sz w:val="24"/>
          <w:szCs w:val="24"/>
        </w:rPr>
        <w:t xml:space="preserve"> to describe the visible changes to their plants,” </w:t>
      </w:r>
      <w:r w:rsidR="00C71B86">
        <w:rPr>
          <w:rFonts w:ascii="Times New Roman" w:eastAsia="Times New Roman" w:hAnsi="Times New Roman" w:cs="Times New Roman"/>
          <w:sz w:val="24"/>
          <w:szCs w:val="24"/>
        </w:rPr>
        <w:t>said Fabian Deneault, BBBT’s President.</w:t>
      </w:r>
      <w:r w:rsidR="003F29F8">
        <w:rPr>
          <w:rFonts w:ascii="Times New Roman" w:eastAsia="Times New Roman" w:hAnsi="Times New Roman" w:cs="Times New Roman"/>
          <w:sz w:val="24"/>
          <w:szCs w:val="24"/>
        </w:rPr>
        <w:t xml:space="preserve"> “</w:t>
      </w:r>
      <w:r w:rsidR="00297DDF">
        <w:rPr>
          <w:rFonts w:ascii="Times New Roman" w:eastAsia="Times New Roman" w:hAnsi="Times New Roman" w:cs="Times New Roman"/>
          <w:sz w:val="24"/>
          <w:szCs w:val="24"/>
        </w:rPr>
        <w:t xml:space="preserve">Now, I understand that any plant will look ‘happier’ when it is free of spider mites, molds and mildews, but there is much more at play with </w:t>
      </w:r>
      <w:hyperlink r:id="rId26">
        <w:r w:rsidR="00297DDF">
          <w:rPr>
            <w:rFonts w:ascii="Times New Roman" w:eastAsia="Times New Roman" w:hAnsi="Times New Roman" w:cs="Times New Roman"/>
            <w:color w:val="0563C1"/>
            <w:sz w:val="24"/>
            <w:szCs w:val="24"/>
            <w:u w:val="single"/>
          </w:rPr>
          <w:t>MiteXstream</w:t>
        </w:r>
      </w:hyperlink>
      <w:hyperlink r:id="rId27">
        <w:r w:rsidR="00297DDF">
          <w:rPr>
            <w:rFonts w:ascii="Times New Roman" w:eastAsia="Times New Roman" w:hAnsi="Times New Roman" w:cs="Times New Roman"/>
            <w:color w:val="0563C1"/>
            <w:sz w:val="24"/>
            <w:szCs w:val="24"/>
            <w:u w:val="single"/>
            <w:vertAlign w:val="superscript"/>
          </w:rPr>
          <w:t>TM</w:t>
        </w:r>
      </w:hyperlink>
      <w:r w:rsidR="00297DDF">
        <w:rPr>
          <w:rFonts w:ascii="Times New Roman" w:eastAsia="Times New Roman" w:hAnsi="Times New Roman" w:cs="Times New Roman"/>
          <w:sz w:val="24"/>
          <w:szCs w:val="24"/>
        </w:rPr>
        <w:t xml:space="preserve">. I firmly believe our third-party lab testing will prove yet another revolutionary capacity of </w:t>
      </w:r>
      <w:hyperlink r:id="rId28">
        <w:r w:rsidR="00297DDF">
          <w:rPr>
            <w:rFonts w:ascii="Times New Roman" w:eastAsia="Times New Roman" w:hAnsi="Times New Roman" w:cs="Times New Roman"/>
            <w:color w:val="0563C1"/>
            <w:sz w:val="24"/>
            <w:szCs w:val="24"/>
            <w:u w:val="single"/>
          </w:rPr>
          <w:t>MiteXstream</w:t>
        </w:r>
      </w:hyperlink>
      <w:hyperlink r:id="rId29">
        <w:r w:rsidR="00297DDF">
          <w:rPr>
            <w:rFonts w:ascii="Times New Roman" w:eastAsia="Times New Roman" w:hAnsi="Times New Roman" w:cs="Times New Roman"/>
            <w:color w:val="0563C1"/>
            <w:sz w:val="24"/>
            <w:szCs w:val="24"/>
            <w:u w:val="single"/>
            <w:vertAlign w:val="superscript"/>
          </w:rPr>
          <w:t>TM</w:t>
        </w:r>
      </w:hyperlink>
      <w:r w:rsidR="005A5E5E">
        <w:rPr>
          <w:rFonts w:ascii="Times New Roman" w:eastAsia="Times New Roman" w:hAnsi="Times New Roman" w:cs="Times New Roman"/>
          <w:sz w:val="24"/>
          <w:szCs w:val="24"/>
        </w:rPr>
        <w:t xml:space="preserve">: </w:t>
      </w:r>
      <w:r w:rsidR="009B581C">
        <w:rPr>
          <w:rFonts w:ascii="Times New Roman" w:eastAsia="Times New Roman" w:hAnsi="Times New Roman" w:cs="Times New Roman"/>
          <w:sz w:val="24"/>
          <w:szCs w:val="24"/>
        </w:rPr>
        <w:t>that it both defends and nurtures treated plants. That would be a value proposition with significant market leverage.</w:t>
      </w:r>
      <w:r w:rsidR="00297DDF">
        <w:rPr>
          <w:rFonts w:ascii="Times New Roman" w:eastAsia="Times New Roman" w:hAnsi="Times New Roman" w:cs="Times New Roman"/>
          <w:sz w:val="24"/>
          <w:szCs w:val="24"/>
        </w:rPr>
        <w:t>”</w:t>
      </w:r>
    </w:p>
    <w:p w14:paraId="50C6B9CF" w14:textId="77777777" w:rsidR="00297DDF" w:rsidRDefault="00297DDF" w:rsidP="00063358">
      <w:pPr>
        <w:widowControl w:val="0"/>
        <w:spacing w:after="0" w:line="240" w:lineRule="auto"/>
        <w:jc w:val="both"/>
        <w:rPr>
          <w:rFonts w:ascii="Times New Roman" w:eastAsia="Times New Roman" w:hAnsi="Times New Roman" w:cs="Times New Roman"/>
          <w:sz w:val="24"/>
          <w:szCs w:val="24"/>
        </w:rPr>
      </w:pPr>
    </w:p>
    <w:p w14:paraId="17A2F62C" w14:textId="2501CA9D" w:rsidR="0013513E" w:rsidRDefault="001D64FB" w:rsidP="00063358">
      <w:pPr>
        <w:widowControl w:val="0"/>
        <w:spacing w:after="0" w:line="240" w:lineRule="auto"/>
        <w:jc w:val="both"/>
        <w:rPr>
          <w:rFonts w:ascii="Times New Roman" w:eastAsia="Times New Roman" w:hAnsi="Times New Roman" w:cs="Times New Roman"/>
          <w:sz w:val="24"/>
          <w:szCs w:val="24"/>
        </w:rPr>
      </w:pPr>
      <w:r w:rsidRPr="001D64FB">
        <w:rPr>
          <w:rFonts w:ascii="Times New Roman" w:eastAsia="Times New Roman" w:hAnsi="Times New Roman" w:cs="Times New Roman"/>
          <w:sz w:val="24"/>
          <w:szCs w:val="24"/>
        </w:rPr>
        <w:t>According to Precedence Research, the global fertilizer market size was estimated at US$ 201.1 billion in 2021 and is projected to be worth around US$ 271.6 billion by 2030, growing at a CAGR of 3.4% from 2022 to 2030.</w:t>
      </w:r>
    </w:p>
    <w:p w14:paraId="61241B09" w14:textId="77777777" w:rsidR="00F45E2F" w:rsidRDefault="00F45E2F"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p>
    <w:p w14:paraId="5DC35D85" w14:textId="139BF574"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news and updates, shareholders, prospective investors and prospective business partners are encouraged to follow </w:t>
      </w:r>
      <w:hyperlink r:id="rId30">
        <w:r>
          <w:rPr>
            <w:rFonts w:ascii="Times New Roman" w:eastAsia="Times New Roman" w:hAnsi="Times New Roman" w:cs="Times New Roman"/>
            <w:color w:val="0563C1"/>
            <w:sz w:val="24"/>
            <w:szCs w:val="24"/>
            <w:u w:val="single"/>
          </w:rPr>
          <w:t>@BBBT_Corporate</w:t>
        </w:r>
      </w:hyperlink>
      <w:r>
        <w:rPr>
          <w:rFonts w:ascii="Times New Roman" w:eastAsia="Times New Roman" w:hAnsi="Times New Roman" w:cs="Times New Roman"/>
          <w:sz w:val="24"/>
          <w:szCs w:val="24"/>
        </w:rPr>
        <w:t xml:space="preserve"> on Twitter and </w:t>
      </w:r>
      <w:hyperlink r:id="rId31">
        <w:r>
          <w:rPr>
            <w:rFonts w:ascii="Times New Roman" w:eastAsia="Times New Roman" w:hAnsi="Times New Roman" w:cs="Times New Roman"/>
            <w:color w:val="0563C1"/>
            <w:sz w:val="24"/>
            <w:szCs w:val="24"/>
            <w:u w:val="single"/>
          </w:rPr>
          <w:t>@BlackBirdBiotech</w:t>
        </w:r>
      </w:hyperlink>
      <w:r>
        <w:rPr>
          <w:rFonts w:ascii="Times New Roman" w:eastAsia="Times New Roman" w:hAnsi="Times New Roman" w:cs="Times New Roman"/>
          <w:sz w:val="24"/>
          <w:szCs w:val="24"/>
        </w:rPr>
        <w:t xml:space="preserve"> on Instagram. Also visit BBBT’s corporate website, </w:t>
      </w:r>
      <w:hyperlink r:id="rId32">
        <w:r>
          <w:rPr>
            <w:rFonts w:ascii="Times New Roman" w:eastAsia="Times New Roman" w:hAnsi="Times New Roman" w:cs="Times New Roman"/>
            <w:color w:val="0563C1"/>
            <w:sz w:val="24"/>
            <w:szCs w:val="24"/>
            <w:u w:val="single"/>
          </w:rPr>
          <w:t>BlackBirdBiotech.com</w:t>
        </w:r>
      </w:hyperlink>
      <w:r>
        <w:rPr>
          <w:rFonts w:ascii="Times New Roman" w:eastAsia="Times New Roman" w:hAnsi="Times New Roman" w:cs="Times New Roman"/>
          <w:sz w:val="24"/>
          <w:szCs w:val="24"/>
        </w:rPr>
        <w:t>, for additional information about the company.</w:t>
      </w:r>
    </w:p>
    <w:p w14:paraId="2AE7A982" w14:textId="77777777" w:rsidR="00EB2E8E" w:rsidRDefault="00EB2E8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p>
    <w:p w14:paraId="145EB32D"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noProof/>
        </w:rPr>
        <w:lastRenderedPageBreak/>
        <w:drawing>
          <wp:inline distT="0" distB="0" distL="0" distR="0" wp14:anchorId="08257351" wp14:editId="1FC59403">
            <wp:extent cx="2753995" cy="21386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2753995" cy="2138680"/>
                    </a:xfrm>
                    <a:prstGeom prst="rect">
                      <a:avLst/>
                    </a:prstGeom>
                    <a:ln/>
                  </pic:spPr>
                </pic:pic>
              </a:graphicData>
            </a:graphic>
          </wp:inline>
        </w:drawing>
      </w:r>
    </w:p>
    <w:p w14:paraId="49F42348"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BBBT</w:t>
      </w:r>
    </w:p>
    <w:p w14:paraId="35FA5347"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b/>
          <w:sz w:val="24"/>
          <w:szCs w:val="24"/>
        </w:rPr>
      </w:pPr>
    </w:p>
    <w:p w14:paraId="5F59A7A1" w14:textId="72436FA1"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Bird Biotech is positioned to exploit market segments with powerful, re-imagined biotech products. Its EPA-registered biopesticide, MiteXstream</w:t>
      </w:r>
      <w:r>
        <w:rPr>
          <w:rFonts w:ascii="Times New Roman" w:eastAsia="Times New Roman" w:hAnsi="Times New Roman" w:cs="Times New Roman"/>
          <w:sz w:val="24"/>
          <w:szCs w:val="24"/>
          <w:vertAlign w:val="superscript"/>
        </w:rPr>
        <w:t>TM</w:t>
      </w:r>
      <w:r>
        <w:rPr>
          <w:rFonts w:ascii="Times New Roman" w:eastAsia="Times New Roman" w:hAnsi="Times New Roman" w:cs="Times New Roman"/>
          <w:sz w:val="24"/>
          <w:szCs w:val="24"/>
        </w:rPr>
        <w:t xml:space="preserve">, eradicates mites and similar pests, including spider mites (a lethal pest in cannabis, grapes, hops, coffee, strawberries and many other agricultural crops), and eliminates molds and mildews. </w:t>
      </w:r>
      <w:r>
        <w:rPr>
          <w:rFonts w:ascii="Times New Roman" w:eastAsia="Times New Roman" w:hAnsi="Times New Roman" w:cs="Times New Roman"/>
          <w:i/>
          <w:sz w:val="24"/>
          <w:szCs w:val="24"/>
        </w:rPr>
        <w:t>MiteXstream</w:t>
      </w:r>
      <w:r>
        <w:rPr>
          <w:rFonts w:ascii="Times New Roman" w:eastAsia="Times New Roman" w:hAnsi="Times New Roman" w:cs="Times New Roman"/>
          <w:i/>
          <w:sz w:val="24"/>
          <w:szCs w:val="24"/>
          <w:vertAlign w:val="superscript"/>
        </w:rPr>
        <w:t>TM</w:t>
      </w:r>
      <w:r>
        <w:rPr>
          <w:rFonts w:ascii="Times New Roman" w:eastAsia="Times New Roman" w:hAnsi="Times New Roman" w:cs="Times New Roman"/>
          <w:i/>
          <w:sz w:val="24"/>
          <w:szCs w:val="24"/>
        </w:rPr>
        <w:t xml:space="preserve"> is a pesticide, but it is not a poison – it’s a pesticide re-imagined.</w:t>
      </w:r>
      <w:r>
        <w:rPr>
          <w:rFonts w:ascii="Times New Roman" w:eastAsia="Times New Roman" w:hAnsi="Times New Roman" w:cs="Times New Roman"/>
          <w:sz w:val="24"/>
          <w:szCs w:val="24"/>
        </w:rPr>
        <w:t xml:space="preserve"> </w:t>
      </w:r>
      <w:r w:rsidRPr="00E949A0">
        <w:rPr>
          <w:rFonts w:ascii="Times New Roman" w:eastAsia="Times New Roman" w:hAnsi="Times New Roman" w:cs="Times New Roman"/>
          <w:b/>
          <w:bCs/>
          <w:sz w:val="24"/>
          <w:szCs w:val="24"/>
        </w:rPr>
        <w:t>The MiteXstream</w:t>
      </w:r>
      <w:r w:rsidRPr="00E949A0">
        <w:rPr>
          <w:rFonts w:ascii="Times New Roman" w:eastAsia="Times New Roman" w:hAnsi="Times New Roman" w:cs="Times New Roman"/>
          <w:b/>
          <w:bCs/>
          <w:sz w:val="24"/>
          <w:szCs w:val="24"/>
          <w:vertAlign w:val="superscript"/>
        </w:rPr>
        <w:t>TM</w:t>
      </w:r>
      <w:r w:rsidRPr="00E949A0">
        <w:rPr>
          <w:rFonts w:ascii="Times New Roman" w:eastAsia="Times New Roman" w:hAnsi="Times New Roman" w:cs="Times New Roman"/>
          <w:b/>
          <w:bCs/>
          <w:sz w:val="24"/>
          <w:szCs w:val="24"/>
        </w:rPr>
        <w:t xml:space="preserve"> Edge</w:t>
      </w:r>
      <w:r w:rsidR="00E949A0" w:rsidRPr="00E949A0">
        <w:rPr>
          <w:rFonts w:ascii="Times New Roman" w:eastAsia="Times New Roman" w:hAnsi="Times New Roman" w:cs="Times New Roman"/>
          <w:b/>
          <w:bCs/>
          <w:sz w:val="24"/>
          <w:szCs w:val="24"/>
        </w:rPr>
        <w:t>s</w:t>
      </w:r>
      <w:r w:rsidRPr="00E949A0">
        <w:rPr>
          <w:rFonts w:ascii="Times New Roman" w:eastAsia="Times New Roman" w:hAnsi="Times New Roman" w:cs="Times New Roman"/>
          <w:b/>
          <w:bCs/>
          <w:sz w:val="24"/>
          <w:szCs w:val="24"/>
        </w:rPr>
        <w:t xml:space="preserve">: </w:t>
      </w:r>
      <w:r w:rsidR="00E949A0" w:rsidRPr="00E949A0">
        <w:rPr>
          <w:rFonts w:ascii="Times New Roman" w:eastAsia="Times New Roman" w:hAnsi="Times New Roman" w:cs="Times New Roman"/>
          <w:b/>
          <w:bCs/>
          <w:sz w:val="24"/>
          <w:szCs w:val="24"/>
        </w:rPr>
        <w:t xml:space="preserve">it is HONEY BEE SAFE and it can be </w:t>
      </w:r>
      <w:r w:rsidRPr="00E949A0">
        <w:rPr>
          <w:rFonts w:ascii="Times New Roman" w:eastAsia="Times New Roman" w:hAnsi="Times New Roman" w:cs="Times New Roman"/>
          <w:b/>
          <w:bCs/>
          <w:sz w:val="24"/>
          <w:szCs w:val="24"/>
        </w:rPr>
        <w:t>use</w:t>
      </w:r>
      <w:r w:rsidR="00E949A0" w:rsidRPr="00E949A0">
        <w:rPr>
          <w:rFonts w:ascii="Times New Roman" w:eastAsia="Times New Roman" w:hAnsi="Times New Roman" w:cs="Times New Roman"/>
          <w:b/>
          <w:bCs/>
          <w:sz w:val="24"/>
          <w:szCs w:val="24"/>
        </w:rPr>
        <w:t>d</w:t>
      </w:r>
      <w:r w:rsidRPr="00E949A0">
        <w:rPr>
          <w:rFonts w:ascii="Times New Roman" w:eastAsia="Times New Roman" w:hAnsi="Times New Roman" w:cs="Times New Roman"/>
          <w:b/>
          <w:bCs/>
          <w:sz w:val="24"/>
          <w:szCs w:val="24"/>
        </w:rPr>
        <w:t xml:space="preserve"> through the day of harvest without concern for residual “pesticide” violations, including as it pertains to state cannabis testing.</w:t>
      </w:r>
      <w:r>
        <w:rPr>
          <w:rFonts w:ascii="Times New Roman" w:eastAsia="Times New Roman" w:hAnsi="Times New Roman" w:cs="Times New Roman"/>
          <w:sz w:val="24"/>
          <w:szCs w:val="24"/>
        </w:rPr>
        <w:t xml:space="preserve"> MiteXstream</w:t>
      </w:r>
      <w:r>
        <w:rPr>
          <w:rFonts w:ascii="Times New Roman" w:eastAsia="Times New Roman" w:hAnsi="Times New Roman" w:cs="Times New Roman"/>
          <w:sz w:val="24"/>
          <w:szCs w:val="24"/>
          <w:vertAlign w:val="superscript"/>
        </w:rPr>
        <w:t>TM</w:t>
      </w:r>
      <w:r>
        <w:rPr>
          <w:rFonts w:ascii="Times New Roman" w:eastAsia="Times New Roman" w:hAnsi="Times New Roman" w:cs="Times New Roman"/>
          <w:sz w:val="24"/>
          <w:szCs w:val="24"/>
        </w:rPr>
        <w:t xml:space="preserve"> is the foundational element of the company that carries vast potential worldwide as a highly effective, safe and extremely cost-effective replacement for many traditional “poisonous” pesticides.</w:t>
      </w:r>
    </w:p>
    <w:p w14:paraId="0D80A75B"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p>
    <w:p w14:paraId="1BA0F5B3"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Forward Looking Statements:</w:t>
      </w:r>
    </w:p>
    <w:p w14:paraId="08FE8AE1"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b/>
          <w:sz w:val="24"/>
          <w:szCs w:val="24"/>
        </w:rPr>
      </w:pPr>
    </w:p>
    <w:p w14:paraId="28228BB8"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current press release contains “forward-looking statements,” as that term is defined in Section 27A of the United States Securities Act of 1933, as amended, and Section 21E of the Securities Exchange Act of 1934. Statements in this press release which are not purely historical are forward-looking statements and include any statements regarding beliefs, plans, expectations or intentions regarding the future, including but not limited to, any products sold or cash flow from operations.</w:t>
      </w:r>
    </w:p>
    <w:p w14:paraId="5056CB3D"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p>
    <w:p w14:paraId="2CBFC23F"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Actual results could differ from those projected in any forward-looking statements due to numerous factors. Such factors include, among others, the inherent uncertainties associated with distribution and difficulties associated with obtaining financing on acceptable terms. These forward-looking statements are made as of the date of this news release, and we assume no obligation to update the forward-looking statements, or to update the reasons why actual results could differ from those projected in the forward-looking statements. Although we believe that the beliefs, plans, expectations and intentions contained in this press release are reasonable, there can be no assurance that such beliefs, plans, expectations or intentions will prove to be accurate. Investors should consult all of the information set forth herein and should also refer to our most recent annual report for our last fiscal year, our quarterly reports, and other periodic reports filed from time-to-time with the Securities and Exchange Commission.</w:t>
      </w:r>
    </w:p>
    <w:p w14:paraId="538BB19E"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p>
    <w:p w14:paraId="3129E639"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w:t>
      </w:r>
    </w:p>
    <w:p w14:paraId="2F71DACC"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b/>
          <w:sz w:val="24"/>
          <w:szCs w:val="24"/>
        </w:rPr>
      </w:pPr>
    </w:p>
    <w:p w14:paraId="3DE37F87"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Eric Newlan</w:t>
      </w:r>
    </w:p>
    <w:p w14:paraId="5BA03974"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w:t>
      </w:r>
    </w:p>
    <w:p w14:paraId="2CC9080F" w14:textId="77777777"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833-223-4204</w:t>
      </w:r>
    </w:p>
    <w:p w14:paraId="3746F706" w14:textId="77777777" w:rsidR="00E21E6C" w:rsidRDefault="00000000"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hyperlink r:id="rId34">
        <w:r w:rsidR="00C5200E">
          <w:rPr>
            <w:rFonts w:ascii="Times New Roman" w:eastAsia="Times New Roman" w:hAnsi="Times New Roman" w:cs="Times New Roman"/>
            <w:color w:val="0563C1"/>
            <w:sz w:val="24"/>
            <w:szCs w:val="24"/>
            <w:u w:val="single"/>
          </w:rPr>
          <w:t>eric@newlanpllc.com</w:t>
        </w:r>
      </w:hyperlink>
    </w:p>
    <w:p w14:paraId="387F7746" w14:textId="77777777" w:rsidR="00E21E6C" w:rsidRDefault="00000000"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hyperlink r:id="rId35">
        <w:r w:rsidR="00C5200E">
          <w:rPr>
            <w:rFonts w:ascii="Times New Roman" w:eastAsia="Times New Roman" w:hAnsi="Times New Roman" w:cs="Times New Roman"/>
            <w:color w:val="0563C1"/>
            <w:sz w:val="24"/>
            <w:szCs w:val="24"/>
            <w:u w:val="single"/>
          </w:rPr>
          <w:t>BlackBirdBiotech.com</w:t>
        </w:r>
      </w:hyperlink>
    </w:p>
    <w:p w14:paraId="0D0F86F5" w14:textId="77777777" w:rsidR="00E21E6C" w:rsidRDefault="00E21E6C"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p>
    <w:p w14:paraId="27B92645" w14:textId="34CB4BEE" w:rsidR="00E21E6C" w:rsidRDefault="00C5200E" w:rsidP="000633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Black Bird Biotech, Inc</w:t>
      </w:r>
      <w:r w:rsidR="00B810EA">
        <w:rPr>
          <w:rFonts w:ascii="Times New Roman" w:eastAsia="Times New Roman" w:hAnsi="Times New Roman" w:cs="Times New Roman"/>
          <w:sz w:val="24"/>
          <w:szCs w:val="24"/>
        </w:rPr>
        <w:t>.</w:t>
      </w:r>
    </w:p>
    <w:p w14:paraId="04FDE090" w14:textId="77777777" w:rsidR="00E21E6C" w:rsidRDefault="00E21E6C" w:rsidP="00063358">
      <w:pPr>
        <w:widowControl w:val="0"/>
        <w:jc w:val="both"/>
        <w:rPr>
          <w:rFonts w:ascii="Times New Roman" w:eastAsia="Times New Roman" w:hAnsi="Times New Roman" w:cs="Times New Roman"/>
          <w:color w:val="0000FF"/>
          <w:sz w:val="24"/>
          <w:szCs w:val="24"/>
          <w:u w:val="single"/>
        </w:rPr>
      </w:pPr>
    </w:p>
    <w:p w14:paraId="1A9CB055" w14:textId="77777777" w:rsidR="00E21E6C" w:rsidRDefault="00E21E6C" w:rsidP="00063358">
      <w:pPr>
        <w:widowControl w:val="0"/>
        <w:jc w:val="both"/>
      </w:pPr>
    </w:p>
    <w:sectPr w:rsidR="00E21E6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6C"/>
    <w:rsid w:val="00027FEC"/>
    <w:rsid w:val="000326C7"/>
    <w:rsid w:val="00035581"/>
    <w:rsid w:val="00036C53"/>
    <w:rsid w:val="00036DAF"/>
    <w:rsid w:val="000378B9"/>
    <w:rsid w:val="00063358"/>
    <w:rsid w:val="0006453F"/>
    <w:rsid w:val="00067A23"/>
    <w:rsid w:val="0009319F"/>
    <w:rsid w:val="000C3E9A"/>
    <w:rsid w:val="000C46F7"/>
    <w:rsid w:val="000C47AD"/>
    <w:rsid w:val="001116E2"/>
    <w:rsid w:val="00114202"/>
    <w:rsid w:val="0012118B"/>
    <w:rsid w:val="00123C07"/>
    <w:rsid w:val="0013513E"/>
    <w:rsid w:val="00142169"/>
    <w:rsid w:val="00165DD1"/>
    <w:rsid w:val="0016665C"/>
    <w:rsid w:val="00171908"/>
    <w:rsid w:val="001917FC"/>
    <w:rsid w:val="00194796"/>
    <w:rsid w:val="001A65C3"/>
    <w:rsid w:val="001C214D"/>
    <w:rsid w:val="001C4875"/>
    <w:rsid w:val="001D64FB"/>
    <w:rsid w:val="001F06D8"/>
    <w:rsid w:val="001F4FAB"/>
    <w:rsid w:val="0020095A"/>
    <w:rsid w:val="00204725"/>
    <w:rsid w:val="002053D4"/>
    <w:rsid w:val="002147A2"/>
    <w:rsid w:val="00223357"/>
    <w:rsid w:val="00231A83"/>
    <w:rsid w:val="00245321"/>
    <w:rsid w:val="00247996"/>
    <w:rsid w:val="002535C1"/>
    <w:rsid w:val="00266C47"/>
    <w:rsid w:val="00297368"/>
    <w:rsid w:val="00297DDF"/>
    <w:rsid w:val="002A6A86"/>
    <w:rsid w:val="002B768D"/>
    <w:rsid w:val="002C1686"/>
    <w:rsid w:val="002F1E0F"/>
    <w:rsid w:val="00310E8A"/>
    <w:rsid w:val="003337CC"/>
    <w:rsid w:val="00341B25"/>
    <w:rsid w:val="00363EE5"/>
    <w:rsid w:val="00365C7F"/>
    <w:rsid w:val="00375E55"/>
    <w:rsid w:val="003766EC"/>
    <w:rsid w:val="00377526"/>
    <w:rsid w:val="00384234"/>
    <w:rsid w:val="003903AB"/>
    <w:rsid w:val="00396CAA"/>
    <w:rsid w:val="003D432E"/>
    <w:rsid w:val="003D6218"/>
    <w:rsid w:val="003F29F8"/>
    <w:rsid w:val="003F7C76"/>
    <w:rsid w:val="00421ACB"/>
    <w:rsid w:val="00427A13"/>
    <w:rsid w:val="00436014"/>
    <w:rsid w:val="00443A0D"/>
    <w:rsid w:val="00455C5D"/>
    <w:rsid w:val="00461EBF"/>
    <w:rsid w:val="00470000"/>
    <w:rsid w:val="00473C91"/>
    <w:rsid w:val="004A6C99"/>
    <w:rsid w:val="004A7F95"/>
    <w:rsid w:val="004B2D11"/>
    <w:rsid w:val="004B69F6"/>
    <w:rsid w:val="004D1D30"/>
    <w:rsid w:val="004D6C5B"/>
    <w:rsid w:val="004E5D4B"/>
    <w:rsid w:val="004F18B4"/>
    <w:rsid w:val="004F7511"/>
    <w:rsid w:val="00522FA4"/>
    <w:rsid w:val="005237FB"/>
    <w:rsid w:val="00530D79"/>
    <w:rsid w:val="005554B3"/>
    <w:rsid w:val="005645F1"/>
    <w:rsid w:val="0057478E"/>
    <w:rsid w:val="005757C9"/>
    <w:rsid w:val="005A5E5E"/>
    <w:rsid w:val="005B6C78"/>
    <w:rsid w:val="005D6DB5"/>
    <w:rsid w:val="005E3F82"/>
    <w:rsid w:val="005F773F"/>
    <w:rsid w:val="00610E47"/>
    <w:rsid w:val="00612AA7"/>
    <w:rsid w:val="00616A8C"/>
    <w:rsid w:val="0062260F"/>
    <w:rsid w:val="00623625"/>
    <w:rsid w:val="006240FC"/>
    <w:rsid w:val="00627A14"/>
    <w:rsid w:val="00643BF2"/>
    <w:rsid w:val="006467B4"/>
    <w:rsid w:val="00646FCC"/>
    <w:rsid w:val="0068740D"/>
    <w:rsid w:val="006A2BF7"/>
    <w:rsid w:val="006B0CD0"/>
    <w:rsid w:val="006B3BB1"/>
    <w:rsid w:val="006C547B"/>
    <w:rsid w:val="006C5824"/>
    <w:rsid w:val="006C678B"/>
    <w:rsid w:val="006D4E60"/>
    <w:rsid w:val="006F2E8E"/>
    <w:rsid w:val="00724C39"/>
    <w:rsid w:val="0074479C"/>
    <w:rsid w:val="007478A8"/>
    <w:rsid w:val="007600A9"/>
    <w:rsid w:val="00776C58"/>
    <w:rsid w:val="007872EC"/>
    <w:rsid w:val="007B3461"/>
    <w:rsid w:val="007E1A83"/>
    <w:rsid w:val="007E69D4"/>
    <w:rsid w:val="007F02B7"/>
    <w:rsid w:val="007F0A24"/>
    <w:rsid w:val="007F5759"/>
    <w:rsid w:val="00813B34"/>
    <w:rsid w:val="008213F1"/>
    <w:rsid w:val="00821D4B"/>
    <w:rsid w:val="00834BAD"/>
    <w:rsid w:val="00867003"/>
    <w:rsid w:val="008A379A"/>
    <w:rsid w:val="008D3E27"/>
    <w:rsid w:val="008E4978"/>
    <w:rsid w:val="00904DF3"/>
    <w:rsid w:val="0090515B"/>
    <w:rsid w:val="009171D9"/>
    <w:rsid w:val="009240BF"/>
    <w:rsid w:val="00941D56"/>
    <w:rsid w:val="0095077D"/>
    <w:rsid w:val="00950B87"/>
    <w:rsid w:val="00956AFA"/>
    <w:rsid w:val="00956CE1"/>
    <w:rsid w:val="00960848"/>
    <w:rsid w:val="00966B5D"/>
    <w:rsid w:val="00974793"/>
    <w:rsid w:val="00981829"/>
    <w:rsid w:val="009B581C"/>
    <w:rsid w:val="009C252D"/>
    <w:rsid w:val="009C63D0"/>
    <w:rsid w:val="009D443A"/>
    <w:rsid w:val="009D4EAD"/>
    <w:rsid w:val="009E4076"/>
    <w:rsid w:val="009E77A7"/>
    <w:rsid w:val="00A048F0"/>
    <w:rsid w:val="00A05FB3"/>
    <w:rsid w:val="00A46150"/>
    <w:rsid w:val="00A46CF7"/>
    <w:rsid w:val="00A725DD"/>
    <w:rsid w:val="00A86A5B"/>
    <w:rsid w:val="00A94907"/>
    <w:rsid w:val="00AB472F"/>
    <w:rsid w:val="00AB531B"/>
    <w:rsid w:val="00AF0DEC"/>
    <w:rsid w:val="00B32638"/>
    <w:rsid w:val="00B35855"/>
    <w:rsid w:val="00B36435"/>
    <w:rsid w:val="00B37D8F"/>
    <w:rsid w:val="00B4134D"/>
    <w:rsid w:val="00B539AD"/>
    <w:rsid w:val="00B810EA"/>
    <w:rsid w:val="00B86D07"/>
    <w:rsid w:val="00B92700"/>
    <w:rsid w:val="00B95F7A"/>
    <w:rsid w:val="00BC15B8"/>
    <w:rsid w:val="00BD0A3E"/>
    <w:rsid w:val="00BD48EE"/>
    <w:rsid w:val="00BD5496"/>
    <w:rsid w:val="00BE3FAB"/>
    <w:rsid w:val="00BE752B"/>
    <w:rsid w:val="00BF3DA4"/>
    <w:rsid w:val="00BF4749"/>
    <w:rsid w:val="00BF52F7"/>
    <w:rsid w:val="00BF77FD"/>
    <w:rsid w:val="00C2727F"/>
    <w:rsid w:val="00C314FC"/>
    <w:rsid w:val="00C31D01"/>
    <w:rsid w:val="00C4559C"/>
    <w:rsid w:val="00C514AE"/>
    <w:rsid w:val="00C5200E"/>
    <w:rsid w:val="00C6290F"/>
    <w:rsid w:val="00C71B86"/>
    <w:rsid w:val="00C93DCF"/>
    <w:rsid w:val="00CA1341"/>
    <w:rsid w:val="00CB1B09"/>
    <w:rsid w:val="00CB1D00"/>
    <w:rsid w:val="00CC0E3B"/>
    <w:rsid w:val="00CC5692"/>
    <w:rsid w:val="00CC72F8"/>
    <w:rsid w:val="00CD0384"/>
    <w:rsid w:val="00CE074D"/>
    <w:rsid w:val="00CF0CCF"/>
    <w:rsid w:val="00CF48C9"/>
    <w:rsid w:val="00CF611B"/>
    <w:rsid w:val="00D00F70"/>
    <w:rsid w:val="00D02CC3"/>
    <w:rsid w:val="00D04AB9"/>
    <w:rsid w:val="00D1010A"/>
    <w:rsid w:val="00D206CD"/>
    <w:rsid w:val="00D251FB"/>
    <w:rsid w:val="00D272AC"/>
    <w:rsid w:val="00D36667"/>
    <w:rsid w:val="00D37DEB"/>
    <w:rsid w:val="00D40914"/>
    <w:rsid w:val="00D44640"/>
    <w:rsid w:val="00D45C40"/>
    <w:rsid w:val="00D45EE0"/>
    <w:rsid w:val="00D53FE2"/>
    <w:rsid w:val="00D55B6D"/>
    <w:rsid w:val="00D63149"/>
    <w:rsid w:val="00D800C7"/>
    <w:rsid w:val="00D83634"/>
    <w:rsid w:val="00D929F9"/>
    <w:rsid w:val="00DA64A6"/>
    <w:rsid w:val="00DB36AC"/>
    <w:rsid w:val="00DD4F1C"/>
    <w:rsid w:val="00DE65E5"/>
    <w:rsid w:val="00E21E6C"/>
    <w:rsid w:val="00E25D0F"/>
    <w:rsid w:val="00E30174"/>
    <w:rsid w:val="00E31B17"/>
    <w:rsid w:val="00E37228"/>
    <w:rsid w:val="00E37848"/>
    <w:rsid w:val="00E52ABF"/>
    <w:rsid w:val="00E54EBB"/>
    <w:rsid w:val="00E55724"/>
    <w:rsid w:val="00E76D5D"/>
    <w:rsid w:val="00E80B08"/>
    <w:rsid w:val="00E82757"/>
    <w:rsid w:val="00E949A0"/>
    <w:rsid w:val="00EB2E8E"/>
    <w:rsid w:val="00EB5C9F"/>
    <w:rsid w:val="00EC0066"/>
    <w:rsid w:val="00EC4307"/>
    <w:rsid w:val="00EC618F"/>
    <w:rsid w:val="00EC6308"/>
    <w:rsid w:val="00ED4074"/>
    <w:rsid w:val="00F110C5"/>
    <w:rsid w:val="00F1332E"/>
    <w:rsid w:val="00F1365B"/>
    <w:rsid w:val="00F45E2F"/>
    <w:rsid w:val="00F46087"/>
    <w:rsid w:val="00F50B8F"/>
    <w:rsid w:val="00F51F18"/>
    <w:rsid w:val="00F868E5"/>
    <w:rsid w:val="00F917CC"/>
    <w:rsid w:val="00FA50B3"/>
    <w:rsid w:val="00FA52C7"/>
    <w:rsid w:val="00FB0BC0"/>
    <w:rsid w:val="00FC6B52"/>
    <w:rsid w:val="00FD6D1A"/>
    <w:rsid w:val="00FE7E8D"/>
    <w:rsid w:val="00FF0C3A"/>
    <w:rsid w:val="00FF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78AE"/>
  <w15:docId w15:val="{EF71DF85-3703-4878-B32A-8FDEB774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36" w:type="dxa"/>
        <w:right w:w="36" w:type="dxa"/>
      </w:tblCellMar>
    </w:tblPr>
  </w:style>
  <w:style w:type="character" w:styleId="Hyperlink">
    <w:name w:val="Hyperlink"/>
    <w:basedOn w:val="DefaultParagraphFont"/>
    <w:uiPriority w:val="99"/>
    <w:unhideWhenUsed/>
    <w:rsid w:val="00BC15B8"/>
    <w:rPr>
      <w:color w:val="0000FF" w:themeColor="hyperlink"/>
      <w:u w:val="single"/>
    </w:rPr>
  </w:style>
  <w:style w:type="character" w:styleId="UnresolvedMention">
    <w:name w:val="Unresolved Mention"/>
    <w:basedOn w:val="DefaultParagraphFont"/>
    <w:uiPriority w:val="99"/>
    <w:semiHidden/>
    <w:unhideWhenUsed/>
    <w:rsid w:val="00BC15B8"/>
    <w:rPr>
      <w:color w:val="605E5C"/>
      <w:shd w:val="clear" w:color="auto" w:fill="E1DFDD"/>
    </w:rPr>
  </w:style>
  <w:style w:type="character" w:styleId="FollowedHyperlink">
    <w:name w:val="FollowedHyperlink"/>
    <w:basedOn w:val="DefaultParagraphFont"/>
    <w:uiPriority w:val="99"/>
    <w:semiHidden/>
    <w:unhideWhenUsed/>
    <w:rsid w:val="00BC1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5009">
      <w:bodyDiv w:val="1"/>
      <w:marLeft w:val="0"/>
      <w:marRight w:val="0"/>
      <w:marTop w:val="0"/>
      <w:marBottom w:val="0"/>
      <w:divBdr>
        <w:top w:val="none" w:sz="0" w:space="0" w:color="auto"/>
        <w:left w:val="none" w:sz="0" w:space="0" w:color="auto"/>
        <w:bottom w:val="none" w:sz="0" w:space="0" w:color="auto"/>
        <w:right w:val="none" w:sz="0" w:space="0" w:color="auto"/>
      </w:divBdr>
    </w:div>
    <w:div w:id="860825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texstream.com" TargetMode="External"/><Relationship Id="rId18" Type="http://schemas.openxmlformats.org/officeDocument/2006/relationships/hyperlink" Target="http://www.mitexstream.com" TargetMode="External"/><Relationship Id="rId26" Type="http://schemas.openxmlformats.org/officeDocument/2006/relationships/hyperlink" Target="http://www.mitexstream.com" TargetMode="External"/><Relationship Id="rId21" Type="http://schemas.openxmlformats.org/officeDocument/2006/relationships/hyperlink" Target="http://www.mitexstream.com" TargetMode="External"/><Relationship Id="rId34" Type="http://schemas.openxmlformats.org/officeDocument/2006/relationships/hyperlink" Target="mailto:eric@newlanpllc.com" TargetMode="External"/><Relationship Id="rId7" Type="http://schemas.openxmlformats.org/officeDocument/2006/relationships/hyperlink" Target="http://www.mitexstream.com" TargetMode="External"/><Relationship Id="rId12" Type="http://schemas.openxmlformats.org/officeDocument/2006/relationships/hyperlink" Target="http://www.mitexstream.com" TargetMode="External"/><Relationship Id="rId17" Type="http://schemas.openxmlformats.org/officeDocument/2006/relationships/hyperlink" Target="http://www.mitexstream.com" TargetMode="External"/><Relationship Id="rId25" Type="http://schemas.openxmlformats.org/officeDocument/2006/relationships/hyperlink" Target="http://www.mitexstream.com" TargetMode="External"/><Relationship Id="rId33"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mitexstream.com" TargetMode="External"/><Relationship Id="rId20" Type="http://schemas.openxmlformats.org/officeDocument/2006/relationships/hyperlink" Target="http://www.mitexstream.com" TargetMode="External"/><Relationship Id="rId29" Type="http://schemas.openxmlformats.org/officeDocument/2006/relationships/hyperlink" Target="http://www.mitexstream.com" TargetMode="External"/><Relationship Id="rId1" Type="http://schemas.openxmlformats.org/officeDocument/2006/relationships/styles" Target="styles.xml"/><Relationship Id="rId6" Type="http://schemas.openxmlformats.org/officeDocument/2006/relationships/hyperlink" Target="http://www.mitexstream.com" TargetMode="External"/><Relationship Id="rId11" Type="http://schemas.openxmlformats.org/officeDocument/2006/relationships/hyperlink" Target="http://www.mitexstream.com" TargetMode="External"/><Relationship Id="rId24" Type="http://schemas.openxmlformats.org/officeDocument/2006/relationships/hyperlink" Target="http://www.mitexstream.com" TargetMode="External"/><Relationship Id="rId32" Type="http://schemas.openxmlformats.org/officeDocument/2006/relationships/hyperlink" Target="http://www.blackbirdbiotech.com" TargetMode="External"/><Relationship Id="rId37" Type="http://schemas.openxmlformats.org/officeDocument/2006/relationships/theme" Target="theme/theme1.xml"/><Relationship Id="rId5" Type="http://schemas.openxmlformats.org/officeDocument/2006/relationships/hyperlink" Target="https://finance.yahoo.com/quote/BBBT/?fr=sycsrp_catchall" TargetMode="External"/><Relationship Id="rId15" Type="http://schemas.openxmlformats.org/officeDocument/2006/relationships/hyperlink" Target="http://www.mitexstream.com" TargetMode="External"/><Relationship Id="rId23" Type="http://schemas.openxmlformats.org/officeDocument/2006/relationships/hyperlink" Target="http://www.mitexstream.com" TargetMode="External"/><Relationship Id="rId28" Type="http://schemas.openxmlformats.org/officeDocument/2006/relationships/hyperlink" Target="http://www.mitexstream.com" TargetMode="External"/><Relationship Id="rId36" Type="http://schemas.openxmlformats.org/officeDocument/2006/relationships/fontTable" Target="fontTable.xml"/><Relationship Id="rId10" Type="http://schemas.openxmlformats.org/officeDocument/2006/relationships/hyperlink" Target="http://www.mitexstream.com" TargetMode="External"/><Relationship Id="rId19" Type="http://schemas.openxmlformats.org/officeDocument/2006/relationships/hyperlink" Target="http://www.mitexstream.com" TargetMode="External"/><Relationship Id="rId31" Type="http://schemas.openxmlformats.org/officeDocument/2006/relationships/hyperlink" Target="http://www.instagram.com/blackbirdbiotech" TargetMode="External"/><Relationship Id="rId4" Type="http://schemas.openxmlformats.org/officeDocument/2006/relationships/hyperlink" Target="http://www.blackbirdbiotech.com" TargetMode="External"/><Relationship Id="rId9" Type="http://schemas.openxmlformats.org/officeDocument/2006/relationships/hyperlink" Target="http://www.mitexstream.com" TargetMode="External"/><Relationship Id="rId14" Type="http://schemas.openxmlformats.org/officeDocument/2006/relationships/hyperlink" Target="http://www.mitexstream.com" TargetMode="External"/><Relationship Id="rId22" Type="http://schemas.openxmlformats.org/officeDocument/2006/relationships/hyperlink" Target="http://www.mitexstream.com" TargetMode="External"/><Relationship Id="rId27" Type="http://schemas.openxmlformats.org/officeDocument/2006/relationships/hyperlink" Target="http://www.mitexstream.com" TargetMode="External"/><Relationship Id="rId30" Type="http://schemas.openxmlformats.org/officeDocument/2006/relationships/hyperlink" Target="http://www.twitter.com/BBBT_Corporate" TargetMode="External"/><Relationship Id="rId35" Type="http://schemas.openxmlformats.org/officeDocument/2006/relationships/hyperlink" Target="http://www.blackbirdbiotech.com" TargetMode="External"/><Relationship Id="rId8" Type="http://schemas.openxmlformats.org/officeDocument/2006/relationships/hyperlink" Target="http://www.mitexstream.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ENMN Newlan</cp:lastModifiedBy>
  <cp:revision>11</cp:revision>
  <cp:lastPrinted>2022-08-18T00:00:00Z</cp:lastPrinted>
  <dcterms:created xsi:type="dcterms:W3CDTF">2022-09-25T21:32:00Z</dcterms:created>
  <dcterms:modified xsi:type="dcterms:W3CDTF">2022-09-26T12:58:00Z</dcterms:modified>
</cp:coreProperties>
</file>