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AB8BD" w14:textId="1C6F73FF" w:rsidR="00CB4BD3" w:rsidRDefault="00062A72" w:rsidP="00287D38">
      <w:pPr>
        <w:autoSpaceDE w:val="0"/>
        <w:autoSpaceDN w:val="0"/>
        <w:adjustRightInd w:val="0"/>
        <w:spacing w:after="0" w:line="240" w:lineRule="auto"/>
        <w:jc w:val="center"/>
        <w:rPr>
          <w:rFonts w:ascii="Times New Roman" w:eastAsia="Calibri" w:hAnsi="Times New Roman" w:cs="Times New Roman"/>
          <w:b/>
          <w:bCs/>
          <w:color w:val="000000" w:themeColor="text1"/>
          <w:sz w:val="32"/>
          <w:szCs w:val="32"/>
        </w:rPr>
      </w:pPr>
      <w:r w:rsidRPr="00CB4BD3">
        <w:rPr>
          <w:rFonts w:ascii="Times New Roman" w:eastAsia="Calibri" w:hAnsi="Times New Roman" w:cs="Times New Roman"/>
          <w:b/>
          <w:bCs/>
          <w:color w:val="000000" w:themeColor="text1"/>
          <w:sz w:val="32"/>
          <w:szCs w:val="32"/>
        </w:rPr>
        <w:t>Hero Technologies</w:t>
      </w:r>
      <w:r w:rsidR="001C74DA">
        <w:rPr>
          <w:rFonts w:ascii="Times New Roman" w:eastAsia="Calibri" w:hAnsi="Times New Roman" w:cs="Times New Roman"/>
          <w:b/>
          <w:bCs/>
          <w:color w:val="000000" w:themeColor="text1"/>
          <w:sz w:val="32"/>
          <w:szCs w:val="32"/>
        </w:rPr>
        <w:t xml:space="preserve"> </w:t>
      </w:r>
      <w:r w:rsidR="0039318E">
        <w:rPr>
          <w:rFonts w:ascii="Times New Roman" w:eastAsia="Calibri" w:hAnsi="Times New Roman" w:cs="Times New Roman"/>
          <w:b/>
          <w:bCs/>
          <w:color w:val="000000" w:themeColor="text1"/>
          <w:sz w:val="32"/>
          <w:szCs w:val="32"/>
        </w:rPr>
        <w:t xml:space="preserve">to </w:t>
      </w:r>
      <w:r w:rsidR="00287D38">
        <w:rPr>
          <w:rFonts w:ascii="Times New Roman" w:eastAsia="Calibri" w:hAnsi="Times New Roman" w:cs="Times New Roman"/>
          <w:b/>
          <w:bCs/>
          <w:color w:val="000000" w:themeColor="text1"/>
          <w:sz w:val="32"/>
          <w:szCs w:val="32"/>
        </w:rPr>
        <w:t>Amend S-1 Registration Statement</w:t>
      </w:r>
      <w:r w:rsidR="000F53FA">
        <w:rPr>
          <w:rFonts w:ascii="Times New Roman" w:eastAsia="Calibri" w:hAnsi="Times New Roman" w:cs="Times New Roman"/>
          <w:b/>
          <w:bCs/>
          <w:color w:val="000000" w:themeColor="text1"/>
          <w:sz w:val="32"/>
          <w:szCs w:val="32"/>
        </w:rPr>
        <w:t xml:space="preserve"> </w:t>
      </w:r>
      <w:r w:rsidR="00287D38">
        <w:rPr>
          <w:rFonts w:ascii="Times New Roman" w:eastAsia="Calibri" w:hAnsi="Times New Roman" w:cs="Times New Roman"/>
          <w:b/>
          <w:bCs/>
          <w:color w:val="000000" w:themeColor="text1"/>
          <w:sz w:val="32"/>
          <w:szCs w:val="32"/>
        </w:rPr>
        <w:t>to</w:t>
      </w:r>
      <w:r w:rsidR="003D6F61">
        <w:rPr>
          <w:rFonts w:ascii="Times New Roman" w:eastAsia="Calibri" w:hAnsi="Times New Roman" w:cs="Times New Roman"/>
          <w:b/>
          <w:bCs/>
          <w:color w:val="000000" w:themeColor="text1"/>
          <w:sz w:val="32"/>
          <w:szCs w:val="32"/>
        </w:rPr>
        <w:t xml:space="preserve"> </w:t>
      </w:r>
      <w:r w:rsidR="00287D38">
        <w:rPr>
          <w:rFonts w:ascii="Times New Roman" w:eastAsia="Calibri" w:hAnsi="Times New Roman" w:cs="Times New Roman"/>
          <w:b/>
          <w:bCs/>
          <w:color w:val="000000" w:themeColor="text1"/>
          <w:sz w:val="32"/>
          <w:szCs w:val="32"/>
        </w:rPr>
        <w:t>Remove</w:t>
      </w:r>
      <w:r w:rsidR="00E4589D">
        <w:rPr>
          <w:rFonts w:ascii="Times New Roman" w:eastAsia="Calibri" w:hAnsi="Times New Roman" w:cs="Times New Roman"/>
          <w:b/>
          <w:bCs/>
          <w:color w:val="000000" w:themeColor="text1"/>
          <w:sz w:val="32"/>
          <w:szCs w:val="32"/>
        </w:rPr>
        <w:t xml:space="preserve"> </w:t>
      </w:r>
      <w:r w:rsidR="0039318E">
        <w:rPr>
          <w:rFonts w:ascii="Times New Roman" w:eastAsia="Calibri" w:hAnsi="Times New Roman" w:cs="Times New Roman"/>
          <w:b/>
          <w:bCs/>
          <w:color w:val="000000" w:themeColor="text1"/>
          <w:sz w:val="32"/>
          <w:szCs w:val="32"/>
        </w:rPr>
        <w:t xml:space="preserve">$0.05 </w:t>
      </w:r>
      <w:r w:rsidR="0039318E" w:rsidRPr="00287D38">
        <w:rPr>
          <w:rFonts w:ascii="Times New Roman" w:eastAsia="Calibri" w:hAnsi="Times New Roman" w:cs="Times New Roman"/>
          <w:b/>
          <w:bCs/>
          <w:color w:val="000000" w:themeColor="text1"/>
          <w:sz w:val="32"/>
          <w:szCs w:val="32"/>
        </w:rPr>
        <w:t>Per Share</w:t>
      </w:r>
      <w:r w:rsidR="0039318E">
        <w:rPr>
          <w:rFonts w:ascii="Times New Roman" w:eastAsia="Calibri" w:hAnsi="Times New Roman" w:cs="Times New Roman"/>
          <w:b/>
          <w:bCs/>
          <w:color w:val="000000" w:themeColor="text1"/>
          <w:sz w:val="32"/>
          <w:szCs w:val="32"/>
        </w:rPr>
        <w:t xml:space="preserve"> </w:t>
      </w:r>
      <w:r w:rsidR="00E4589D">
        <w:rPr>
          <w:rFonts w:ascii="Times New Roman" w:eastAsia="Calibri" w:hAnsi="Times New Roman" w:cs="Times New Roman"/>
          <w:b/>
          <w:bCs/>
          <w:color w:val="000000" w:themeColor="text1"/>
          <w:sz w:val="32"/>
          <w:szCs w:val="32"/>
        </w:rPr>
        <w:t xml:space="preserve">80 Million </w:t>
      </w:r>
      <w:r w:rsidR="000C0B49">
        <w:rPr>
          <w:rFonts w:ascii="Times New Roman" w:eastAsia="Calibri" w:hAnsi="Times New Roman" w:cs="Times New Roman"/>
          <w:b/>
          <w:bCs/>
          <w:color w:val="000000" w:themeColor="text1"/>
          <w:sz w:val="32"/>
          <w:szCs w:val="32"/>
        </w:rPr>
        <w:t>Offering</w:t>
      </w:r>
      <w:r w:rsidR="00287D38">
        <w:rPr>
          <w:rFonts w:ascii="Times New Roman" w:eastAsia="Calibri" w:hAnsi="Times New Roman" w:cs="Times New Roman"/>
          <w:b/>
          <w:bCs/>
          <w:color w:val="000000" w:themeColor="text1"/>
          <w:sz w:val="32"/>
          <w:szCs w:val="32"/>
        </w:rPr>
        <w:t xml:space="preserve"> of Common Stock</w:t>
      </w:r>
    </w:p>
    <w:p w14:paraId="5185C5DA" w14:textId="27842D06" w:rsidR="00A57546" w:rsidRPr="008652A8" w:rsidRDefault="00287D38" w:rsidP="00287D38">
      <w:pPr>
        <w:shd w:val="clear" w:color="auto" w:fill="FFFFFF"/>
        <w:spacing w:before="120" w:after="240"/>
        <w:jc w:val="center"/>
        <w:rPr>
          <w:rFonts w:ascii="Times New Roman" w:eastAsia="Times New Roman" w:hAnsi="Times New Roman" w:cs="Times New Roman"/>
          <w:b/>
          <w:color w:val="000000" w:themeColor="text1"/>
          <w:sz w:val="26"/>
          <w:szCs w:val="26"/>
        </w:rPr>
      </w:pPr>
      <w:r w:rsidRPr="008652A8">
        <w:rPr>
          <w:rFonts w:ascii="Times New Roman" w:eastAsia="Times New Roman" w:hAnsi="Times New Roman" w:cs="Times New Roman"/>
          <w:b/>
          <w:color w:val="000000" w:themeColor="text1"/>
          <w:sz w:val="26"/>
          <w:szCs w:val="26"/>
        </w:rPr>
        <w:t xml:space="preserve">Amendment aims to reduce </w:t>
      </w:r>
      <w:r w:rsidR="008652A8" w:rsidRPr="008652A8">
        <w:rPr>
          <w:rFonts w:ascii="Times New Roman" w:eastAsia="Times New Roman" w:hAnsi="Times New Roman" w:cs="Times New Roman"/>
          <w:b/>
          <w:color w:val="000000" w:themeColor="text1"/>
          <w:sz w:val="26"/>
          <w:szCs w:val="26"/>
        </w:rPr>
        <w:t>short selling, allow stock to trade more fairly and freely</w:t>
      </w:r>
      <w:r w:rsidRPr="008652A8">
        <w:rPr>
          <w:rFonts w:ascii="Times New Roman" w:eastAsia="Times New Roman" w:hAnsi="Times New Roman" w:cs="Times New Roman"/>
          <w:b/>
          <w:color w:val="000000" w:themeColor="text1"/>
          <w:sz w:val="26"/>
          <w:szCs w:val="26"/>
        </w:rPr>
        <w:t>.</w:t>
      </w:r>
    </w:p>
    <w:p w14:paraId="7CA7662C" w14:textId="54234AA8" w:rsidR="00B22E2F" w:rsidRDefault="006D5122" w:rsidP="00B22E2F">
      <w:pPr>
        <w:shd w:val="clear" w:color="auto" w:fill="FFFFFF"/>
        <w:rPr>
          <w:rFonts w:ascii="Times New Roman" w:hAnsi="Times New Roman" w:cs="Times New Roman"/>
          <w:color w:val="000000" w:themeColor="text1"/>
          <w:sz w:val="24"/>
          <w:szCs w:val="24"/>
        </w:rPr>
      </w:pPr>
      <w:r w:rsidRPr="001C74DA">
        <w:rPr>
          <w:rFonts w:ascii="Times New Roman" w:eastAsia="Times New Roman" w:hAnsi="Times New Roman" w:cs="Times New Roman"/>
          <w:color w:val="000000" w:themeColor="text1"/>
          <w:sz w:val="24"/>
          <w:szCs w:val="24"/>
        </w:rPr>
        <w:t>Dover, D</w:t>
      </w:r>
      <w:r w:rsidR="000C0B49">
        <w:rPr>
          <w:rFonts w:ascii="Times New Roman" w:eastAsia="Times New Roman" w:hAnsi="Times New Roman" w:cs="Times New Roman"/>
          <w:color w:val="000000" w:themeColor="text1"/>
          <w:sz w:val="24"/>
          <w:szCs w:val="24"/>
        </w:rPr>
        <w:t>E</w:t>
      </w:r>
      <w:r w:rsidRPr="001C74DA">
        <w:rPr>
          <w:rFonts w:ascii="Times New Roman" w:eastAsia="Times New Roman" w:hAnsi="Times New Roman" w:cs="Times New Roman"/>
          <w:color w:val="000000" w:themeColor="text1"/>
          <w:sz w:val="24"/>
          <w:szCs w:val="24"/>
        </w:rPr>
        <w:t>,</w:t>
      </w:r>
      <w:r w:rsidR="00F366ED">
        <w:rPr>
          <w:rFonts w:ascii="Times New Roman" w:eastAsia="Times New Roman" w:hAnsi="Times New Roman" w:cs="Times New Roman"/>
          <w:color w:val="000000" w:themeColor="text1"/>
          <w:sz w:val="24"/>
          <w:szCs w:val="24"/>
        </w:rPr>
        <w:t xml:space="preserve"> </w:t>
      </w:r>
      <w:r w:rsidR="00157B15">
        <w:rPr>
          <w:rFonts w:ascii="Times New Roman" w:eastAsia="Times New Roman" w:hAnsi="Times New Roman" w:cs="Times New Roman"/>
          <w:color w:val="000000" w:themeColor="text1"/>
          <w:sz w:val="24"/>
          <w:szCs w:val="24"/>
        </w:rPr>
        <w:t xml:space="preserve">October </w:t>
      </w:r>
      <w:r w:rsidR="000C0B49">
        <w:rPr>
          <w:rFonts w:ascii="Times New Roman" w:eastAsia="Times New Roman" w:hAnsi="Times New Roman" w:cs="Times New Roman"/>
          <w:color w:val="000000" w:themeColor="text1"/>
          <w:sz w:val="24"/>
          <w:szCs w:val="24"/>
        </w:rPr>
        <w:t>6</w:t>
      </w:r>
      <w:r w:rsidRPr="001C74DA">
        <w:rPr>
          <w:rFonts w:ascii="Times New Roman" w:eastAsia="Times New Roman" w:hAnsi="Times New Roman" w:cs="Times New Roman"/>
          <w:color w:val="000000" w:themeColor="text1"/>
          <w:sz w:val="24"/>
          <w:szCs w:val="24"/>
        </w:rPr>
        <w:t>, 202</w:t>
      </w:r>
      <w:r w:rsidR="003C0FAA">
        <w:rPr>
          <w:rFonts w:ascii="Times New Roman" w:eastAsia="Times New Roman" w:hAnsi="Times New Roman" w:cs="Times New Roman"/>
          <w:color w:val="000000" w:themeColor="text1"/>
          <w:sz w:val="24"/>
          <w:szCs w:val="24"/>
        </w:rPr>
        <w:t>2</w:t>
      </w:r>
      <w:r w:rsidR="000C0B49">
        <w:rPr>
          <w:rFonts w:ascii="Times New Roman" w:eastAsia="Times New Roman" w:hAnsi="Times New Roman" w:cs="Times New Roman"/>
          <w:color w:val="000000" w:themeColor="text1"/>
          <w:sz w:val="24"/>
          <w:szCs w:val="24"/>
        </w:rPr>
        <w:t xml:space="preserve"> </w:t>
      </w:r>
      <w:r w:rsidR="000C0B49">
        <w:rPr>
          <w:rFonts w:ascii="Times New Roman" w:eastAsia="Times New Roman" w:hAnsi="Times New Roman" w:cs="Times New Roman"/>
          <w:color w:val="000000" w:themeColor="text1"/>
          <w:sz w:val="24"/>
          <w:szCs w:val="24"/>
        </w:rPr>
        <w:noBreakHyphen/>
        <w:t xml:space="preserve"> </w:t>
      </w:r>
      <w:hyperlink r:id="rId7" w:history="1">
        <w:r w:rsidRPr="001C74DA">
          <w:rPr>
            <w:rStyle w:val="Hyperlink"/>
            <w:rFonts w:ascii="Times New Roman" w:hAnsi="Times New Roman" w:cs="Times New Roman"/>
            <w:sz w:val="24"/>
            <w:szCs w:val="24"/>
          </w:rPr>
          <w:t>Hero Technologies</w:t>
        </w:r>
      </w:hyperlink>
      <w:r w:rsidRPr="001C74DA">
        <w:rPr>
          <w:rFonts w:ascii="Times New Roman" w:hAnsi="Times New Roman" w:cs="Times New Roman"/>
          <w:color w:val="000000" w:themeColor="text1"/>
          <w:sz w:val="24"/>
          <w:szCs w:val="24"/>
        </w:rPr>
        <w:t xml:space="preserve"> (OTC</w:t>
      </w:r>
      <w:r w:rsidR="00181C57">
        <w:rPr>
          <w:rFonts w:ascii="Times New Roman" w:hAnsi="Times New Roman" w:cs="Times New Roman"/>
          <w:color w:val="000000" w:themeColor="text1"/>
          <w:sz w:val="24"/>
          <w:szCs w:val="24"/>
        </w:rPr>
        <w:t>QB</w:t>
      </w:r>
      <w:r w:rsidRPr="001C74DA">
        <w:rPr>
          <w:rFonts w:ascii="Times New Roman" w:hAnsi="Times New Roman" w:cs="Times New Roman"/>
          <w:color w:val="000000" w:themeColor="text1"/>
          <w:sz w:val="24"/>
          <w:szCs w:val="24"/>
        </w:rPr>
        <w:t>: HENC; Twitter:</w:t>
      </w:r>
      <w:r w:rsidR="000C0B49">
        <w:rPr>
          <w:rFonts w:ascii="Times New Roman" w:hAnsi="Times New Roman" w:cs="Times New Roman"/>
          <w:color w:val="000000" w:themeColor="text1"/>
          <w:sz w:val="24"/>
          <w:szCs w:val="24"/>
        </w:rPr>
        <w:t xml:space="preserve"> </w:t>
      </w:r>
      <w:r w:rsidRPr="001C74DA">
        <w:rPr>
          <w:rFonts w:ascii="Times New Roman" w:hAnsi="Times New Roman" w:cs="Times New Roman"/>
          <w:color w:val="201F1E"/>
          <w:sz w:val="24"/>
          <w:szCs w:val="24"/>
          <w:shd w:val="clear" w:color="auto" w:fill="FFFFFF"/>
        </w:rPr>
        <w:t>@heroicmindtech</w:t>
      </w:r>
      <w:r w:rsidRPr="001C74DA">
        <w:rPr>
          <w:rFonts w:ascii="Times New Roman" w:hAnsi="Times New Roman" w:cs="Times New Roman"/>
          <w:color w:val="000000" w:themeColor="text1"/>
          <w:sz w:val="24"/>
          <w:szCs w:val="24"/>
        </w:rPr>
        <w:t xml:space="preserve">), a cannabis company focused on a “seed-to-sale” vertical integration strategy, today announced </w:t>
      </w:r>
      <w:r w:rsidR="000F53FA">
        <w:rPr>
          <w:rFonts w:ascii="Times New Roman" w:hAnsi="Times New Roman" w:cs="Times New Roman"/>
          <w:color w:val="000000" w:themeColor="text1"/>
          <w:sz w:val="24"/>
          <w:szCs w:val="24"/>
        </w:rPr>
        <w:t xml:space="preserve">that it </w:t>
      </w:r>
      <w:r w:rsidR="007B0851">
        <w:rPr>
          <w:rFonts w:ascii="Times New Roman" w:hAnsi="Times New Roman" w:cs="Times New Roman"/>
          <w:color w:val="000000" w:themeColor="text1"/>
          <w:sz w:val="24"/>
          <w:szCs w:val="24"/>
        </w:rPr>
        <w:t>is drafting</w:t>
      </w:r>
      <w:r w:rsidR="00287D38">
        <w:rPr>
          <w:rFonts w:ascii="Times New Roman" w:hAnsi="Times New Roman" w:cs="Times New Roman"/>
          <w:color w:val="000000" w:themeColor="text1"/>
          <w:sz w:val="24"/>
          <w:szCs w:val="24"/>
        </w:rPr>
        <w:t xml:space="preserve"> a</w:t>
      </w:r>
      <w:r w:rsidR="00302DD6">
        <w:rPr>
          <w:rFonts w:ascii="Times New Roman" w:hAnsi="Times New Roman" w:cs="Times New Roman"/>
          <w:color w:val="000000" w:themeColor="text1"/>
          <w:sz w:val="24"/>
          <w:szCs w:val="24"/>
        </w:rPr>
        <w:t xml:space="preserve"> </w:t>
      </w:r>
      <w:r w:rsidR="00287D38" w:rsidRPr="00287D38">
        <w:rPr>
          <w:rFonts w:ascii="Times New Roman" w:hAnsi="Times New Roman" w:cs="Times New Roman"/>
          <w:color w:val="000000" w:themeColor="text1"/>
          <w:sz w:val="24"/>
          <w:szCs w:val="24"/>
        </w:rPr>
        <w:t xml:space="preserve">424(b)(3) prospectus supplement to </w:t>
      </w:r>
      <w:r w:rsidR="00B22E2F">
        <w:rPr>
          <w:rFonts w:ascii="Times New Roman" w:hAnsi="Times New Roman" w:cs="Times New Roman"/>
          <w:color w:val="000000" w:themeColor="text1"/>
          <w:sz w:val="24"/>
          <w:szCs w:val="24"/>
        </w:rPr>
        <w:t>amend</w:t>
      </w:r>
      <w:r w:rsidR="00287D38" w:rsidRPr="00287D38">
        <w:rPr>
          <w:rFonts w:ascii="Times New Roman" w:hAnsi="Times New Roman" w:cs="Times New Roman"/>
          <w:color w:val="000000" w:themeColor="text1"/>
          <w:sz w:val="24"/>
          <w:szCs w:val="24"/>
        </w:rPr>
        <w:t xml:space="preserve"> its current S-1 </w:t>
      </w:r>
      <w:r w:rsidR="00B22E2F">
        <w:rPr>
          <w:rFonts w:ascii="Times New Roman" w:hAnsi="Times New Roman" w:cs="Times New Roman"/>
          <w:color w:val="000000" w:themeColor="text1"/>
          <w:sz w:val="24"/>
          <w:szCs w:val="24"/>
        </w:rPr>
        <w:t>registration s</w:t>
      </w:r>
      <w:r w:rsidR="00287D38" w:rsidRPr="00287D38">
        <w:rPr>
          <w:rFonts w:ascii="Times New Roman" w:hAnsi="Times New Roman" w:cs="Times New Roman"/>
          <w:color w:val="000000" w:themeColor="text1"/>
          <w:sz w:val="24"/>
          <w:szCs w:val="24"/>
        </w:rPr>
        <w:t>tatement</w:t>
      </w:r>
      <w:r w:rsidR="00287D38">
        <w:rPr>
          <w:rFonts w:ascii="Times New Roman" w:hAnsi="Times New Roman" w:cs="Times New Roman"/>
          <w:color w:val="000000" w:themeColor="text1"/>
          <w:sz w:val="24"/>
          <w:szCs w:val="24"/>
        </w:rPr>
        <w:t xml:space="preserve"> (</w:t>
      </w:r>
      <w:r w:rsidR="00287D38" w:rsidRPr="00287D38">
        <w:rPr>
          <w:rFonts w:ascii="Times New Roman" w:hAnsi="Times New Roman" w:cs="Times New Roman"/>
          <w:color w:val="000000" w:themeColor="text1"/>
          <w:sz w:val="24"/>
          <w:szCs w:val="24"/>
        </w:rPr>
        <w:t xml:space="preserve">CIK 0001324736, </w:t>
      </w:r>
      <w:r w:rsidR="00B22E2F">
        <w:rPr>
          <w:rFonts w:ascii="Times New Roman" w:hAnsi="Times New Roman" w:cs="Times New Roman"/>
          <w:color w:val="000000" w:themeColor="text1"/>
          <w:sz w:val="24"/>
          <w:szCs w:val="24"/>
        </w:rPr>
        <w:t>f</w:t>
      </w:r>
      <w:r w:rsidR="00287D38" w:rsidRPr="00287D38">
        <w:rPr>
          <w:rFonts w:ascii="Times New Roman" w:hAnsi="Times New Roman" w:cs="Times New Roman"/>
          <w:color w:val="000000" w:themeColor="text1"/>
          <w:sz w:val="24"/>
          <w:szCs w:val="24"/>
        </w:rPr>
        <w:t>ile number: 333-261062</w:t>
      </w:r>
      <w:r w:rsidR="00287D38">
        <w:rPr>
          <w:rFonts w:ascii="Times New Roman" w:hAnsi="Times New Roman" w:cs="Times New Roman"/>
          <w:color w:val="000000" w:themeColor="text1"/>
          <w:sz w:val="24"/>
          <w:szCs w:val="24"/>
        </w:rPr>
        <w:t>)</w:t>
      </w:r>
      <w:r w:rsidR="00B22E2F">
        <w:rPr>
          <w:rFonts w:ascii="Times New Roman" w:hAnsi="Times New Roman" w:cs="Times New Roman"/>
          <w:color w:val="000000" w:themeColor="text1"/>
          <w:sz w:val="24"/>
          <w:szCs w:val="24"/>
        </w:rPr>
        <w:t xml:space="preserve">. The purpose of the </w:t>
      </w:r>
      <w:r w:rsidR="007B0851">
        <w:rPr>
          <w:rFonts w:ascii="Times New Roman" w:hAnsi="Times New Roman" w:cs="Times New Roman"/>
          <w:color w:val="000000" w:themeColor="text1"/>
          <w:sz w:val="24"/>
          <w:szCs w:val="24"/>
        </w:rPr>
        <w:t xml:space="preserve">planned </w:t>
      </w:r>
      <w:r w:rsidR="00B22E2F">
        <w:rPr>
          <w:rFonts w:ascii="Times New Roman" w:hAnsi="Times New Roman" w:cs="Times New Roman"/>
          <w:color w:val="000000" w:themeColor="text1"/>
          <w:sz w:val="24"/>
          <w:szCs w:val="24"/>
        </w:rPr>
        <w:t>amendment is</w:t>
      </w:r>
      <w:r w:rsidR="00287D38">
        <w:rPr>
          <w:rFonts w:ascii="Times New Roman" w:hAnsi="Times New Roman" w:cs="Times New Roman"/>
          <w:color w:val="000000" w:themeColor="text1"/>
          <w:sz w:val="24"/>
          <w:szCs w:val="24"/>
        </w:rPr>
        <w:t xml:space="preserve"> to remove </w:t>
      </w:r>
      <w:r w:rsidR="00B22E2F">
        <w:rPr>
          <w:rFonts w:ascii="Times New Roman" w:hAnsi="Times New Roman" w:cs="Times New Roman"/>
          <w:color w:val="000000" w:themeColor="text1"/>
          <w:sz w:val="24"/>
          <w:szCs w:val="24"/>
        </w:rPr>
        <w:t>the</w:t>
      </w:r>
      <w:r w:rsidR="000C0B49">
        <w:rPr>
          <w:rFonts w:ascii="Times New Roman" w:hAnsi="Times New Roman" w:cs="Times New Roman"/>
          <w:color w:val="000000" w:themeColor="text1"/>
          <w:sz w:val="24"/>
          <w:szCs w:val="24"/>
        </w:rPr>
        <w:t xml:space="preserve"> 80 million </w:t>
      </w:r>
      <w:proofErr w:type="gramStart"/>
      <w:r w:rsidR="000C0B49">
        <w:rPr>
          <w:rFonts w:ascii="Times New Roman" w:hAnsi="Times New Roman" w:cs="Times New Roman"/>
          <w:color w:val="000000" w:themeColor="text1"/>
          <w:sz w:val="24"/>
          <w:szCs w:val="24"/>
        </w:rPr>
        <w:t>share</w:t>
      </w:r>
      <w:proofErr w:type="gramEnd"/>
      <w:r w:rsidR="00B22E2F">
        <w:rPr>
          <w:rFonts w:ascii="Times New Roman" w:hAnsi="Times New Roman" w:cs="Times New Roman"/>
          <w:color w:val="000000" w:themeColor="text1"/>
          <w:sz w:val="24"/>
          <w:szCs w:val="24"/>
        </w:rPr>
        <w:t xml:space="preserve"> offering </w:t>
      </w:r>
      <w:r w:rsidR="000C0B49">
        <w:rPr>
          <w:rFonts w:ascii="Times New Roman" w:hAnsi="Times New Roman" w:cs="Times New Roman"/>
          <w:color w:val="000000" w:themeColor="text1"/>
          <w:sz w:val="24"/>
          <w:szCs w:val="24"/>
        </w:rPr>
        <w:t>priced at</w:t>
      </w:r>
      <w:r w:rsidR="00B22E2F">
        <w:rPr>
          <w:rFonts w:ascii="Times New Roman" w:hAnsi="Times New Roman" w:cs="Times New Roman"/>
          <w:color w:val="000000" w:themeColor="text1"/>
          <w:sz w:val="24"/>
          <w:szCs w:val="24"/>
        </w:rPr>
        <w:t xml:space="preserve"> $0.05 per s</w:t>
      </w:r>
      <w:r w:rsidR="00B22E2F" w:rsidRPr="00B22E2F">
        <w:rPr>
          <w:rFonts w:ascii="Times New Roman" w:hAnsi="Times New Roman" w:cs="Times New Roman"/>
          <w:color w:val="000000" w:themeColor="text1"/>
          <w:sz w:val="24"/>
          <w:szCs w:val="24"/>
        </w:rPr>
        <w:t>hare</w:t>
      </w:r>
      <w:r w:rsidR="00B22E2F">
        <w:rPr>
          <w:rFonts w:ascii="Times New Roman" w:hAnsi="Times New Roman" w:cs="Times New Roman"/>
          <w:color w:val="000000" w:themeColor="text1"/>
          <w:sz w:val="24"/>
          <w:szCs w:val="24"/>
        </w:rPr>
        <w:t>.</w:t>
      </w:r>
      <w:r w:rsidR="000C0B49">
        <w:rPr>
          <w:rFonts w:ascii="Times New Roman" w:hAnsi="Times New Roman" w:cs="Times New Roman"/>
          <w:color w:val="000000" w:themeColor="text1"/>
          <w:sz w:val="24"/>
          <w:szCs w:val="24"/>
        </w:rPr>
        <w:t xml:space="preserve"> The amendment will exclude any share</w:t>
      </w:r>
      <w:r w:rsidR="005F2784">
        <w:rPr>
          <w:rFonts w:ascii="Times New Roman" w:hAnsi="Times New Roman" w:cs="Times New Roman"/>
          <w:color w:val="000000" w:themeColor="text1"/>
          <w:sz w:val="24"/>
          <w:szCs w:val="24"/>
        </w:rPr>
        <w:t>s</w:t>
      </w:r>
      <w:r w:rsidR="000C0B49">
        <w:rPr>
          <w:rFonts w:ascii="Times New Roman" w:hAnsi="Times New Roman" w:cs="Times New Roman"/>
          <w:color w:val="000000" w:themeColor="text1"/>
          <w:sz w:val="24"/>
          <w:szCs w:val="24"/>
        </w:rPr>
        <w:t xml:space="preserve"> already issued</w:t>
      </w:r>
      <w:r w:rsidR="005F2784">
        <w:rPr>
          <w:rFonts w:ascii="Times New Roman" w:hAnsi="Times New Roman" w:cs="Times New Roman"/>
          <w:color w:val="000000" w:themeColor="text1"/>
          <w:sz w:val="24"/>
          <w:szCs w:val="24"/>
        </w:rPr>
        <w:t>.</w:t>
      </w:r>
    </w:p>
    <w:p w14:paraId="3A2DD655" w14:textId="79A31506" w:rsidR="00F366ED" w:rsidRPr="00B22E2F" w:rsidRDefault="000C0B49" w:rsidP="00B43061">
      <w:pPr>
        <w:shd w:val="clear" w:color="auto" w:fill="FFFFFF"/>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company has raised funds under the S-1, but decided not to proceed with </w:t>
      </w:r>
      <w:r w:rsidR="005E2FE6">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 xml:space="preserve">fixed priced </w:t>
      </w:r>
      <w:r w:rsidR="005E2FE6">
        <w:rPr>
          <w:rFonts w:ascii="Times New Roman" w:eastAsia="Times New Roman" w:hAnsi="Times New Roman" w:cs="Times New Roman"/>
          <w:color w:val="000000" w:themeColor="text1"/>
          <w:sz w:val="24"/>
          <w:szCs w:val="24"/>
        </w:rPr>
        <w:t xml:space="preserve">registered direct </w:t>
      </w:r>
      <w:r>
        <w:rPr>
          <w:rFonts w:ascii="Times New Roman" w:eastAsia="Times New Roman" w:hAnsi="Times New Roman" w:cs="Times New Roman"/>
          <w:color w:val="000000" w:themeColor="text1"/>
          <w:sz w:val="24"/>
          <w:szCs w:val="24"/>
        </w:rPr>
        <w:t xml:space="preserve">offering. </w:t>
      </w:r>
      <w:r w:rsidR="00B628BD">
        <w:rPr>
          <w:rFonts w:ascii="Times New Roman" w:eastAsia="Times New Roman" w:hAnsi="Times New Roman" w:cs="Times New Roman"/>
          <w:color w:val="000000" w:themeColor="text1"/>
          <w:sz w:val="24"/>
          <w:szCs w:val="24"/>
        </w:rPr>
        <w:t>The amendment may help reduce resistance that appeared</w:t>
      </w:r>
      <w:r w:rsidR="005023DF">
        <w:rPr>
          <w:rFonts w:ascii="Times New Roman" w:eastAsia="Times New Roman" w:hAnsi="Times New Roman" w:cs="Times New Roman"/>
          <w:color w:val="000000" w:themeColor="text1"/>
          <w:sz w:val="24"/>
          <w:szCs w:val="24"/>
        </w:rPr>
        <w:t>, before the S-1 was ever effective, after a</w:t>
      </w:r>
      <w:r w:rsidR="00336DBB">
        <w:rPr>
          <w:rFonts w:ascii="Times New Roman" w:eastAsia="Times New Roman" w:hAnsi="Times New Roman" w:cs="Times New Roman"/>
          <w:color w:val="000000" w:themeColor="text1"/>
          <w:sz w:val="24"/>
          <w:szCs w:val="24"/>
        </w:rPr>
        <w:t>n</w:t>
      </w:r>
      <w:r w:rsidR="005023DF">
        <w:rPr>
          <w:rFonts w:ascii="Times New Roman" w:eastAsia="Times New Roman" w:hAnsi="Times New Roman" w:cs="Times New Roman"/>
          <w:color w:val="000000" w:themeColor="text1"/>
          <w:sz w:val="24"/>
          <w:szCs w:val="24"/>
        </w:rPr>
        <w:t xml:space="preserve"> </w:t>
      </w:r>
      <w:r w:rsidR="00336DBB">
        <w:rPr>
          <w:rFonts w:ascii="Times New Roman" w:eastAsia="Times New Roman" w:hAnsi="Times New Roman" w:cs="Times New Roman"/>
          <w:color w:val="000000" w:themeColor="text1"/>
          <w:sz w:val="24"/>
          <w:szCs w:val="24"/>
        </w:rPr>
        <w:t>insolent</w:t>
      </w:r>
      <w:r w:rsidR="005023DF">
        <w:rPr>
          <w:rFonts w:ascii="Times New Roman" w:eastAsia="Times New Roman" w:hAnsi="Times New Roman" w:cs="Times New Roman"/>
          <w:color w:val="000000" w:themeColor="text1"/>
          <w:sz w:val="24"/>
          <w:szCs w:val="24"/>
        </w:rPr>
        <w:t xml:space="preserve"> influencer</w:t>
      </w:r>
      <w:r w:rsidR="00B628BD">
        <w:rPr>
          <w:rFonts w:ascii="Times New Roman" w:eastAsia="Times New Roman" w:hAnsi="Times New Roman" w:cs="Times New Roman"/>
          <w:color w:val="000000" w:themeColor="text1"/>
          <w:sz w:val="24"/>
          <w:szCs w:val="24"/>
        </w:rPr>
        <w:t xml:space="preserve"> highlighted the</w:t>
      </w:r>
      <w:r w:rsidR="005023DF">
        <w:rPr>
          <w:rFonts w:ascii="Times New Roman" w:eastAsia="Times New Roman" w:hAnsi="Times New Roman" w:cs="Times New Roman"/>
          <w:color w:val="000000" w:themeColor="text1"/>
          <w:sz w:val="24"/>
          <w:szCs w:val="24"/>
        </w:rPr>
        <w:t xml:space="preserve"> </w:t>
      </w:r>
      <w:r w:rsidR="00B628BD">
        <w:rPr>
          <w:rFonts w:ascii="Times New Roman" w:eastAsia="Times New Roman" w:hAnsi="Times New Roman" w:cs="Times New Roman"/>
          <w:color w:val="000000" w:themeColor="text1"/>
          <w:sz w:val="24"/>
          <w:szCs w:val="24"/>
        </w:rPr>
        <w:t>offering</w:t>
      </w:r>
      <w:r w:rsidR="005127DD">
        <w:rPr>
          <w:rFonts w:ascii="Times New Roman" w:eastAsia="Times New Roman" w:hAnsi="Times New Roman" w:cs="Times New Roman"/>
          <w:color w:val="000000" w:themeColor="text1"/>
          <w:sz w:val="24"/>
          <w:szCs w:val="24"/>
        </w:rPr>
        <w:t xml:space="preserve"> </w:t>
      </w:r>
      <w:r w:rsidR="00336DBB">
        <w:rPr>
          <w:rFonts w:ascii="Times New Roman" w:eastAsia="Times New Roman" w:hAnsi="Times New Roman" w:cs="Times New Roman"/>
          <w:color w:val="000000" w:themeColor="text1"/>
          <w:sz w:val="24"/>
          <w:szCs w:val="24"/>
        </w:rPr>
        <w:t xml:space="preserve">back </w:t>
      </w:r>
      <w:r w:rsidR="005127DD">
        <w:rPr>
          <w:rFonts w:ascii="Times New Roman" w:eastAsia="Times New Roman" w:hAnsi="Times New Roman" w:cs="Times New Roman"/>
          <w:color w:val="000000" w:themeColor="text1"/>
          <w:sz w:val="24"/>
          <w:szCs w:val="24"/>
        </w:rPr>
        <w:t>in December of 2021</w:t>
      </w:r>
      <w:r w:rsidR="00B628BD">
        <w:rPr>
          <w:rFonts w:ascii="Times New Roman" w:eastAsia="Times New Roman" w:hAnsi="Times New Roman" w:cs="Times New Roman"/>
          <w:color w:val="000000" w:themeColor="text1"/>
          <w:sz w:val="24"/>
          <w:szCs w:val="24"/>
        </w:rPr>
        <w:t xml:space="preserve">. </w:t>
      </w:r>
      <w:r w:rsidR="00B22E2F" w:rsidRPr="00B22E2F">
        <w:rPr>
          <w:rFonts w:ascii="Times New Roman" w:hAnsi="Times New Roman" w:cs="Times New Roman"/>
          <w:color w:val="000000" w:themeColor="text1"/>
          <w:sz w:val="24"/>
          <w:szCs w:val="24"/>
        </w:rPr>
        <w:t>Proceeds from the sale of shares</w:t>
      </w:r>
      <w:r w:rsidR="005E2FE6">
        <w:rPr>
          <w:rFonts w:ascii="Times New Roman" w:hAnsi="Times New Roman" w:cs="Times New Roman"/>
          <w:color w:val="000000" w:themeColor="text1"/>
          <w:sz w:val="24"/>
          <w:szCs w:val="24"/>
        </w:rPr>
        <w:t xml:space="preserve"> are expected to</w:t>
      </w:r>
      <w:r w:rsidR="00B22E2F" w:rsidRPr="00B22E2F">
        <w:rPr>
          <w:rFonts w:ascii="Times New Roman" w:hAnsi="Times New Roman" w:cs="Times New Roman"/>
          <w:color w:val="000000" w:themeColor="text1"/>
          <w:sz w:val="24"/>
          <w:szCs w:val="24"/>
        </w:rPr>
        <w:t xml:space="preserve"> fund</w:t>
      </w:r>
      <w:r w:rsidR="00FC27A1" w:rsidRPr="00B22E2F">
        <w:rPr>
          <w:rFonts w:ascii="Times New Roman" w:eastAsia="Times New Roman" w:hAnsi="Times New Roman" w:cs="Times New Roman"/>
          <w:color w:val="000000" w:themeColor="text1"/>
          <w:sz w:val="24"/>
          <w:szCs w:val="24"/>
        </w:rPr>
        <w:t xml:space="preserve"> </w:t>
      </w:r>
      <w:r w:rsidR="00B22E2F" w:rsidRPr="00B22E2F">
        <w:rPr>
          <w:rFonts w:ascii="Times New Roman" w:eastAsia="Times New Roman" w:hAnsi="Times New Roman" w:cs="Times New Roman"/>
          <w:color w:val="000000" w:themeColor="text1"/>
          <w:sz w:val="24"/>
          <w:szCs w:val="24"/>
        </w:rPr>
        <w:t xml:space="preserve">the </w:t>
      </w:r>
      <w:r w:rsidR="007B5746" w:rsidRPr="00B22E2F">
        <w:rPr>
          <w:rFonts w:ascii="Times New Roman" w:eastAsia="Times New Roman" w:hAnsi="Times New Roman" w:cs="Times New Roman"/>
          <w:color w:val="000000" w:themeColor="text1"/>
          <w:sz w:val="24"/>
          <w:szCs w:val="24"/>
        </w:rPr>
        <w:t>company</w:t>
      </w:r>
      <w:r w:rsidR="007B5746">
        <w:rPr>
          <w:rFonts w:ascii="Times New Roman" w:eastAsia="Times New Roman" w:hAnsi="Times New Roman" w:cs="Times New Roman"/>
          <w:color w:val="000000" w:themeColor="text1"/>
          <w:sz w:val="24"/>
          <w:szCs w:val="24"/>
        </w:rPr>
        <w:t>’s</w:t>
      </w:r>
      <w:r w:rsidR="007B5746" w:rsidRPr="00B22E2F">
        <w:rPr>
          <w:rFonts w:ascii="Times New Roman" w:eastAsia="Times New Roman" w:hAnsi="Times New Roman" w:cs="Times New Roman"/>
          <w:color w:val="000000" w:themeColor="text1"/>
          <w:sz w:val="24"/>
          <w:szCs w:val="24"/>
        </w:rPr>
        <w:t xml:space="preserve"> </w:t>
      </w:r>
      <w:r w:rsidR="00B22E2F" w:rsidRPr="00B22E2F">
        <w:rPr>
          <w:rFonts w:ascii="Times New Roman" w:eastAsia="Times New Roman" w:hAnsi="Times New Roman" w:cs="Times New Roman"/>
          <w:color w:val="000000" w:themeColor="text1"/>
          <w:sz w:val="24"/>
          <w:szCs w:val="24"/>
        </w:rPr>
        <w:t xml:space="preserve">acquisition </w:t>
      </w:r>
      <w:r w:rsidR="007B5746">
        <w:rPr>
          <w:rFonts w:ascii="Times New Roman" w:eastAsia="Times New Roman" w:hAnsi="Times New Roman" w:cs="Times New Roman"/>
          <w:color w:val="000000" w:themeColor="text1"/>
          <w:sz w:val="24"/>
          <w:szCs w:val="24"/>
        </w:rPr>
        <w:t xml:space="preserve">of </w:t>
      </w:r>
      <w:r w:rsidR="00FC27A1" w:rsidRPr="00B22E2F">
        <w:rPr>
          <w:rFonts w:ascii="Times New Roman" w:eastAsia="Times New Roman" w:hAnsi="Times New Roman" w:cs="Times New Roman"/>
          <w:color w:val="000000" w:themeColor="text1"/>
          <w:sz w:val="24"/>
          <w:szCs w:val="24"/>
        </w:rPr>
        <w:t>property</w:t>
      </w:r>
      <w:r w:rsidR="00B22E2F" w:rsidRPr="00B22E2F">
        <w:rPr>
          <w:rFonts w:ascii="Times New Roman" w:eastAsia="Times New Roman" w:hAnsi="Times New Roman" w:cs="Times New Roman"/>
          <w:color w:val="000000" w:themeColor="text1"/>
          <w:sz w:val="24"/>
          <w:szCs w:val="24"/>
        </w:rPr>
        <w:t xml:space="preserve"> </w:t>
      </w:r>
      <w:r w:rsidR="00157B15" w:rsidRPr="00B22E2F">
        <w:rPr>
          <w:rFonts w:ascii="Times New Roman" w:eastAsia="Times New Roman" w:hAnsi="Times New Roman" w:cs="Times New Roman"/>
          <w:color w:val="000000" w:themeColor="text1"/>
          <w:sz w:val="24"/>
          <w:szCs w:val="24"/>
        </w:rPr>
        <w:t>in Vassar Township, Michigan,</w:t>
      </w:r>
      <w:r w:rsidR="00FC27A1" w:rsidRPr="00B22E2F">
        <w:rPr>
          <w:rFonts w:ascii="Times New Roman" w:eastAsia="Times New Roman" w:hAnsi="Times New Roman" w:cs="Times New Roman"/>
          <w:color w:val="000000" w:themeColor="text1"/>
          <w:sz w:val="24"/>
          <w:szCs w:val="24"/>
        </w:rPr>
        <w:t xml:space="preserve"> </w:t>
      </w:r>
      <w:r w:rsidR="00B22E2F" w:rsidRPr="00B22E2F">
        <w:rPr>
          <w:rFonts w:ascii="Times New Roman" w:eastAsia="Times New Roman" w:hAnsi="Times New Roman" w:cs="Times New Roman"/>
          <w:color w:val="000000" w:themeColor="text1"/>
          <w:sz w:val="24"/>
          <w:szCs w:val="24"/>
        </w:rPr>
        <w:t>and other</w:t>
      </w:r>
      <w:r w:rsidR="00FC27A1" w:rsidRPr="00B22E2F">
        <w:rPr>
          <w:rFonts w:ascii="Times New Roman" w:eastAsia="Times New Roman" w:hAnsi="Times New Roman" w:cs="Times New Roman"/>
          <w:color w:val="000000" w:themeColor="text1"/>
          <w:sz w:val="24"/>
          <w:szCs w:val="24"/>
        </w:rPr>
        <w:t xml:space="preserve"> corporate </w:t>
      </w:r>
      <w:r w:rsidR="00B22E2F" w:rsidRPr="00B22E2F">
        <w:rPr>
          <w:rFonts w:ascii="Times New Roman" w:eastAsia="Times New Roman" w:hAnsi="Times New Roman" w:cs="Times New Roman"/>
          <w:color w:val="000000" w:themeColor="text1"/>
          <w:sz w:val="24"/>
          <w:szCs w:val="24"/>
        </w:rPr>
        <w:t>needs</w:t>
      </w:r>
      <w:r w:rsidR="00FC27A1" w:rsidRPr="00B22E2F">
        <w:rPr>
          <w:rFonts w:ascii="Times New Roman" w:eastAsia="Times New Roman" w:hAnsi="Times New Roman" w:cs="Times New Roman"/>
          <w:color w:val="000000" w:themeColor="text1"/>
          <w:sz w:val="24"/>
          <w:szCs w:val="24"/>
        </w:rPr>
        <w:t xml:space="preserve">. </w:t>
      </w:r>
    </w:p>
    <w:p w14:paraId="760ADC63" w14:textId="569BC6D6" w:rsidR="004D0775" w:rsidRPr="00B22E2F" w:rsidRDefault="00B22E2F" w:rsidP="007654AA">
      <w:pPr>
        <w:shd w:val="clear" w:color="auto" w:fill="FFFFFF"/>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Hero Technologies’</w:t>
      </w:r>
      <w:r w:rsidR="00FC27A1" w:rsidRPr="00B22E2F">
        <w:rPr>
          <w:rFonts w:ascii="Times New Roman" w:hAnsi="Times New Roman" w:cs="Times New Roman"/>
          <w:color w:val="000000" w:themeColor="text1"/>
          <w:sz w:val="24"/>
          <w:szCs w:val="24"/>
        </w:rPr>
        <w:t xml:space="preserve"> </w:t>
      </w:r>
      <w:r w:rsidRPr="00B22E2F">
        <w:rPr>
          <w:rFonts w:ascii="Times New Roman" w:hAnsi="Times New Roman" w:cs="Times New Roman"/>
          <w:color w:val="000000" w:themeColor="text1"/>
          <w:sz w:val="24"/>
          <w:szCs w:val="24"/>
        </w:rPr>
        <w:t xml:space="preserve">Michigan </w:t>
      </w:r>
      <w:r w:rsidR="00FC27A1" w:rsidRPr="00B22E2F">
        <w:rPr>
          <w:rFonts w:ascii="Times New Roman" w:hAnsi="Times New Roman" w:cs="Times New Roman"/>
          <w:color w:val="000000" w:themeColor="text1"/>
          <w:sz w:val="24"/>
          <w:szCs w:val="24"/>
        </w:rPr>
        <w:t xml:space="preserve">subsidiary, </w:t>
      </w:r>
      <w:hyperlink r:id="rId8" w:history="1">
        <w:r w:rsidR="00FC27A1" w:rsidRPr="00B22E2F">
          <w:rPr>
            <w:rStyle w:val="Hyperlink"/>
            <w:rFonts w:ascii="Times New Roman" w:hAnsi="Times New Roman" w:cs="Times New Roman"/>
            <w:sz w:val="24"/>
            <w:szCs w:val="24"/>
          </w:rPr>
          <w:t>BlackBox Systems and Technologies LLC</w:t>
        </w:r>
      </w:hyperlink>
      <w:r w:rsidR="00FC27A1" w:rsidRPr="00B22E2F">
        <w:rPr>
          <w:rFonts w:ascii="Times New Roman" w:hAnsi="Times New Roman" w:cs="Times New Roman"/>
          <w:color w:val="000000" w:themeColor="text1"/>
          <w:sz w:val="24"/>
          <w:szCs w:val="24"/>
        </w:rPr>
        <w:t>,</w:t>
      </w:r>
      <w:r w:rsidR="00FC27A1" w:rsidRPr="00B22E2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expects</w:t>
      </w:r>
      <w:r w:rsidR="00FC27A1" w:rsidRPr="00B22E2F">
        <w:rPr>
          <w:rFonts w:ascii="Times New Roman" w:eastAsia="Times New Roman" w:hAnsi="Times New Roman" w:cs="Times New Roman"/>
          <w:color w:val="000000" w:themeColor="text1"/>
          <w:sz w:val="24"/>
          <w:szCs w:val="24"/>
        </w:rPr>
        <w:t xml:space="preserve"> </w:t>
      </w:r>
      <w:r w:rsidR="00127693" w:rsidRPr="00B22E2F">
        <w:rPr>
          <w:rFonts w:ascii="Times New Roman" w:eastAsia="Times New Roman" w:hAnsi="Times New Roman" w:cs="Times New Roman"/>
          <w:color w:val="000000" w:themeColor="text1"/>
          <w:sz w:val="24"/>
          <w:szCs w:val="24"/>
        </w:rPr>
        <w:t xml:space="preserve">the </w:t>
      </w:r>
      <w:r w:rsidRPr="00B22E2F">
        <w:rPr>
          <w:rFonts w:ascii="Times New Roman" w:eastAsia="Times New Roman" w:hAnsi="Times New Roman" w:cs="Times New Roman"/>
          <w:color w:val="000000" w:themeColor="text1"/>
          <w:sz w:val="24"/>
          <w:szCs w:val="24"/>
        </w:rPr>
        <w:t xml:space="preserve">Vassar </w:t>
      </w:r>
      <w:r w:rsidR="00127693" w:rsidRPr="00B22E2F">
        <w:rPr>
          <w:rFonts w:ascii="Times New Roman" w:eastAsia="Times New Roman" w:hAnsi="Times New Roman" w:cs="Times New Roman"/>
          <w:color w:val="000000" w:themeColor="text1"/>
          <w:sz w:val="24"/>
          <w:szCs w:val="24"/>
        </w:rPr>
        <w:t xml:space="preserve">property </w:t>
      </w:r>
      <w:r w:rsidRPr="00B22E2F">
        <w:rPr>
          <w:rFonts w:ascii="Times New Roman" w:eastAsia="Times New Roman" w:hAnsi="Times New Roman" w:cs="Times New Roman"/>
          <w:color w:val="000000" w:themeColor="text1"/>
          <w:sz w:val="24"/>
          <w:szCs w:val="24"/>
        </w:rPr>
        <w:t xml:space="preserve">to </w:t>
      </w:r>
      <w:r w:rsidR="007B5746">
        <w:rPr>
          <w:rFonts w:ascii="Times New Roman" w:eastAsia="Times New Roman" w:hAnsi="Times New Roman" w:cs="Times New Roman"/>
          <w:color w:val="000000" w:themeColor="text1"/>
          <w:sz w:val="24"/>
          <w:szCs w:val="24"/>
        </w:rPr>
        <w:t>be its base of</w:t>
      </w:r>
      <w:r w:rsidR="00127693" w:rsidRPr="00B22E2F">
        <w:rPr>
          <w:rFonts w:ascii="Times New Roman" w:eastAsia="Times New Roman" w:hAnsi="Times New Roman" w:cs="Times New Roman"/>
          <w:color w:val="000000" w:themeColor="text1"/>
          <w:sz w:val="24"/>
          <w:szCs w:val="24"/>
        </w:rPr>
        <w:t xml:space="preserve"> operations</w:t>
      </w:r>
      <w:r w:rsidRPr="00B22E2F">
        <w:rPr>
          <w:rFonts w:ascii="Times New Roman" w:eastAsia="Times New Roman" w:hAnsi="Times New Roman" w:cs="Times New Roman"/>
          <w:color w:val="000000" w:themeColor="text1"/>
          <w:sz w:val="24"/>
          <w:szCs w:val="24"/>
        </w:rPr>
        <w:t xml:space="preserve"> in the state</w:t>
      </w:r>
      <w:r w:rsidR="00127693" w:rsidRPr="00B22E2F">
        <w:rPr>
          <w:rFonts w:ascii="Times New Roman" w:eastAsia="Times New Roman" w:hAnsi="Times New Roman" w:cs="Times New Roman"/>
          <w:color w:val="000000" w:themeColor="text1"/>
          <w:sz w:val="24"/>
          <w:szCs w:val="24"/>
        </w:rPr>
        <w:t xml:space="preserve">, </w:t>
      </w:r>
      <w:r w:rsidR="007B5746">
        <w:rPr>
          <w:rFonts w:ascii="Times New Roman" w:eastAsia="Times New Roman" w:hAnsi="Times New Roman" w:cs="Times New Roman"/>
          <w:color w:val="000000" w:themeColor="text1"/>
          <w:sz w:val="24"/>
          <w:szCs w:val="24"/>
        </w:rPr>
        <w:t>with operations encompassing</w:t>
      </w:r>
      <w:r w:rsidR="00127693" w:rsidRPr="00B22E2F">
        <w:rPr>
          <w:rFonts w:ascii="Times New Roman" w:eastAsia="Times New Roman" w:hAnsi="Times New Roman" w:cs="Times New Roman"/>
          <w:color w:val="000000" w:themeColor="text1"/>
          <w:sz w:val="24"/>
          <w:szCs w:val="24"/>
        </w:rPr>
        <w:t xml:space="preserve"> </w:t>
      </w:r>
      <w:r w:rsidR="007B5746" w:rsidRPr="00B22E2F">
        <w:rPr>
          <w:rFonts w:ascii="Times New Roman" w:eastAsia="Times New Roman" w:hAnsi="Times New Roman" w:cs="Times New Roman"/>
          <w:color w:val="000000" w:themeColor="text1"/>
          <w:sz w:val="24"/>
          <w:szCs w:val="24"/>
        </w:rPr>
        <w:t xml:space="preserve">cannabis </w:t>
      </w:r>
      <w:r w:rsidR="00FC27A1" w:rsidRPr="00B22E2F">
        <w:rPr>
          <w:rFonts w:ascii="Times New Roman" w:eastAsia="Times New Roman" w:hAnsi="Times New Roman" w:cs="Times New Roman"/>
          <w:color w:val="000000" w:themeColor="text1"/>
          <w:sz w:val="24"/>
          <w:szCs w:val="24"/>
        </w:rPr>
        <w:t>cultivation</w:t>
      </w:r>
      <w:r w:rsidR="00127693" w:rsidRPr="00B22E2F">
        <w:rPr>
          <w:rFonts w:ascii="Times New Roman" w:eastAsia="Times New Roman" w:hAnsi="Times New Roman" w:cs="Times New Roman"/>
          <w:color w:val="000000" w:themeColor="text1"/>
          <w:sz w:val="24"/>
          <w:szCs w:val="24"/>
        </w:rPr>
        <w:t xml:space="preserve">, processing, </w:t>
      </w:r>
      <w:r w:rsidR="00FC27A1" w:rsidRPr="00B22E2F">
        <w:rPr>
          <w:rFonts w:ascii="Times New Roman" w:eastAsia="Times New Roman" w:hAnsi="Times New Roman" w:cs="Times New Roman"/>
          <w:color w:val="000000" w:themeColor="text1"/>
          <w:sz w:val="24"/>
          <w:szCs w:val="24"/>
        </w:rPr>
        <w:t xml:space="preserve">wholesale </w:t>
      </w:r>
      <w:r w:rsidRPr="00B22E2F">
        <w:rPr>
          <w:rFonts w:ascii="Times New Roman" w:eastAsia="Times New Roman" w:hAnsi="Times New Roman" w:cs="Times New Roman"/>
          <w:color w:val="000000" w:themeColor="text1"/>
          <w:sz w:val="24"/>
          <w:szCs w:val="24"/>
        </w:rPr>
        <w:t xml:space="preserve">trade, </w:t>
      </w:r>
      <w:r w:rsidR="00FC27A1" w:rsidRPr="00B22E2F">
        <w:rPr>
          <w:rFonts w:ascii="Times New Roman" w:eastAsia="Times New Roman" w:hAnsi="Times New Roman" w:cs="Times New Roman"/>
          <w:color w:val="000000" w:themeColor="text1"/>
          <w:sz w:val="24"/>
          <w:szCs w:val="24"/>
        </w:rPr>
        <w:t xml:space="preserve">and retail </w:t>
      </w:r>
      <w:r w:rsidR="007B5746">
        <w:rPr>
          <w:rFonts w:ascii="Times New Roman" w:eastAsia="Times New Roman" w:hAnsi="Times New Roman" w:cs="Times New Roman"/>
          <w:color w:val="000000" w:themeColor="text1"/>
          <w:sz w:val="24"/>
          <w:szCs w:val="24"/>
        </w:rPr>
        <w:t>dispensary</w:t>
      </w:r>
      <w:r w:rsidR="00127693" w:rsidRPr="00B22E2F">
        <w:rPr>
          <w:rFonts w:ascii="Times New Roman" w:eastAsia="Times New Roman" w:hAnsi="Times New Roman" w:cs="Times New Roman"/>
          <w:color w:val="000000" w:themeColor="text1"/>
          <w:sz w:val="24"/>
          <w:szCs w:val="24"/>
        </w:rPr>
        <w:t xml:space="preserve">. </w:t>
      </w:r>
      <w:r w:rsidR="004D0775" w:rsidRPr="00B22E2F">
        <w:rPr>
          <w:rFonts w:ascii="Times New Roman" w:hAnsi="Times New Roman" w:cs="Times New Roman"/>
          <w:color w:val="000000" w:themeColor="text1"/>
          <w:sz w:val="24"/>
          <w:szCs w:val="24"/>
        </w:rPr>
        <w:t xml:space="preserve">BlackBox has already </w:t>
      </w:r>
      <w:r w:rsidR="007654AA" w:rsidRPr="00B22E2F">
        <w:rPr>
          <w:rFonts w:ascii="Times New Roman" w:hAnsi="Times New Roman" w:cs="Times New Roman"/>
          <w:color w:val="000000" w:themeColor="text1"/>
          <w:sz w:val="24"/>
          <w:szCs w:val="24"/>
        </w:rPr>
        <w:t>won</w:t>
      </w:r>
      <w:r w:rsidR="004D0775" w:rsidRPr="00B22E2F">
        <w:rPr>
          <w:rFonts w:ascii="Times New Roman" w:hAnsi="Times New Roman" w:cs="Times New Roman"/>
          <w:color w:val="000000" w:themeColor="text1"/>
          <w:sz w:val="24"/>
          <w:szCs w:val="24"/>
        </w:rPr>
        <w:t xml:space="preserve"> </w:t>
      </w:r>
      <w:r w:rsidR="004D0775" w:rsidRPr="00B22E2F">
        <w:rPr>
          <w:rFonts w:ascii="Times New Roman" w:hAnsi="Times New Roman"/>
          <w:color w:val="000000" w:themeColor="text1"/>
          <w:sz w:val="24"/>
          <w:szCs w:val="24"/>
        </w:rPr>
        <w:t xml:space="preserve">pre-qualification approval in Michigan for Adult (recreational) and Medicinal Use cannabis licenses. </w:t>
      </w:r>
    </w:p>
    <w:p w14:paraId="2B4D1963" w14:textId="69695936" w:rsidR="007B5746" w:rsidRPr="007B5746" w:rsidRDefault="00D55156" w:rsidP="00CD1F1B">
      <w:pPr>
        <w:textAlignment w:val="baseline"/>
        <w:rPr>
          <w:rFonts w:ascii="Times New Roman" w:hAnsi="Times New Roman" w:cs="Times New Roman"/>
          <w:color w:val="000000" w:themeColor="text1"/>
          <w:sz w:val="24"/>
          <w:szCs w:val="24"/>
        </w:rPr>
      </w:pPr>
      <w:r w:rsidRPr="007B5746">
        <w:rPr>
          <w:rFonts w:ascii="Times New Roman" w:hAnsi="Times New Roman" w:cs="Times New Roman"/>
          <w:color w:val="000000" w:themeColor="text1"/>
          <w:sz w:val="24"/>
          <w:szCs w:val="24"/>
        </w:rPr>
        <w:t>Hero Technologies’ CEO</w:t>
      </w:r>
      <w:r w:rsidR="007654AA" w:rsidRPr="007B5746">
        <w:rPr>
          <w:rFonts w:ascii="Times New Roman" w:hAnsi="Times New Roman" w:cs="Times New Roman"/>
          <w:color w:val="000000" w:themeColor="text1"/>
          <w:sz w:val="24"/>
          <w:szCs w:val="24"/>
        </w:rPr>
        <w:t>,</w:t>
      </w:r>
      <w:r w:rsidRPr="007B5746">
        <w:rPr>
          <w:rFonts w:ascii="Times New Roman" w:hAnsi="Times New Roman" w:cs="Times New Roman"/>
          <w:color w:val="000000" w:themeColor="text1"/>
          <w:sz w:val="24"/>
          <w:szCs w:val="24"/>
        </w:rPr>
        <w:t xml:space="preserve"> Gina Serkasevich</w:t>
      </w:r>
      <w:r w:rsidR="007654AA" w:rsidRPr="007B5746">
        <w:rPr>
          <w:rFonts w:ascii="Times New Roman" w:hAnsi="Times New Roman" w:cs="Times New Roman"/>
          <w:color w:val="000000" w:themeColor="text1"/>
          <w:sz w:val="24"/>
          <w:szCs w:val="24"/>
        </w:rPr>
        <w:t>, said,</w:t>
      </w:r>
      <w:r w:rsidRPr="007B5746">
        <w:rPr>
          <w:rFonts w:ascii="Times New Roman" w:hAnsi="Times New Roman" w:cs="Times New Roman"/>
          <w:color w:val="000000" w:themeColor="text1"/>
          <w:sz w:val="24"/>
          <w:szCs w:val="24"/>
        </w:rPr>
        <w:t xml:space="preserve"> “</w:t>
      </w:r>
      <w:r w:rsidR="007B5746" w:rsidRPr="007B5746">
        <w:rPr>
          <w:rFonts w:ascii="Times New Roman" w:hAnsi="Times New Roman" w:cs="Times New Roman"/>
          <w:color w:val="000000" w:themeColor="text1"/>
          <w:sz w:val="24"/>
          <w:szCs w:val="24"/>
        </w:rPr>
        <w:t>Our original S-1 registration served its purpose of allowing the company to raise funds quickly and efficiently for strategic purposes. Now, it is in the best interest of the company and our shareholders</w:t>
      </w:r>
      <w:r w:rsidR="007B5746">
        <w:rPr>
          <w:rFonts w:ascii="Times New Roman" w:hAnsi="Times New Roman" w:cs="Times New Roman"/>
          <w:color w:val="000000" w:themeColor="text1"/>
          <w:sz w:val="24"/>
          <w:szCs w:val="24"/>
        </w:rPr>
        <w:t xml:space="preserve"> to remove the </w:t>
      </w:r>
      <w:r w:rsidR="00FA63CD">
        <w:rPr>
          <w:rFonts w:ascii="Times New Roman" w:hAnsi="Times New Roman" w:cs="Times New Roman"/>
          <w:color w:val="000000" w:themeColor="text1"/>
          <w:sz w:val="24"/>
          <w:szCs w:val="24"/>
        </w:rPr>
        <w:t>fixed price offering</w:t>
      </w:r>
      <w:r w:rsidR="007B5746">
        <w:rPr>
          <w:rFonts w:ascii="Times New Roman" w:hAnsi="Times New Roman" w:cs="Times New Roman"/>
          <w:color w:val="000000" w:themeColor="text1"/>
          <w:sz w:val="24"/>
          <w:szCs w:val="24"/>
        </w:rPr>
        <w:t xml:space="preserve">. </w:t>
      </w:r>
      <w:r w:rsidR="00AF4F55">
        <w:rPr>
          <w:rFonts w:ascii="Times New Roman" w:hAnsi="Times New Roman" w:cs="Times New Roman"/>
          <w:color w:val="000000" w:themeColor="text1"/>
          <w:sz w:val="24"/>
          <w:szCs w:val="24"/>
        </w:rPr>
        <w:t xml:space="preserve">We expect that </w:t>
      </w:r>
      <w:r w:rsidR="007B5746">
        <w:rPr>
          <w:rFonts w:ascii="Times New Roman" w:hAnsi="Times New Roman" w:cs="Times New Roman"/>
          <w:color w:val="000000" w:themeColor="text1"/>
          <w:sz w:val="24"/>
          <w:szCs w:val="24"/>
        </w:rPr>
        <w:t>removing th</w:t>
      </w:r>
      <w:r w:rsidR="00FA63CD">
        <w:rPr>
          <w:rFonts w:ascii="Times New Roman" w:hAnsi="Times New Roman" w:cs="Times New Roman"/>
          <w:color w:val="000000" w:themeColor="text1"/>
          <w:sz w:val="24"/>
          <w:szCs w:val="24"/>
        </w:rPr>
        <w:t>e fixed price offering</w:t>
      </w:r>
      <w:r w:rsidR="00AF4F55">
        <w:rPr>
          <w:rFonts w:ascii="Times New Roman" w:hAnsi="Times New Roman" w:cs="Times New Roman"/>
          <w:color w:val="000000" w:themeColor="text1"/>
          <w:sz w:val="24"/>
          <w:szCs w:val="24"/>
        </w:rPr>
        <w:t xml:space="preserve"> will </w:t>
      </w:r>
      <w:r w:rsidR="00AF4F55" w:rsidRPr="008652A8">
        <w:rPr>
          <w:rFonts w:ascii="Times New Roman" w:hAnsi="Times New Roman" w:cs="Times New Roman"/>
          <w:color w:val="000000" w:themeColor="text1"/>
          <w:sz w:val="24"/>
          <w:szCs w:val="24"/>
        </w:rPr>
        <w:t>enable</w:t>
      </w:r>
      <w:r w:rsidR="007B5746" w:rsidRPr="008652A8">
        <w:rPr>
          <w:rFonts w:ascii="Times New Roman" w:hAnsi="Times New Roman" w:cs="Times New Roman"/>
          <w:color w:val="000000" w:themeColor="text1"/>
          <w:sz w:val="24"/>
          <w:szCs w:val="24"/>
        </w:rPr>
        <w:t xml:space="preserve"> our common stock to trade </w:t>
      </w:r>
      <w:r w:rsidR="00AF4F55" w:rsidRPr="008652A8">
        <w:rPr>
          <w:rFonts w:ascii="Times New Roman" w:hAnsi="Times New Roman" w:cs="Times New Roman"/>
          <w:color w:val="000000" w:themeColor="text1"/>
          <w:sz w:val="24"/>
          <w:szCs w:val="24"/>
        </w:rPr>
        <w:t xml:space="preserve">more </w:t>
      </w:r>
      <w:r w:rsidR="008652A8" w:rsidRPr="008652A8">
        <w:rPr>
          <w:rFonts w:ascii="Times New Roman" w:hAnsi="Times New Roman" w:cs="Times New Roman"/>
          <w:color w:val="000000" w:themeColor="text1"/>
          <w:sz w:val="24"/>
          <w:szCs w:val="24"/>
        </w:rPr>
        <w:t xml:space="preserve">fairly and </w:t>
      </w:r>
      <w:r w:rsidR="007B5746" w:rsidRPr="008652A8">
        <w:rPr>
          <w:rFonts w:ascii="Times New Roman" w:hAnsi="Times New Roman" w:cs="Times New Roman"/>
          <w:color w:val="000000" w:themeColor="text1"/>
          <w:sz w:val="24"/>
          <w:szCs w:val="24"/>
        </w:rPr>
        <w:t>freely, with</w:t>
      </w:r>
      <w:r w:rsidR="008652A8" w:rsidRPr="008652A8">
        <w:rPr>
          <w:rFonts w:ascii="Times New Roman" w:hAnsi="Times New Roman" w:cs="Times New Roman"/>
          <w:color w:val="000000" w:themeColor="text1"/>
          <w:sz w:val="24"/>
          <w:szCs w:val="24"/>
        </w:rPr>
        <w:t xml:space="preserve"> far </w:t>
      </w:r>
      <w:r w:rsidR="007B5746" w:rsidRPr="008652A8">
        <w:rPr>
          <w:rFonts w:ascii="Times New Roman" w:hAnsi="Times New Roman" w:cs="Times New Roman"/>
          <w:color w:val="000000" w:themeColor="text1"/>
          <w:sz w:val="24"/>
          <w:szCs w:val="24"/>
        </w:rPr>
        <w:t xml:space="preserve">less </w:t>
      </w:r>
      <w:r w:rsidR="008652A8">
        <w:rPr>
          <w:rFonts w:ascii="Times New Roman" w:hAnsi="Times New Roman" w:cs="Times New Roman"/>
          <w:color w:val="000000" w:themeColor="text1"/>
          <w:sz w:val="24"/>
          <w:szCs w:val="24"/>
        </w:rPr>
        <w:t>unwarranted short selling</w:t>
      </w:r>
      <w:r w:rsidR="00AF4F55">
        <w:rPr>
          <w:rFonts w:ascii="Times New Roman" w:hAnsi="Times New Roman" w:cs="Times New Roman"/>
          <w:color w:val="000000" w:themeColor="text1"/>
          <w:sz w:val="24"/>
          <w:szCs w:val="24"/>
        </w:rPr>
        <w:t>.</w:t>
      </w:r>
      <w:r w:rsidR="008652A8">
        <w:rPr>
          <w:rFonts w:ascii="Times New Roman" w:hAnsi="Times New Roman" w:cs="Times New Roman"/>
          <w:color w:val="000000" w:themeColor="text1"/>
          <w:sz w:val="24"/>
          <w:szCs w:val="24"/>
        </w:rPr>
        <w:t>”</w:t>
      </w:r>
    </w:p>
    <w:p w14:paraId="6EC6737C" w14:textId="77777777" w:rsidR="00310951" w:rsidRPr="001C74DA" w:rsidRDefault="00310951" w:rsidP="004664AF">
      <w:pPr>
        <w:pStyle w:val="NormalWeb"/>
        <w:keepNext/>
        <w:shd w:val="clear" w:color="auto" w:fill="FFFFFF"/>
        <w:spacing w:before="0" w:beforeAutospacing="0" w:after="160" w:afterAutospacing="0" w:line="259" w:lineRule="auto"/>
        <w:rPr>
          <w:b/>
          <w:color w:val="000000" w:themeColor="text1"/>
        </w:rPr>
      </w:pPr>
      <w:bookmarkStart w:id="0" w:name="_Hlk56962632"/>
      <w:r w:rsidRPr="001C74DA">
        <w:rPr>
          <w:b/>
          <w:color w:val="000000" w:themeColor="text1"/>
        </w:rPr>
        <w:t>About Hero Technologies</w:t>
      </w:r>
    </w:p>
    <w:p w14:paraId="4E4940E6" w14:textId="77777777" w:rsidR="00310951" w:rsidRPr="001C74DA" w:rsidRDefault="00310951" w:rsidP="001C74DA">
      <w:pPr>
        <w:pStyle w:val="NormalWeb"/>
        <w:shd w:val="clear" w:color="auto" w:fill="FFFFFF"/>
        <w:spacing w:before="0" w:beforeAutospacing="0" w:after="160" w:afterAutospacing="0" w:line="259" w:lineRule="auto"/>
        <w:rPr>
          <w:color w:val="000000" w:themeColor="text1"/>
        </w:rPr>
      </w:pPr>
      <w:r w:rsidRPr="001C74DA">
        <w:rPr>
          <w:color w:val="000000" w:themeColor="text1"/>
        </w:rPr>
        <w:t>Hero Technologies Inc. is a cannabis company working toward a vertically-integrated business model. The company owns a majority stake in BlackBox Systems and Technologies LLC, an aeroponic cannabis cultivation system that provides optimal growing conditions to enhance photosynthesis and cultivation of large flowering plants, creating increased harvest efficiencies. The company’s strategic business plan includes cannabis genetic engineering, farmland for both medical and recreational cannabis cultivation, production licenses, distribution licenses, consumer packaging, and retail and dispensary operations that make the company a multi-state operator (MSO).</w:t>
      </w:r>
    </w:p>
    <w:p w14:paraId="6B4BA446" w14:textId="77777777" w:rsidR="00310951" w:rsidRPr="001C74DA" w:rsidRDefault="00310951" w:rsidP="001C74DA">
      <w:pPr>
        <w:pStyle w:val="NormalWeb"/>
        <w:keepNext/>
        <w:shd w:val="clear" w:color="auto" w:fill="FFFFFF"/>
        <w:spacing w:before="0" w:beforeAutospacing="0" w:after="160" w:afterAutospacing="0" w:line="259" w:lineRule="auto"/>
        <w:rPr>
          <w:b/>
          <w:color w:val="000000" w:themeColor="text1"/>
        </w:rPr>
      </w:pPr>
      <w:r w:rsidRPr="001C74DA">
        <w:rPr>
          <w:b/>
          <w:color w:val="000000" w:themeColor="text1"/>
        </w:rPr>
        <w:t>Forward-Looking Statements</w:t>
      </w:r>
    </w:p>
    <w:bookmarkEnd w:id="0"/>
    <w:p w14:paraId="4FEA00C6" w14:textId="77777777" w:rsidR="00310951" w:rsidRPr="001C74DA" w:rsidRDefault="00310951" w:rsidP="001C74DA">
      <w:pPr>
        <w:pStyle w:val="NormalWeb"/>
        <w:shd w:val="clear" w:color="auto" w:fill="FFFFFF"/>
        <w:spacing w:before="0" w:beforeAutospacing="0" w:after="160" w:afterAutospacing="0" w:line="259" w:lineRule="auto"/>
        <w:ind w:right="-180"/>
      </w:pPr>
      <w:r w:rsidRPr="001C74DA">
        <w:t xml:space="preserve">This press release contains “forward-looking statements” within the meaning of the federal securities laws, including Section 27A of the Securities Act of 1933, as amended, and Section 21E of the Securities Exchange Act of 1934, as amended. These forward-looking statements may include: management plans relating to the proposed project; the expected timing of the completion of the proposed project; the ability to complete the proposed project; any statements of the plans </w:t>
      </w:r>
      <w:r w:rsidRPr="001C74DA">
        <w:lastRenderedPageBreak/>
        <w:t>and objectives of management for future operations, products or services, including the execution of plans proposed project; any statements of expectation or belief; projections related to certain financial metrics; and any statements of assumptions underlying any of the foregoing. Forward-looking statements are typically identified by words such as “anticipate,” “believe,” “could,” “estimate,” “expect,” “forecast,” “intend,” “may,” “outlook,” “plan,” “project,” “seek,” “should,” “target,” “will,” “would” and other similar words and expressions or negatives of these words. Forward-looking statements are subject to numerous assumptions, risks and uncertainties, which change over time and are beyond our control. Forward-looking statements speak only as of the date they are made. Neither Hero Technologies Inc. nor its holding company or subsidiaries assumes any duty and does not undertake to update any forward-looking statements. Because forward-looking statements, by their nature, are uncertain or assumptive to varying degrees, actual results or future events could differ, possibly materially, from those that Hero Technologies Inc., its holding company or subsidiaries anticipated in the forward-looking statements, and future results could differ materially from historical performance.</w:t>
      </w:r>
    </w:p>
    <w:p w14:paraId="5F2C82C5" w14:textId="77777777" w:rsidR="00310951" w:rsidRPr="001C74DA" w:rsidRDefault="00310951" w:rsidP="001C74DA">
      <w:pPr>
        <w:pStyle w:val="NormalWeb"/>
        <w:keepNext/>
        <w:shd w:val="clear" w:color="auto" w:fill="FFFFFF"/>
        <w:spacing w:before="0" w:beforeAutospacing="0" w:after="160" w:afterAutospacing="0" w:line="259" w:lineRule="auto"/>
        <w:rPr>
          <w:b/>
          <w:color w:val="000000" w:themeColor="text1"/>
        </w:rPr>
      </w:pPr>
      <w:r w:rsidRPr="001C74DA">
        <w:rPr>
          <w:b/>
          <w:color w:val="000000" w:themeColor="text1"/>
        </w:rPr>
        <w:t xml:space="preserve">Hero Technologies Contact: </w:t>
      </w:r>
    </w:p>
    <w:p w14:paraId="49A1AD69" w14:textId="77777777" w:rsidR="00310951" w:rsidRPr="001C74DA" w:rsidRDefault="00310951" w:rsidP="002D423D">
      <w:pPr>
        <w:pStyle w:val="NormalWeb"/>
        <w:keepNext/>
        <w:shd w:val="clear" w:color="auto" w:fill="FFFFFF"/>
        <w:spacing w:before="0" w:beforeAutospacing="0" w:after="0" w:afterAutospacing="0" w:line="259" w:lineRule="auto"/>
        <w:rPr>
          <w:color w:val="000000" w:themeColor="text1"/>
        </w:rPr>
      </w:pPr>
      <w:r w:rsidRPr="001C74DA">
        <w:rPr>
          <w:color w:val="000000" w:themeColor="text1"/>
        </w:rPr>
        <w:t>Ms. Gina Serkasevich, CEO</w:t>
      </w:r>
    </w:p>
    <w:p w14:paraId="5A8679EC" w14:textId="514BFD3D" w:rsidR="00310951" w:rsidRPr="001C74DA" w:rsidRDefault="00310951" w:rsidP="001C74DA">
      <w:pPr>
        <w:pStyle w:val="NormalWeb"/>
        <w:shd w:val="clear" w:color="auto" w:fill="FFFFFF"/>
        <w:spacing w:before="0" w:beforeAutospacing="0" w:after="160" w:afterAutospacing="0" w:line="259" w:lineRule="auto"/>
        <w:rPr>
          <w:color w:val="000000" w:themeColor="text1"/>
        </w:rPr>
      </w:pPr>
      <w:r w:rsidRPr="001C74DA">
        <w:rPr>
          <w:color w:val="000000" w:themeColor="text1"/>
        </w:rPr>
        <w:t xml:space="preserve">(302) 538-4165 | </w:t>
      </w:r>
      <w:hyperlink r:id="rId9" w:history="1">
        <w:r w:rsidR="00F366ED" w:rsidRPr="0095436C">
          <w:rPr>
            <w:rStyle w:val="Hyperlink"/>
          </w:rPr>
          <w:t>gs@herotechnologiesinc.com</w:t>
        </w:r>
      </w:hyperlink>
    </w:p>
    <w:p w14:paraId="70CF8D82" w14:textId="477E20C5" w:rsidR="00196BBE" w:rsidRPr="00310951" w:rsidRDefault="00310951" w:rsidP="001C74DA">
      <w:pPr>
        <w:pStyle w:val="NormalWeb"/>
        <w:shd w:val="clear" w:color="auto" w:fill="FFFFFF"/>
        <w:spacing w:before="0" w:beforeAutospacing="0" w:after="160" w:afterAutospacing="0" w:line="259" w:lineRule="auto"/>
        <w:jc w:val="center"/>
        <w:rPr>
          <w:color w:val="000000" w:themeColor="text1"/>
        </w:rPr>
      </w:pPr>
      <w:r w:rsidRPr="001C74DA">
        <w:rPr>
          <w:color w:val="000000" w:themeColor="text1"/>
        </w:rPr>
        <w:t># #</w:t>
      </w:r>
      <w:r>
        <w:rPr>
          <w:color w:val="000000" w:themeColor="text1"/>
        </w:rPr>
        <w:t xml:space="preserve"> #</w:t>
      </w:r>
    </w:p>
    <w:sectPr w:rsidR="00196BBE" w:rsidRPr="0031095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E67C2" w14:textId="77777777" w:rsidR="00375485" w:rsidRDefault="00375485" w:rsidP="008A4736">
      <w:pPr>
        <w:spacing w:after="0" w:line="240" w:lineRule="auto"/>
      </w:pPr>
      <w:r>
        <w:separator/>
      </w:r>
    </w:p>
  </w:endnote>
  <w:endnote w:type="continuationSeparator" w:id="0">
    <w:p w14:paraId="48584A9C" w14:textId="77777777" w:rsidR="00375485" w:rsidRDefault="00375485" w:rsidP="008A4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99420683"/>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14:paraId="250122AD" w14:textId="2BCACD3E" w:rsidR="00867568" w:rsidRPr="008A4736" w:rsidRDefault="00867568" w:rsidP="008A4736">
            <w:pPr>
              <w:pStyle w:val="Footer"/>
              <w:jc w:val="center"/>
              <w:rPr>
                <w:rFonts w:ascii="Times New Roman" w:hAnsi="Times New Roman" w:cs="Times New Roman"/>
                <w:sz w:val="20"/>
                <w:szCs w:val="20"/>
              </w:rPr>
            </w:pPr>
            <w:r w:rsidRPr="008A4736">
              <w:rPr>
                <w:rFonts w:ascii="Times New Roman" w:hAnsi="Times New Roman" w:cs="Times New Roman"/>
                <w:sz w:val="20"/>
                <w:szCs w:val="20"/>
              </w:rPr>
              <w:t xml:space="preserve">Page </w:t>
            </w:r>
            <w:r w:rsidRPr="008A4736">
              <w:rPr>
                <w:rFonts w:ascii="Times New Roman" w:hAnsi="Times New Roman" w:cs="Times New Roman"/>
                <w:bCs/>
                <w:sz w:val="20"/>
                <w:szCs w:val="20"/>
              </w:rPr>
              <w:fldChar w:fldCharType="begin"/>
            </w:r>
            <w:r w:rsidRPr="008A4736">
              <w:rPr>
                <w:rFonts w:ascii="Times New Roman" w:hAnsi="Times New Roman" w:cs="Times New Roman"/>
                <w:bCs/>
                <w:sz w:val="20"/>
                <w:szCs w:val="20"/>
              </w:rPr>
              <w:instrText xml:space="preserve"> PAGE </w:instrText>
            </w:r>
            <w:r w:rsidRPr="008A4736">
              <w:rPr>
                <w:rFonts w:ascii="Times New Roman" w:hAnsi="Times New Roman" w:cs="Times New Roman"/>
                <w:bCs/>
                <w:sz w:val="20"/>
                <w:szCs w:val="20"/>
              </w:rPr>
              <w:fldChar w:fldCharType="separate"/>
            </w:r>
            <w:r w:rsidR="007B0851">
              <w:rPr>
                <w:rFonts w:ascii="Times New Roman" w:hAnsi="Times New Roman" w:cs="Times New Roman"/>
                <w:bCs/>
                <w:noProof/>
                <w:sz w:val="20"/>
                <w:szCs w:val="20"/>
              </w:rPr>
              <w:t>2</w:t>
            </w:r>
            <w:r w:rsidRPr="008A4736">
              <w:rPr>
                <w:rFonts w:ascii="Times New Roman" w:hAnsi="Times New Roman" w:cs="Times New Roman"/>
                <w:bCs/>
                <w:sz w:val="20"/>
                <w:szCs w:val="20"/>
              </w:rPr>
              <w:fldChar w:fldCharType="end"/>
            </w:r>
            <w:r w:rsidRPr="008A4736">
              <w:rPr>
                <w:rFonts w:ascii="Times New Roman" w:hAnsi="Times New Roman" w:cs="Times New Roman"/>
                <w:sz w:val="20"/>
                <w:szCs w:val="20"/>
              </w:rPr>
              <w:t xml:space="preserve"> of </w:t>
            </w:r>
            <w:r w:rsidRPr="008A4736">
              <w:rPr>
                <w:rFonts w:ascii="Times New Roman" w:hAnsi="Times New Roman" w:cs="Times New Roman"/>
                <w:bCs/>
                <w:sz w:val="20"/>
                <w:szCs w:val="20"/>
              </w:rPr>
              <w:fldChar w:fldCharType="begin"/>
            </w:r>
            <w:r w:rsidRPr="008A4736">
              <w:rPr>
                <w:rFonts w:ascii="Times New Roman" w:hAnsi="Times New Roman" w:cs="Times New Roman"/>
                <w:bCs/>
                <w:sz w:val="20"/>
                <w:szCs w:val="20"/>
              </w:rPr>
              <w:instrText xml:space="preserve"> NUMPAGES  </w:instrText>
            </w:r>
            <w:r w:rsidRPr="008A4736">
              <w:rPr>
                <w:rFonts w:ascii="Times New Roman" w:hAnsi="Times New Roman" w:cs="Times New Roman"/>
                <w:bCs/>
                <w:sz w:val="20"/>
                <w:szCs w:val="20"/>
              </w:rPr>
              <w:fldChar w:fldCharType="separate"/>
            </w:r>
            <w:r w:rsidR="007B0851">
              <w:rPr>
                <w:rFonts w:ascii="Times New Roman" w:hAnsi="Times New Roman" w:cs="Times New Roman"/>
                <w:bCs/>
                <w:noProof/>
                <w:sz w:val="20"/>
                <w:szCs w:val="20"/>
              </w:rPr>
              <w:t>2</w:t>
            </w:r>
            <w:r w:rsidRPr="008A4736">
              <w:rPr>
                <w:rFonts w:ascii="Times New Roman" w:hAnsi="Times New Roman"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F69B3" w14:textId="77777777" w:rsidR="00375485" w:rsidRDefault="00375485" w:rsidP="008A4736">
      <w:pPr>
        <w:spacing w:after="0" w:line="240" w:lineRule="auto"/>
      </w:pPr>
      <w:r>
        <w:separator/>
      </w:r>
    </w:p>
  </w:footnote>
  <w:footnote w:type="continuationSeparator" w:id="0">
    <w:p w14:paraId="4F932BBA" w14:textId="77777777" w:rsidR="00375485" w:rsidRDefault="00375485" w:rsidP="008A47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04A7A"/>
    <w:multiLevelType w:val="hybridMultilevel"/>
    <w:tmpl w:val="FC16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946B7"/>
    <w:multiLevelType w:val="hybridMultilevel"/>
    <w:tmpl w:val="2144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6A593A"/>
    <w:multiLevelType w:val="hybridMultilevel"/>
    <w:tmpl w:val="98B4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747607"/>
    <w:multiLevelType w:val="multilevel"/>
    <w:tmpl w:val="8010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6078863">
    <w:abstractNumId w:val="0"/>
  </w:num>
  <w:num w:numId="2" w16cid:durableId="1287127469">
    <w:abstractNumId w:val="3"/>
  </w:num>
  <w:num w:numId="3" w16cid:durableId="1591619463">
    <w:abstractNumId w:val="1"/>
  </w:num>
  <w:num w:numId="4" w16cid:durableId="1365324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NjU0tTQ1NDA2NzJU0lEKTi0uzszPAykwrwUA4SIZLywAAAA="/>
  </w:docVars>
  <w:rsids>
    <w:rsidRoot w:val="00062A72"/>
    <w:rsid w:val="000063C7"/>
    <w:rsid w:val="00032BCA"/>
    <w:rsid w:val="00057D2E"/>
    <w:rsid w:val="00062A72"/>
    <w:rsid w:val="0006499C"/>
    <w:rsid w:val="000A2AED"/>
    <w:rsid w:val="000C067E"/>
    <w:rsid w:val="000C0B49"/>
    <w:rsid w:val="000F2109"/>
    <w:rsid w:val="000F2921"/>
    <w:rsid w:val="000F53FA"/>
    <w:rsid w:val="000F7E1A"/>
    <w:rsid w:val="00127693"/>
    <w:rsid w:val="00136024"/>
    <w:rsid w:val="00157B15"/>
    <w:rsid w:val="00181C57"/>
    <w:rsid w:val="00196BBE"/>
    <w:rsid w:val="001C74DA"/>
    <w:rsid w:val="00282F7C"/>
    <w:rsid w:val="00287D38"/>
    <w:rsid w:val="00295083"/>
    <w:rsid w:val="002C67E1"/>
    <w:rsid w:val="002D423D"/>
    <w:rsid w:val="00302DD6"/>
    <w:rsid w:val="00310951"/>
    <w:rsid w:val="00336DBB"/>
    <w:rsid w:val="00366FA7"/>
    <w:rsid w:val="00371B32"/>
    <w:rsid w:val="00375485"/>
    <w:rsid w:val="00380594"/>
    <w:rsid w:val="00387F49"/>
    <w:rsid w:val="0039318E"/>
    <w:rsid w:val="003C0FAA"/>
    <w:rsid w:val="003D6F61"/>
    <w:rsid w:val="003D736A"/>
    <w:rsid w:val="004113BE"/>
    <w:rsid w:val="00436D46"/>
    <w:rsid w:val="00442EBE"/>
    <w:rsid w:val="004466DB"/>
    <w:rsid w:val="004664AF"/>
    <w:rsid w:val="00483531"/>
    <w:rsid w:val="00484415"/>
    <w:rsid w:val="004B2AFF"/>
    <w:rsid w:val="004B5AB2"/>
    <w:rsid w:val="004D0775"/>
    <w:rsid w:val="004D4C9A"/>
    <w:rsid w:val="005023DF"/>
    <w:rsid w:val="005127DD"/>
    <w:rsid w:val="00520CCC"/>
    <w:rsid w:val="00537C4D"/>
    <w:rsid w:val="005572DF"/>
    <w:rsid w:val="00570E7D"/>
    <w:rsid w:val="005A7DB9"/>
    <w:rsid w:val="005B3472"/>
    <w:rsid w:val="005E2FE6"/>
    <w:rsid w:val="005E4D37"/>
    <w:rsid w:val="005F2784"/>
    <w:rsid w:val="005F57E8"/>
    <w:rsid w:val="00624655"/>
    <w:rsid w:val="00631136"/>
    <w:rsid w:val="006D1EC1"/>
    <w:rsid w:val="006D5122"/>
    <w:rsid w:val="006E6037"/>
    <w:rsid w:val="006F0C4C"/>
    <w:rsid w:val="0073549A"/>
    <w:rsid w:val="007614AC"/>
    <w:rsid w:val="007654AA"/>
    <w:rsid w:val="007B0851"/>
    <w:rsid w:val="007B5746"/>
    <w:rsid w:val="007C1465"/>
    <w:rsid w:val="008269A0"/>
    <w:rsid w:val="00857734"/>
    <w:rsid w:val="00861352"/>
    <w:rsid w:val="008652A8"/>
    <w:rsid w:val="00867568"/>
    <w:rsid w:val="008732FD"/>
    <w:rsid w:val="008748D3"/>
    <w:rsid w:val="00875D25"/>
    <w:rsid w:val="00887CB3"/>
    <w:rsid w:val="0089420E"/>
    <w:rsid w:val="008A4736"/>
    <w:rsid w:val="008B005B"/>
    <w:rsid w:val="008C45C8"/>
    <w:rsid w:val="008D5E5F"/>
    <w:rsid w:val="008E3261"/>
    <w:rsid w:val="00904A3F"/>
    <w:rsid w:val="00914DA8"/>
    <w:rsid w:val="009D2A5A"/>
    <w:rsid w:val="009D4905"/>
    <w:rsid w:val="00A0411E"/>
    <w:rsid w:val="00A04F72"/>
    <w:rsid w:val="00A24378"/>
    <w:rsid w:val="00A43C96"/>
    <w:rsid w:val="00A443F3"/>
    <w:rsid w:val="00A57546"/>
    <w:rsid w:val="00A919E8"/>
    <w:rsid w:val="00AB6C10"/>
    <w:rsid w:val="00AF4F55"/>
    <w:rsid w:val="00B04CF3"/>
    <w:rsid w:val="00B13A96"/>
    <w:rsid w:val="00B22E2F"/>
    <w:rsid w:val="00B43061"/>
    <w:rsid w:val="00B628BD"/>
    <w:rsid w:val="00BF7150"/>
    <w:rsid w:val="00C31E9F"/>
    <w:rsid w:val="00C366EA"/>
    <w:rsid w:val="00CB4BD3"/>
    <w:rsid w:val="00CD1F1B"/>
    <w:rsid w:val="00D10498"/>
    <w:rsid w:val="00D27177"/>
    <w:rsid w:val="00D501E8"/>
    <w:rsid w:val="00D55156"/>
    <w:rsid w:val="00D64869"/>
    <w:rsid w:val="00DA2865"/>
    <w:rsid w:val="00DC0744"/>
    <w:rsid w:val="00E43692"/>
    <w:rsid w:val="00E4589D"/>
    <w:rsid w:val="00E672E3"/>
    <w:rsid w:val="00EA20BC"/>
    <w:rsid w:val="00EB76CE"/>
    <w:rsid w:val="00EE0C5D"/>
    <w:rsid w:val="00EF34C6"/>
    <w:rsid w:val="00F24A4A"/>
    <w:rsid w:val="00F24EF8"/>
    <w:rsid w:val="00F366ED"/>
    <w:rsid w:val="00F46DF3"/>
    <w:rsid w:val="00F77128"/>
    <w:rsid w:val="00F8248B"/>
    <w:rsid w:val="00F869C4"/>
    <w:rsid w:val="00FA63CD"/>
    <w:rsid w:val="00FC1DC0"/>
    <w:rsid w:val="00FC27A1"/>
    <w:rsid w:val="00FE2DCF"/>
    <w:rsid w:val="00FF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E57A"/>
  <w15:chartTrackingRefBased/>
  <w15:docId w15:val="{E842AB4B-DBA6-4BD4-ACC1-B85DB379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A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96BBE"/>
    <w:pPr>
      <w:spacing w:before="100" w:beforeAutospacing="1" w:after="100" w:afterAutospacing="1" w:line="240" w:lineRule="auto"/>
    </w:pPr>
    <w:rPr>
      <w:rFonts w:ascii="Times New Roman" w:eastAsia="Calibri" w:hAnsi="Times New Roman" w:cs="Times New Roman"/>
      <w:sz w:val="24"/>
      <w:szCs w:val="24"/>
    </w:rPr>
  </w:style>
  <w:style w:type="character" w:styleId="Hyperlink">
    <w:name w:val="Hyperlink"/>
    <w:basedOn w:val="DefaultParagraphFont"/>
    <w:uiPriority w:val="99"/>
    <w:rsid w:val="00196BBE"/>
    <w:rPr>
      <w:color w:val="0000FF"/>
      <w:u w:val="single"/>
    </w:rPr>
  </w:style>
  <w:style w:type="character" w:customStyle="1" w:styleId="UnresolvedMention1">
    <w:name w:val="Unresolved Mention1"/>
    <w:basedOn w:val="DefaultParagraphFont"/>
    <w:uiPriority w:val="99"/>
    <w:semiHidden/>
    <w:unhideWhenUsed/>
    <w:rsid w:val="00196BBE"/>
    <w:rPr>
      <w:color w:val="605E5C"/>
      <w:shd w:val="clear" w:color="auto" w:fill="E1DFDD"/>
    </w:rPr>
  </w:style>
  <w:style w:type="character" w:styleId="FollowedHyperlink">
    <w:name w:val="FollowedHyperlink"/>
    <w:basedOn w:val="DefaultParagraphFont"/>
    <w:uiPriority w:val="99"/>
    <w:semiHidden/>
    <w:unhideWhenUsed/>
    <w:rsid w:val="00196BBE"/>
    <w:rPr>
      <w:color w:val="954F72" w:themeColor="followedHyperlink"/>
      <w:u w:val="single"/>
    </w:rPr>
  </w:style>
  <w:style w:type="paragraph" w:styleId="BalloonText">
    <w:name w:val="Balloon Text"/>
    <w:basedOn w:val="Normal"/>
    <w:link w:val="BalloonTextChar"/>
    <w:uiPriority w:val="99"/>
    <w:semiHidden/>
    <w:unhideWhenUsed/>
    <w:rsid w:val="00520C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CCC"/>
    <w:rPr>
      <w:rFonts w:ascii="Segoe UI" w:hAnsi="Segoe UI" w:cs="Segoe UI"/>
      <w:sz w:val="18"/>
      <w:szCs w:val="18"/>
    </w:rPr>
  </w:style>
  <w:style w:type="paragraph" w:styleId="ListParagraph">
    <w:name w:val="List Paragraph"/>
    <w:basedOn w:val="Normal"/>
    <w:uiPriority w:val="34"/>
    <w:qFormat/>
    <w:rsid w:val="007C1465"/>
    <w:pPr>
      <w:ind w:left="720"/>
      <w:contextualSpacing/>
    </w:pPr>
  </w:style>
  <w:style w:type="paragraph" w:styleId="Header">
    <w:name w:val="header"/>
    <w:basedOn w:val="Normal"/>
    <w:link w:val="HeaderChar"/>
    <w:uiPriority w:val="99"/>
    <w:unhideWhenUsed/>
    <w:rsid w:val="008A4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736"/>
  </w:style>
  <w:style w:type="paragraph" w:styleId="Footer">
    <w:name w:val="footer"/>
    <w:basedOn w:val="Normal"/>
    <w:link w:val="FooterChar"/>
    <w:uiPriority w:val="99"/>
    <w:unhideWhenUsed/>
    <w:rsid w:val="008A4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736"/>
  </w:style>
  <w:style w:type="character" w:styleId="Strong">
    <w:name w:val="Strong"/>
    <w:basedOn w:val="DefaultParagraphFont"/>
    <w:uiPriority w:val="22"/>
    <w:qFormat/>
    <w:rsid w:val="004B5AB2"/>
    <w:rPr>
      <w:b/>
      <w:bCs/>
    </w:rPr>
  </w:style>
  <w:style w:type="character" w:styleId="Emphasis">
    <w:name w:val="Emphasis"/>
    <w:basedOn w:val="DefaultParagraphFont"/>
    <w:uiPriority w:val="20"/>
    <w:qFormat/>
    <w:rsid w:val="004B5AB2"/>
    <w:rPr>
      <w:i/>
      <w:iCs/>
    </w:rPr>
  </w:style>
  <w:style w:type="paragraph" w:customStyle="1" w:styleId="comp">
    <w:name w:val="comp"/>
    <w:basedOn w:val="Normal"/>
    <w:rsid w:val="00057D2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02DD6"/>
    <w:pPr>
      <w:spacing w:after="0" w:line="240" w:lineRule="auto"/>
    </w:pPr>
  </w:style>
  <w:style w:type="character" w:customStyle="1" w:styleId="UnresolvedMention2">
    <w:name w:val="Unresolved Mention2"/>
    <w:basedOn w:val="DefaultParagraphFont"/>
    <w:uiPriority w:val="99"/>
    <w:semiHidden/>
    <w:unhideWhenUsed/>
    <w:rsid w:val="00F36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886273">
      <w:bodyDiv w:val="1"/>
      <w:marLeft w:val="0"/>
      <w:marRight w:val="0"/>
      <w:marTop w:val="0"/>
      <w:marBottom w:val="0"/>
      <w:divBdr>
        <w:top w:val="none" w:sz="0" w:space="0" w:color="auto"/>
        <w:left w:val="none" w:sz="0" w:space="0" w:color="auto"/>
        <w:bottom w:val="none" w:sz="0" w:space="0" w:color="auto"/>
        <w:right w:val="none" w:sz="0" w:space="0" w:color="auto"/>
      </w:divBdr>
    </w:div>
    <w:div w:id="927622054">
      <w:bodyDiv w:val="1"/>
      <w:marLeft w:val="0"/>
      <w:marRight w:val="0"/>
      <w:marTop w:val="0"/>
      <w:marBottom w:val="0"/>
      <w:divBdr>
        <w:top w:val="none" w:sz="0" w:space="0" w:color="auto"/>
        <w:left w:val="none" w:sz="0" w:space="0" w:color="auto"/>
        <w:bottom w:val="none" w:sz="0" w:space="0" w:color="auto"/>
        <w:right w:val="none" w:sz="0" w:space="0" w:color="auto"/>
      </w:divBdr>
    </w:div>
    <w:div w:id="1268536144">
      <w:bodyDiv w:val="1"/>
      <w:marLeft w:val="0"/>
      <w:marRight w:val="0"/>
      <w:marTop w:val="0"/>
      <w:marBottom w:val="0"/>
      <w:divBdr>
        <w:top w:val="none" w:sz="0" w:space="0" w:color="auto"/>
        <w:left w:val="none" w:sz="0" w:space="0" w:color="auto"/>
        <w:bottom w:val="none" w:sz="0" w:space="0" w:color="auto"/>
        <w:right w:val="none" w:sz="0" w:space="0" w:color="auto"/>
      </w:divBdr>
    </w:div>
    <w:div w:id="1408259934">
      <w:bodyDiv w:val="1"/>
      <w:marLeft w:val="0"/>
      <w:marRight w:val="0"/>
      <w:marTop w:val="0"/>
      <w:marBottom w:val="0"/>
      <w:divBdr>
        <w:top w:val="none" w:sz="0" w:space="0" w:color="auto"/>
        <w:left w:val="none" w:sz="0" w:space="0" w:color="auto"/>
        <w:bottom w:val="none" w:sz="0" w:space="0" w:color="auto"/>
        <w:right w:val="none" w:sz="0" w:space="0" w:color="auto"/>
      </w:divBdr>
    </w:div>
    <w:div w:id="1915779256">
      <w:bodyDiv w:val="1"/>
      <w:marLeft w:val="0"/>
      <w:marRight w:val="0"/>
      <w:marTop w:val="0"/>
      <w:marBottom w:val="0"/>
      <w:divBdr>
        <w:top w:val="none" w:sz="0" w:space="0" w:color="auto"/>
        <w:left w:val="none" w:sz="0" w:space="0" w:color="auto"/>
        <w:bottom w:val="none" w:sz="0" w:space="0" w:color="auto"/>
        <w:right w:val="none" w:sz="0" w:space="0" w:color="auto"/>
      </w:divBdr>
    </w:div>
    <w:div w:id="198569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ckboxsystemsllc.com/" TargetMode="External"/><Relationship Id="rId3" Type="http://schemas.openxmlformats.org/officeDocument/2006/relationships/settings" Target="settings.xml"/><Relationship Id="rId7" Type="http://schemas.openxmlformats.org/officeDocument/2006/relationships/hyperlink" Target="https://herotechnologiesin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s@herotechnologies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Palmer</dc:creator>
  <cp:keywords/>
  <dc:description/>
  <cp:lastModifiedBy>Destiny Aigbe</cp:lastModifiedBy>
  <cp:revision>7</cp:revision>
  <dcterms:created xsi:type="dcterms:W3CDTF">2022-10-06T00:02:00Z</dcterms:created>
  <dcterms:modified xsi:type="dcterms:W3CDTF">2022-10-06T00:23:00Z</dcterms:modified>
</cp:coreProperties>
</file>