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60B55" w14:textId="42482FB4" w:rsidR="00BF2B25" w:rsidRPr="00EA3B9D" w:rsidRDefault="00BF2B25" w:rsidP="004C11BC">
      <w:pPr>
        <w:rPr>
          <w:bdr w:val="none" w:sz="0" w:space="0" w:color="auto" w:frame="1"/>
          <w:lang w:val="en-GB" w:eastAsia="en-CA"/>
        </w:rPr>
      </w:pPr>
    </w:p>
    <w:p w14:paraId="3AF56DF4" w14:textId="3F33AD0C" w:rsidR="00F945B5" w:rsidRDefault="00C32EFC" w:rsidP="004823CB">
      <w:pPr>
        <w:spacing w:before="0" w:after="0"/>
        <w:jc w:val="center"/>
        <w:rPr>
          <w:rFonts w:ascii="Cambria" w:hAnsi="Cambria" w:cstheme="minorHAnsi"/>
          <w:b/>
          <w:bCs/>
          <w:color w:val="000000" w:themeColor="text1"/>
          <w:sz w:val="24"/>
          <w:szCs w:val="24"/>
          <w:lang w:val="en-GB"/>
        </w:rPr>
      </w:pPr>
      <w:r w:rsidRPr="00EA3B9D">
        <w:rPr>
          <w:rFonts w:ascii="Cambria" w:hAnsi="Cambria" w:cstheme="minorHAnsi"/>
          <w:b/>
          <w:bCs/>
          <w:color w:val="000000" w:themeColor="text1"/>
          <w:sz w:val="24"/>
          <w:szCs w:val="24"/>
          <w:lang w:val="en-GB"/>
        </w:rPr>
        <w:t xml:space="preserve">FireFox Gold </w:t>
      </w:r>
      <w:r w:rsidR="00F86B2E">
        <w:rPr>
          <w:rFonts w:ascii="Cambria" w:hAnsi="Cambria" w:cstheme="minorHAnsi"/>
          <w:b/>
          <w:bCs/>
          <w:color w:val="000000" w:themeColor="text1"/>
          <w:sz w:val="24"/>
          <w:szCs w:val="24"/>
          <w:lang w:val="en-GB"/>
        </w:rPr>
        <w:t xml:space="preserve">Provides </w:t>
      </w:r>
      <w:r w:rsidR="00F945B5">
        <w:rPr>
          <w:rFonts w:ascii="Cambria" w:hAnsi="Cambria" w:cstheme="minorHAnsi"/>
          <w:b/>
          <w:bCs/>
          <w:color w:val="000000" w:themeColor="text1"/>
          <w:sz w:val="24"/>
          <w:szCs w:val="24"/>
          <w:lang w:val="en-GB"/>
        </w:rPr>
        <w:t>an Exploration Update for</w:t>
      </w:r>
      <w:r w:rsidR="00A14793">
        <w:rPr>
          <w:rFonts w:ascii="Cambria" w:hAnsi="Cambria" w:cstheme="minorHAnsi"/>
          <w:b/>
          <w:bCs/>
          <w:color w:val="000000" w:themeColor="text1"/>
          <w:sz w:val="24"/>
          <w:szCs w:val="24"/>
          <w:lang w:val="en-GB"/>
        </w:rPr>
        <w:t xml:space="preserve"> the</w:t>
      </w:r>
      <w:r w:rsidR="002441BE" w:rsidRPr="002441BE">
        <w:rPr>
          <w:rFonts w:ascii="Cambria" w:hAnsi="Cambria" w:cstheme="minorHAnsi"/>
          <w:b/>
          <w:bCs/>
          <w:color w:val="000000" w:themeColor="text1"/>
          <w:sz w:val="24"/>
          <w:szCs w:val="24"/>
          <w:lang w:val="en-GB"/>
        </w:rPr>
        <w:t xml:space="preserve"> Jeesiö and </w:t>
      </w:r>
    </w:p>
    <w:p w14:paraId="7CF2BC66" w14:textId="24C439EE" w:rsidR="00F945B5" w:rsidRPr="00EA3B9D" w:rsidRDefault="002441BE" w:rsidP="004823CB">
      <w:pPr>
        <w:spacing w:before="0" w:after="0"/>
        <w:jc w:val="center"/>
        <w:rPr>
          <w:rFonts w:ascii="Cambria" w:hAnsi="Cambria" w:cstheme="minorHAnsi"/>
          <w:b/>
          <w:bCs/>
          <w:color w:val="000000" w:themeColor="text1"/>
          <w:sz w:val="24"/>
          <w:szCs w:val="24"/>
          <w:lang w:val="en-GB"/>
        </w:rPr>
      </w:pPr>
      <w:r w:rsidRPr="002441BE">
        <w:rPr>
          <w:rFonts w:ascii="Cambria" w:hAnsi="Cambria" w:cstheme="minorHAnsi"/>
          <w:b/>
          <w:bCs/>
          <w:color w:val="000000" w:themeColor="text1"/>
          <w:sz w:val="24"/>
          <w:szCs w:val="24"/>
          <w:lang w:val="en-GB"/>
        </w:rPr>
        <w:t>Northern Group Projects</w:t>
      </w:r>
      <w:r w:rsidR="0003339F">
        <w:rPr>
          <w:rFonts w:ascii="Cambria" w:hAnsi="Cambria" w:cstheme="minorHAnsi"/>
          <w:b/>
          <w:bCs/>
          <w:color w:val="000000" w:themeColor="text1"/>
          <w:sz w:val="24"/>
          <w:szCs w:val="24"/>
          <w:lang w:val="en-GB"/>
        </w:rPr>
        <w:t>, Finland.</w:t>
      </w:r>
      <w:r>
        <w:rPr>
          <w:rFonts w:ascii="Cambria" w:hAnsi="Cambria" w:cstheme="minorHAnsi"/>
          <w:b/>
          <w:bCs/>
          <w:color w:val="000000" w:themeColor="text1"/>
          <w:sz w:val="24"/>
          <w:szCs w:val="24"/>
          <w:lang w:val="en-GB"/>
        </w:rPr>
        <w:t xml:space="preserve"> </w:t>
      </w:r>
    </w:p>
    <w:p w14:paraId="3AC94A08" w14:textId="5729F7A9" w:rsidR="00C32EFC" w:rsidRPr="00EA3B9D" w:rsidRDefault="00C32EFC" w:rsidP="004823CB">
      <w:pPr>
        <w:spacing w:before="0" w:after="0"/>
        <w:jc w:val="center"/>
        <w:rPr>
          <w:rFonts w:ascii="Cambria" w:hAnsi="Cambria" w:cstheme="minorHAnsi"/>
          <w:b/>
          <w:bCs/>
          <w:color w:val="000000" w:themeColor="text1"/>
          <w:sz w:val="24"/>
          <w:szCs w:val="24"/>
          <w:lang w:val="en-GB"/>
        </w:rPr>
      </w:pPr>
    </w:p>
    <w:p w14:paraId="0C35D33F" w14:textId="345D02DB" w:rsidR="00A71F84" w:rsidRDefault="00641636" w:rsidP="00A14793">
      <w:pPr>
        <w:spacing w:after="120" w:line="276" w:lineRule="auto"/>
        <w:jc w:val="both"/>
        <w:rPr>
          <w:rFonts w:cstheme="minorHAnsi"/>
          <w:color w:val="auto"/>
          <w:sz w:val="22"/>
          <w:szCs w:val="22"/>
        </w:rPr>
      </w:pPr>
      <w:r w:rsidRPr="00EA3B9D">
        <w:rPr>
          <w:rFonts w:cs="Times New Roman"/>
          <w:color w:val="000000" w:themeColor="text1"/>
          <w:sz w:val="22"/>
          <w:szCs w:val="22"/>
          <w:lang w:val="en-GB"/>
        </w:rPr>
        <w:t>SODANKYL</w:t>
      </w:r>
      <w:r w:rsidRPr="00EA3B9D">
        <w:rPr>
          <w:rFonts w:ascii="Cambria" w:hAnsi="Cambria" w:cs="Times New Roman"/>
          <w:color w:val="000000" w:themeColor="text1"/>
          <w:sz w:val="22"/>
          <w:szCs w:val="22"/>
          <w:lang w:val="en-GB"/>
        </w:rPr>
        <w:t>Ä</w:t>
      </w:r>
      <w:r w:rsidRPr="00EA3B9D">
        <w:rPr>
          <w:rFonts w:cs="Times New Roman"/>
          <w:color w:val="000000" w:themeColor="text1"/>
          <w:sz w:val="22"/>
          <w:szCs w:val="22"/>
          <w:lang w:val="en-GB"/>
        </w:rPr>
        <w:t>, FINLAND</w:t>
      </w:r>
      <w:r w:rsidR="00B3390D" w:rsidRPr="00EA3B9D">
        <w:rPr>
          <w:rFonts w:cs="Times New Roman"/>
          <w:color w:val="000000" w:themeColor="text1"/>
          <w:sz w:val="22"/>
          <w:szCs w:val="22"/>
          <w:lang w:val="en-GB"/>
        </w:rPr>
        <w:t xml:space="preserve"> – </w:t>
      </w:r>
      <w:r w:rsidR="005D5844" w:rsidRPr="00EA3B9D">
        <w:rPr>
          <w:rFonts w:cs="Times New Roman"/>
          <w:color w:val="000000" w:themeColor="text1"/>
          <w:sz w:val="22"/>
          <w:szCs w:val="22"/>
          <w:lang w:val="en-GB"/>
        </w:rPr>
        <w:t>(</w:t>
      </w:r>
      <w:r w:rsidR="00DD0A7D" w:rsidRPr="00C44A2D">
        <w:rPr>
          <w:rFonts w:cs="Times New Roman"/>
          <w:color w:val="000000" w:themeColor="text1"/>
          <w:sz w:val="22"/>
          <w:szCs w:val="22"/>
          <w:lang w:val="en-GB"/>
        </w:rPr>
        <w:t>January</w:t>
      </w:r>
      <w:r w:rsidR="003C7145" w:rsidRPr="00C44A2D">
        <w:rPr>
          <w:rFonts w:cs="Times New Roman"/>
          <w:color w:val="000000" w:themeColor="text1"/>
          <w:sz w:val="22"/>
          <w:szCs w:val="22"/>
          <w:lang w:val="en-GB"/>
        </w:rPr>
        <w:t xml:space="preserve"> </w:t>
      </w:r>
      <w:r w:rsidR="00F945B5" w:rsidRPr="00C44A2D">
        <w:rPr>
          <w:rFonts w:cs="Times New Roman"/>
          <w:color w:val="000000" w:themeColor="text1"/>
          <w:sz w:val="22"/>
          <w:szCs w:val="22"/>
          <w:lang w:val="en-GB"/>
        </w:rPr>
        <w:t>25</w:t>
      </w:r>
      <w:r w:rsidR="00B3390D" w:rsidRPr="00EA3B9D">
        <w:rPr>
          <w:rFonts w:cs="Times New Roman"/>
          <w:color w:val="000000" w:themeColor="text1"/>
          <w:sz w:val="22"/>
          <w:szCs w:val="22"/>
          <w:lang w:val="en-GB"/>
        </w:rPr>
        <w:t>, 202</w:t>
      </w:r>
      <w:r w:rsidR="00DD0A7D">
        <w:rPr>
          <w:rFonts w:cs="Times New Roman"/>
          <w:color w:val="000000" w:themeColor="text1"/>
          <w:sz w:val="22"/>
          <w:szCs w:val="22"/>
          <w:lang w:val="en-GB"/>
        </w:rPr>
        <w:t>3</w:t>
      </w:r>
      <w:r w:rsidR="00B3390D" w:rsidRPr="00EA3B9D">
        <w:rPr>
          <w:rFonts w:cs="Times New Roman"/>
          <w:color w:val="000000" w:themeColor="text1"/>
          <w:sz w:val="22"/>
          <w:szCs w:val="22"/>
          <w:lang w:val="en-GB"/>
        </w:rPr>
        <w:t xml:space="preserve">) – </w:t>
      </w:r>
      <w:r w:rsidR="00733B09" w:rsidRPr="00EA3B9D">
        <w:rPr>
          <w:rFonts w:cs="Times New Roman"/>
          <w:color w:val="000000" w:themeColor="text1"/>
          <w:sz w:val="22"/>
          <w:szCs w:val="22"/>
          <w:lang w:val="en-GB"/>
        </w:rPr>
        <w:t xml:space="preserve">FireFox Gold Corp. </w:t>
      </w:r>
      <w:r w:rsidR="007D08C6" w:rsidRPr="00EA3B9D">
        <w:rPr>
          <w:rFonts w:cs="Times New Roman"/>
          <w:color w:val="000000" w:themeColor="text1"/>
          <w:sz w:val="22"/>
          <w:szCs w:val="22"/>
          <w:lang w:val="en-GB"/>
        </w:rPr>
        <w:t xml:space="preserve">(TSX.V: </w:t>
      </w:r>
      <w:proofErr w:type="gramStart"/>
      <w:r w:rsidR="007D08C6" w:rsidRPr="00EA3B9D">
        <w:rPr>
          <w:rFonts w:cs="Times New Roman"/>
          <w:color w:val="000000" w:themeColor="text1"/>
          <w:sz w:val="22"/>
          <w:szCs w:val="22"/>
          <w:lang w:val="en-GB"/>
        </w:rPr>
        <w:t>FFOX)</w:t>
      </w:r>
      <w:r w:rsidR="00693722" w:rsidRPr="00EA3B9D">
        <w:rPr>
          <w:rFonts w:cs="Times New Roman"/>
          <w:color w:val="000000" w:themeColor="text1"/>
          <w:sz w:val="22"/>
          <w:szCs w:val="22"/>
          <w:lang w:val="en-GB"/>
        </w:rPr>
        <w:t>(</w:t>
      </w:r>
      <w:proofErr w:type="gramEnd"/>
      <w:r w:rsidR="00693722" w:rsidRPr="00EA3B9D">
        <w:rPr>
          <w:rFonts w:cs="Times New Roman"/>
          <w:color w:val="000000" w:themeColor="text1"/>
          <w:sz w:val="22"/>
          <w:szCs w:val="22"/>
          <w:lang w:val="en-GB"/>
        </w:rPr>
        <w:t>OTCQB: FFOXF)</w:t>
      </w:r>
      <w:r w:rsidR="00733B09" w:rsidRPr="00EA3B9D">
        <w:rPr>
          <w:rFonts w:cs="Times New Roman"/>
          <w:color w:val="000000" w:themeColor="text1"/>
          <w:sz w:val="22"/>
          <w:szCs w:val="22"/>
          <w:lang w:val="en-GB"/>
        </w:rPr>
        <w:t>(“FireFox” or the “Company”)</w:t>
      </w:r>
      <w:r w:rsidR="00FA05FC" w:rsidRPr="00EA3B9D">
        <w:rPr>
          <w:rFonts w:cs="Times New Roman"/>
          <w:color w:val="000000" w:themeColor="text1"/>
          <w:sz w:val="22"/>
          <w:szCs w:val="22"/>
          <w:lang w:val="en-GB"/>
        </w:rPr>
        <w:t xml:space="preserve"> </w:t>
      </w:r>
      <w:r w:rsidR="00C32EFC" w:rsidRPr="00EA3B9D">
        <w:rPr>
          <w:rFonts w:cs="Times New Roman"/>
          <w:color w:val="000000" w:themeColor="text1"/>
          <w:sz w:val="22"/>
          <w:szCs w:val="22"/>
          <w:lang w:val="en-GB"/>
        </w:rPr>
        <w:t xml:space="preserve">is </w:t>
      </w:r>
      <w:r w:rsidR="00CB096F">
        <w:rPr>
          <w:rFonts w:cs="Times New Roman"/>
          <w:color w:val="000000" w:themeColor="text1"/>
          <w:sz w:val="22"/>
          <w:szCs w:val="22"/>
          <w:lang w:val="en-GB"/>
        </w:rPr>
        <w:t>pleased</w:t>
      </w:r>
      <w:r w:rsidR="00CB096F" w:rsidRPr="00EA3B9D">
        <w:rPr>
          <w:rFonts w:cs="Times New Roman"/>
          <w:color w:val="000000" w:themeColor="text1"/>
          <w:sz w:val="22"/>
          <w:szCs w:val="22"/>
          <w:lang w:val="en-GB"/>
        </w:rPr>
        <w:t xml:space="preserve"> </w:t>
      </w:r>
      <w:r w:rsidR="00C32EFC" w:rsidRPr="00EA3B9D">
        <w:rPr>
          <w:rFonts w:cs="Times New Roman"/>
          <w:color w:val="000000" w:themeColor="text1"/>
          <w:sz w:val="22"/>
          <w:szCs w:val="22"/>
          <w:lang w:val="en-GB"/>
        </w:rPr>
        <w:t xml:space="preserve">to </w:t>
      </w:r>
      <w:r w:rsidR="00EF2E75">
        <w:rPr>
          <w:rFonts w:cs="Times New Roman"/>
          <w:color w:val="000000" w:themeColor="text1"/>
          <w:sz w:val="22"/>
          <w:szCs w:val="22"/>
          <w:lang w:val="en-GB"/>
        </w:rPr>
        <w:t>provide a</w:t>
      </w:r>
      <w:r w:rsidR="00A71F84">
        <w:rPr>
          <w:rFonts w:cs="Times New Roman"/>
          <w:color w:val="000000" w:themeColor="text1"/>
          <w:sz w:val="22"/>
          <w:szCs w:val="22"/>
          <w:lang w:val="en-GB"/>
        </w:rPr>
        <w:t xml:space="preserve"> summary of</w:t>
      </w:r>
      <w:r w:rsidR="00EF2E75">
        <w:rPr>
          <w:rFonts w:cs="Times New Roman"/>
          <w:color w:val="000000" w:themeColor="text1"/>
          <w:sz w:val="22"/>
          <w:szCs w:val="22"/>
          <w:lang w:val="en-GB"/>
        </w:rPr>
        <w:t xml:space="preserve"> </w:t>
      </w:r>
      <w:r w:rsidR="00B10B87" w:rsidRPr="00EA3B9D">
        <w:rPr>
          <w:rFonts w:cs="Times New Roman"/>
          <w:color w:val="000000" w:themeColor="text1"/>
          <w:sz w:val="22"/>
          <w:szCs w:val="22"/>
          <w:lang w:val="en-GB"/>
        </w:rPr>
        <w:t>results f</w:t>
      </w:r>
      <w:r w:rsidR="006F6A81">
        <w:rPr>
          <w:rFonts w:cs="Times New Roman"/>
          <w:color w:val="000000" w:themeColor="text1"/>
          <w:sz w:val="22"/>
          <w:szCs w:val="22"/>
          <w:lang w:val="en-GB"/>
        </w:rPr>
        <w:t xml:space="preserve">rom </w:t>
      </w:r>
      <w:r w:rsidR="00F945B5">
        <w:rPr>
          <w:rFonts w:cs="Times New Roman"/>
          <w:color w:val="000000" w:themeColor="text1"/>
          <w:sz w:val="22"/>
          <w:szCs w:val="22"/>
          <w:lang w:val="en-GB"/>
        </w:rPr>
        <w:t>the</w:t>
      </w:r>
      <w:r w:rsidR="00A14793">
        <w:rPr>
          <w:rFonts w:cs="Times New Roman"/>
          <w:color w:val="000000" w:themeColor="text1"/>
          <w:sz w:val="22"/>
          <w:szCs w:val="22"/>
          <w:lang w:val="en-GB"/>
        </w:rPr>
        <w:t xml:space="preserve"> </w:t>
      </w:r>
      <w:r w:rsidR="00EF2E75">
        <w:rPr>
          <w:rFonts w:cs="Times New Roman"/>
          <w:color w:val="000000" w:themeColor="text1"/>
          <w:sz w:val="22"/>
          <w:szCs w:val="22"/>
          <w:lang w:val="en-GB"/>
        </w:rPr>
        <w:t>2022</w:t>
      </w:r>
      <w:r w:rsidR="006D1312">
        <w:rPr>
          <w:rFonts w:cs="Times New Roman"/>
          <w:color w:val="000000" w:themeColor="text1"/>
          <w:sz w:val="22"/>
          <w:szCs w:val="22"/>
          <w:lang w:val="en-GB"/>
        </w:rPr>
        <w:t xml:space="preserve"> </w:t>
      </w:r>
      <w:r w:rsidR="00EF2E75">
        <w:rPr>
          <w:rFonts w:cs="Times New Roman"/>
          <w:color w:val="000000" w:themeColor="text1"/>
          <w:sz w:val="22"/>
          <w:szCs w:val="22"/>
          <w:lang w:val="en-GB"/>
        </w:rPr>
        <w:t xml:space="preserve">exploration </w:t>
      </w:r>
      <w:r w:rsidR="00A14793">
        <w:rPr>
          <w:rFonts w:cs="Times New Roman"/>
          <w:color w:val="000000" w:themeColor="text1"/>
          <w:sz w:val="22"/>
          <w:szCs w:val="22"/>
          <w:lang w:val="en-GB"/>
        </w:rPr>
        <w:t xml:space="preserve">programs </w:t>
      </w:r>
      <w:r w:rsidR="00A71F84">
        <w:rPr>
          <w:rFonts w:cs="Times New Roman"/>
          <w:color w:val="000000" w:themeColor="text1"/>
          <w:sz w:val="22"/>
          <w:szCs w:val="22"/>
          <w:lang w:val="en-GB"/>
        </w:rPr>
        <w:t>at its 100% held Jeesiö</w:t>
      </w:r>
      <w:r w:rsidR="00B42709">
        <w:rPr>
          <w:rFonts w:cs="Times New Roman"/>
          <w:color w:val="000000" w:themeColor="text1"/>
          <w:sz w:val="22"/>
          <w:szCs w:val="22"/>
          <w:lang w:val="en-GB"/>
        </w:rPr>
        <w:t>, Sarvi, Lehto and Kolho</w:t>
      </w:r>
      <w:r w:rsidR="00A71F84" w:rsidRPr="00EA3B9D">
        <w:rPr>
          <w:rFonts w:cs="Times New Roman"/>
          <w:color w:val="000000" w:themeColor="text1"/>
          <w:sz w:val="22"/>
          <w:szCs w:val="22"/>
          <w:lang w:val="en-GB"/>
        </w:rPr>
        <w:t xml:space="preserve"> </w:t>
      </w:r>
      <w:r w:rsidR="00F945B5">
        <w:rPr>
          <w:rFonts w:cs="Times New Roman"/>
          <w:color w:val="000000" w:themeColor="text1"/>
          <w:sz w:val="22"/>
          <w:szCs w:val="22"/>
          <w:lang w:val="en-GB"/>
        </w:rPr>
        <w:t>gold</w:t>
      </w:r>
      <w:r w:rsidR="00A71F84" w:rsidRPr="00EA3B9D">
        <w:rPr>
          <w:rFonts w:cs="Times New Roman"/>
          <w:color w:val="000000" w:themeColor="text1"/>
          <w:sz w:val="22"/>
          <w:szCs w:val="22"/>
          <w:lang w:val="en-GB"/>
        </w:rPr>
        <w:t xml:space="preserve"> </w:t>
      </w:r>
      <w:r w:rsidR="00F945B5">
        <w:rPr>
          <w:rFonts w:cs="Times New Roman"/>
          <w:color w:val="000000" w:themeColor="text1"/>
          <w:sz w:val="22"/>
          <w:szCs w:val="22"/>
          <w:lang w:val="en-GB"/>
        </w:rPr>
        <w:t>p</w:t>
      </w:r>
      <w:r w:rsidR="00EA4603">
        <w:rPr>
          <w:rFonts w:cs="Times New Roman"/>
          <w:color w:val="000000" w:themeColor="text1"/>
          <w:sz w:val="22"/>
          <w:szCs w:val="22"/>
          <w:lang w:val="en-GB"/>
        </w:rPr>
        <w:t>roperties</w:t>
      </w:r>
      <w:r w:rsidR="00A71F84">
        <w:rPr>
          <w:rFonts w:cs="Times New Roman"/>
          <w:color w:val="000000" w:themeColor="text1"/>
          <w:sz w:val="22"/>
          <w:szCs w:val="22"/>
          <w:lang w:val="en-GB"/>
        </w:rPr>
        <w:t xml:space="preserve"> in Lapland, Finland</w:t>
      </w:r>
      <w:r w:rsidR="001C6F97">
        <w:rPr>
          <w:rFonts w:cs="Times New Roman"/>
          <w:color w:val="000000" w:themeColor="text1"/>
          <w:sz w:val="22"/>
          <w:szCs w:val="22"/>
          <w:lang w:val="en-GB"/>
        </w:rPr>
        <w:t xml:space="preserve"> (see Figure 1)</w:t>
      </w:r>
      <w:r w:rsidR="00EF2E75">
        <w:rPr>
          <w:rFonts w:cs="Times New Roman"/>
          <w:color w:val="000000" w:themeColor="text1"/>
          <w:sz w:val="22"/>
          <w:szCs w:val="22"/>
          <w:lang w:val="en-GB"/>
        </w:rPr>
        <w:t>.</w:t>
      </w:r>
      <w:r w:rsidR="00D9613E" w:rsidRPr="00D9613E">
        <w:rPr>
          <w:rFonts w:cstheme="minorHAnsi"/>
          <w:color w:val="auto"/>
          <w:sz w:val="22"/>
          <w:szCs w:val="22"/>
        </w:rPr>
        <w:t xml:space="preserve"> </w:t>
      </w:r>
    </w:p>
    <w:p w14:paraId="1FFA8A83" w14:textId="2037C543" w:rsidR="00E769C7" w:rsidRPr="00E769C7" w:rsidRDefault="00E769C7" w:rsidP="00E769C7">
      <w:pPr>
        <w:spacing w:after="120" w:line="276" w:lineRule="auto"/>
        <w:jc w:val="both"/>
        <w:rPr>
          <w:rFonts w:cstheme="minorHAnsi"/>
          <w:color w:val="auto"/>
          <w:sz w:val="22"/>
          <w:szCs w:val="22"/>
        </w:rPr>
      </w:pPr>
      <w:r w:rsidRPr="00E769C7">
        <w:rPr>
          <w:rFonts w:cstheme="minorHAnsi"/>
          <w:color w:val="auto"/>
          <w:sz w:val="22"/>
          <w:szCs w:val="22"/>
        </w:rPr>
        <w:t>Trenching</w:t>
      </w:r>
      <w:r w:rsidR="00F945B5">
        <w:rPr>
          <w:rFonts w:cstheme="minorHAnsi"/>
          <w:color w:val="auto"/>
          <w:sz w:val="22"/>
          <w:szCs w:val="22"/>
        </w:rPr>
        <w:t xml:space="preserve"> and bedrock sampling</w:t>
      </w:r>
      <w:r w:rsidRPr="00E769C7">
        <w:rPr>
          <w:rFonts w:cstheme="minorHAnsi"/>
          <w:color w:val="auto"/>
          <w:sz w:val="22"/>
          <w:szCs w:val="22"/>
        </w:rPr>
        <w:t xml:space="preserve"> </w:t>
      </w:r>
      <w:r w:rsidR="00F945B5">
        <w:rPr>
          <w:rFonts w:cstheme="minorHAnsi"/>
          <w:color w:val="auto"/>
          <w:sz w:val="22"/>
          <w:szCs w:val="22"/>
        </w:rPr>
        <w:t>in the southern part of the huge</w:t>
      </w:r>
      <w:r w:rsidR="00A14793" w:rsidRPr="00E769C7">
        <w:rPr>
          <w:rFonts w:cstheme="minorHAnsi"/>
          <w:color w:val="auto"/>
          <w:sz w:val="22"/>
          <w:szCs w:val="22"/>
        </w:rPr>
        <w:t xml:space="preserve"> </w:t>
      </w:r>
      <w:r w:rsidRPr="00E769C7">
        <w:rPr>
          <w:rFonts w:cstheme="minorHAnsi"/>
          <w:color w:val="auto"/>
          <w:sz w:val="22"/>
          <w:szCs w:val="22"/>
        </w:rPr>
        <w:t>Jeesiö</w:t>
      </w:r>
      <w:r w:rsidR="00A14793" w:rsidRPr="00E769C7">
        <w:rPr>
          <w:rFonts w:cstheme="minorHAnsi"/>
          <w:color w:val="auto"/>
          <w:sz w:val="22"/>
          <w:szCs w:val="22"/>
        </w:rPr>
        <w:t xml:space="preserve"> </w:t>
      </w:r>
      <w:r w:rsidRPr="00E769C7">
        <w:rPr>
          <w:rFonts w:cstheme="minorHAnsi"/>
          <w:color w:val="auto"/>
          <w:sz w:val="22"/>
          <w:szCs w:val="22"/>
        </w:rPr>
        <w:t>P</w:t>
      </w:r>
      <w:r w:rsidR="00A14793" w:rsidRPr="00E769C7">
        <w:rPr>
          <w:rFonts w:cstheme="minorHAnsi"/>
          <w:color w:val="auto"/>
          <w:sz w:val="22"/>
          <w:szCs w:val="22"/>
        </w:rPr>
        <w:t>roject</w:t>
      </w:r>
      <w:r w:rsidRPr="00E769C7">
        <w:rPr>
          <w:rFonts w:cstheme="minorHAnsi"/>
          <w:color w:val="auto"/>
          <w:sz w:val="22"/>
          <w:szCs w:val="22"/>
        </w:rPr>
        <w:t xml:space="preserve"> returned anomalous gold</w:t>
      </w:r>
      <w:r w:rsidR="00F945B5">
        <w:rPr>
          <w:rFonts w:cstheme="minorHAnsi"/>
          <w:color w:val="auto"/>
          <w:sz w:val="22"/>
          <w:szCs w:val="22"/>
        </w:rPr>
        <w:t xml:space="preserve"> over a large area</w:t>
      </w:r>
      <w:r w:rsidRPr="00E769C7">
        <w:rPr>
          <w:rFonts w:cstheme="minorHAnsi"/>
          <w:color w:val="auto"/>
          <w:sz w:val="22"/>
          <w:szCs w:val="22"/>
        </w:rPr>
        <w:t>, including</w:t>
      </w:r>
      <w:r>
        <w:rPr>
          <w:rFonts w:cstheme="minorHAnsi"/>
          <w:color w:val="auto"/>
          <w:sz w:val="22"/>
          <w:szCs w:val="22"/>
        </w:rPr>
        <w:t xml:space="preserve"> </w:t>
      </w:r>
      <w:r w:rsidRPr="00E769C7">
        <w:rPr>
          <w:rFonts w:cstheme="minorHAnsi"/>
          <w:b/>
          <w:bCs/>
          <w:color w:val="auto"/>
          <w:sz w:val="22"/>
          <w:szCs w:val="22"/>
        </w:rPr>
        <w:t>33.6</w:t>
      </w:r>
      <w:r w:rsidR="00575A71">
        <w:rPr>
          <w:rFonts w:cstheme="minorHAnsi"/>
          <w:b/>
          <w:bCs/>
          <w:color w:val="auto"/>
          <w:sz w:val="22"/>
          <w:szCs w:val="22"/>
        </w:rPr>
        <w:t>0</w:t>
      </w:r>
      <w:r w:rsidRPr="00E769C7">
        <w:rPr>
          <w:rFonts w:cstheme="minorHAnsi"/>
          <w:b/>
          <w:bCs/>
          <w:color w:val="auto"/>
          <w:sz w:val="22"/>
          <w:szCs w:val="22"/>
        </w:rPr>
        <w:t xml:space="preserve"> g/t Au</w:t>
      </w:r>
      <w:r w:rsidRPr="00E769C7">
        <w:rPr>
          <w:rFonts w:cstheme="minorHAnsi"/>
          <w:color w:val="auto"/>
          <w:sz w:val="22"/>
          <w:szCs w:val="22"/>
        </w:rPr>
        <w:t xml:space="preserve"> from a bedrock grab sample at the Katajavaara Hill prospect</w:t>
      </w:r>
      <w:r>
        <w:rPr>
          <w:rFonts w:cstheme="minorHAnsi"/>
          <w:color w:val="auto"/>
          <w:sz w:val="22"/>
          <w:szCs w:val="22"/>
        </w:rPr>
        <w:t xml:space="preserve">. </w:t>
      </w:r>
      <w:r w:rsidR="003A0B00">
        <w:rPr>
          <w:rFonts w:cstheme="minorHAnsi"/>
          <w:color w:val="auto"/>
          <w:sz w:val="22"/>
          <w:szCs w:val="22"/>
        </w:rPr>
        <w:t>Nearly</w:t>
      </w:r>
      <w:r w:rsidR="008D3B8F">
        <w:rPr>
          <w:rFonts w:cstheme="minorHAnsi"/>
          <w:color w:val="auto"/>
          <w:sz w:val="22"/>
          <w:szCs w:val="22"/>
        </w:rPr>
        <w:t xml:space="preserve"> a</w:t>
      </w:r>
      <w:r>
        <w:rPr>
          <w:rFonts w:cstheme="minorHAnsi"/>
          <w:color w:val="auto"/>
          <w:sz w:val="22"/>
          <w:szCs w:val="22"/>
        </w:rPr>
        <w:t xml:space="preserve"> </w:t>
      </w:r>
      <w:r w:rsidRPr="00E769C7">
        <w:rPr>
          <w:rFonts w:cstheme="minorHAnsi"/>
          <w:color w:val="auto"/>
          <w:sz w:val="22"/>
          <w:szCs w:val="22"/>
        </w:rPr>
        <w:t>k</w:t>
      </w:r>
      <w:r>
        <w:rPr>
          <w:rFonts w:cstheme="minorHAnsi"/>
          <w:color w:val="auto"/>
          <w:sz w:val="22"/>
          <w:szCs w:val="22"/>
        </w:rPr>
        <w:t>ilometre</w:t>
      </w:r>
      <w:r w:rsidRPr="00E769C7">
        <w:rPr>
          <w:rFonts w:cstheme="minorHAnsi"/>
          <w:color w:val="auto"/>
          <w:sz w:val="22"/>
          <w:szCs w:val="22"/>
        </w:rPr>
        <w:t xml:space="preserve"> away</w:t>
      </w:r>
      <w:r>
        <w:rPr>
          <w:rFonts w:cstheme="minorHAnsi"/>
          <w:color w:val="auto"/>
          <w:sz w:val="22"/>
          <w:szCs w:val="22"/>
        </w:rPr>
        <w:t>,</w:t>
      </w:r>
      <w:r w:rsidRPr="00E769C7">
        <w:rPr>
          <w:rFonts w:cstheme="minorHAnsi"/>
          <w:color w:val="auto"/>
          <w:sz w:val="22"/>
          <w:szCs w:val="22"/>
        </w:rPr>
        <w:t xml:space="preserve"> </w:t>
      </w:r>
      <w:r w:rsidR="001C6F97">
        <w:rPr>
          <w:rFonts w:cstheme="minorHAnsi"/>
          <w:color w:val="auto"/>
          <w:sz w:val="22"/>
          <w:szCs w:val="22"/>
        </w:rPr>
        <w:t xml:space="preserve">FireFox geologists collected </w:t>
      </w:r>
      <w:r w:rsidR="009C4D1C">
        <w:rPr>
          <w:rFonts w:cstheme="minorHAnsi"/>
          <w:color w:val="auto"/>
          <w:sz w:val="22"/>
          <w:szCs w:val="22"/>
        </w:rPr>
        <w:t xml:space="preserve">a </w:t>
      </w:r>
      <w:r w:rsidR="001C6F97">
        <w:rPr>
          <w:rFonts w:cstheme="minorHAnsi"/>
          <w:color w:val="auto"/>
          <w:sz w:val="22"/>
          <w:szCs w:val="22"/>
        </w:rPr>
        <w:t xml:space="preserve">rock chip </w:t>
      </w:r>
      <w:r w:rsidRPr="00E769C7">
        <w:rPr>
          <w:rFonts w:cstheme="minorHAnsi"/>
          <w:color w:val="auto"/>
          <w:sz w:val="22"/>
          <w:szCs w:val="22"/>
        </w:rPr>
        <w:t xml:space="preserve">channel sample at the </w:t>
      </w:r>
      <w:proofErr w:type="spellStart"/>
      <w:r w:rsidRPr="00E769C7">
        <w:rPr>
          <w:rFonts w:cstheme="minorHAnsi"/>
          <w:color w:val="auto"/>
          <w:sz w:val="22"/>
          <w:szCs w:val="22"/>
        </w:rPr>
        <w:t>Kataja</w:t>
      </w:r>
      <w:proofErr w:type="spellEnd"/>
      <w:r w:rsidRPr="00E769C7">
        <w:rPr>
          <w:rFonts w:cstheme="minorHAnsi"/>
          <w:color w:val="auto"/>
          <w:sz w:val="22"/>
          <w:szCs w:val="22"/>
        </w:rPr>
        <w:t xml:space="preserve"> South </w:t>
      </w:r>
      <w:r>
        <w:rPr>
          <w:rFonts w:cstheme="minorHAnsi"/>
          <w:color w:val="auto"/>
          <w:sz w:val="22"/>
          <w:szCs w:val="22"/>
        </w:rPr>
        <w:t xml:space="preserve">prospect </w:t>
      </w:r>
      <w:r w:rsidR="001C6F97">
        <w:rPr>
          <w:rFonts w:cstheme="minorHAnsi"/>
          <w:color w:val="auto"/>
          <w:sz w:val="22"/>
          <w:szCs w:val="22"/>
        </w:rPr>
        <w:t>that averaged 1.3</w:t>
      </w:r>
      <w:r w:rsidR="00575A71">
        <w:rPr>
          <w:rFonts w:cstheme="minorHAnsi"/>
          <w:color w:val="auto"/>
          <w:sz w:val="22"/>
          <w:szCs w:val="22"/>
        </w:rPr>
        <w:t>3</w:t>
      </w:r>
      <w:r w:rsidR="001C6F97">
        <w:rPr>
          <w:rFonts w:cstheme="minorHAnsi"/>
          <w:color w:val="auto"/>
          <w:sz w:val="22"/>
          <w:szCs w:val="22"/>
        </w:rPr>
        <w:t xml:space="preserve"> g/t Au over 0.8 metres. Another sample in the area contained </w:t>
      </w:r>
      <w:r w:rsidRPr="0007584D">
        <w:rPr>
          <w:rFonts w:cstheme="minorHAnsi"/>
          <w:color w:val="auto"/>
          <w:sz w:val="22"/>
          <w:szCs w:val="22"/>
        </w:rPr>
        <w:t>1.43 g/t Au</w:t>
      </w:r>
      <w:r w:rsidR="001C6F97" w:rsidRPr="001C6F97">
        <w:rPr>
          <w:rFonts w:cstheme="minorHAnsi"/>
          <w:color w:val="auto"/>
          <w:sz w:val="22"/>
          <w:szCs w:val="22"/>
        </w:rPr>
        <w:t>, and numerous other samples in the area were highly anomalous in gold</w:t>
      </w:r>
      <w:r w:rsidRPr="00E769C7">
        <w:rPr>
          <w:rFonts w:cstheme="minorHAnsi"/>
          <w:color w:val="auto"/>
          <w:sz w:val="22"/>
          <w:szCs w:val="22"/>
        </w:rPr>
        <w:t>.</w:t>
      </w:r>
      <w:r w:rsidR="001C6F97">
        <w:rPr>
          <w:rFonts w:cstheme="minorHAnsi"/>
          <w:color w:val="auto"/>
          <w:sz w:val="22"/>
          <w:szCs w:val="22"/>
        </w:rPr>
        <w:t xml:space="preserve"> These are the latest sampling results from the first excavations in the area, which was first identified by FireFox reconnaissance sampling late in 2019.</w:t>
      </w:r>
      <w:r w:rsidR="00EA4603">
        <w:rPr>
          <w:rFonts w:cstheme="minorHAnsi"/>
          <w:color w:val="auto"/>
          <w:sz w:val="22"/>
          <w:szCs w:val="22"/>
        </w:rPr>
        <w:t xml:space="preserve"> The </w:t>
      </w:r>
      <w:r w:rsidR="001C6F97">
        <w:rPr>
          <w:rFonts w:cstheme="minorHAnsi"/>
          <w:color w:val="auto"/>
          <w:sz w:val="22"/>
          <w:szCs w:val="22"/>
        </w:rPr>
        <w:t xml:space="preserve">extent of </w:t>
      </w:r>
      <w:r w:rsidR="00EA4603">
        <w:rPr>
          <w:rFonts w:cstheme="minorHAnsi"/>
          <w:color w:val="auto"/>
          <w:sz w:val="22"/>
          <w:szCs w:val="22"/>
        </w:rPr>
        <w:t xml:space="preserve">gold </w:t>
      </w:r>
      <w:r w:rsidR="001C6F97">
        <w:rPr>
          <w:rFonts w:cstheme="minorHAnsi"/>
          <w:color w:val="auto"/>
          <w:sz w:val="22"/>
          <w:szCs w:val="22"/>
        </w:rPr>
        <w:t xml:space="preserve">mineralization at both </w:t>
      </w:r>
      <w:r w:rsidR="00EA4603">
        <w:rPr>
          <w:rFonts w:cstheme="minorHAnsi"/>
          <w:color w:val="auto"/>
          <w:sz w:val="22"/>
          <w:szCs w:val="22"/>
        </w:rPr>
        <w:t xml:space="preserve">prospects </w:t>
      </w:r>
      <w:r w:rsidR="001C6F97">
        <w:rPr>
          <w:rFonts w:cstheme="minorHAnsi"/>
          <w:color w:val="auto"/>
          <w:sz w:val="22"/>
          <w:szCs w:val="22"/>
        </w:rPr>
        <w:t>is not known, as the gold anomalies remain open along strike and at depth</w:t>
      </w:r>
      <w:r w:rsidR="00EA4603">
        <w:rPr>
          <w:rFonts w:cstheme="minorHAnsi"/>
          <w:color w:val="auto"/>
          <w:sz w:val="22"/>
          <w:szCs w:val="22"/>
        </w:rPr>
        <w:t xml:space="preserve">. </w:t>
      </w:r>
    </w:p>
    <w:p w14:paraId="44B34296" w14:textId="5933BD83" w:rsidR="00A14793" w:rsidRDefault="001C6F97" w:rsidP="00507625">
      <w:pPr>
        <w:spacing w:after="120" w:line="276" w:lineRule="auto"/>
        <w:jc w:val="both"/>
        <w:rPr>
          <w:rFonts w:cstheme="minorHAnsi"/>
          <w:color w:val="auto"/>
          <w:sz w:val="22"/>
          <w:szCs w:val="22"/>
        </w:rPr>
      </w:pPr>
      <w:r>
        <w:rPr>
          <w:rFonts w:cstheme="minorHAnsi"/>
          <w:color w:val="auto"/>
          <w:sz w:val="22"/>
          <w:szCs w:val="22"/>
        </w:rPr>
        <w:t>Bedrock</w:t>
      </w:r>
      <w:r w:rsidR="00E769C7" w:rsidRPr="00E769C7">
        <w:rPr>
          <w:rFonts w:cstheme="minorHAnsi"/>
          <w:color w:val="auto"/>
          <w:sz w:val="22"/>
          <w:szCs w:val="22"/>
        </w:rPr>
        <w:t xml:space="preserve"> mapping </w:t>
      </w:r>
      <w:r w:rsidR="00E769C7">
        <w:rPr>
          <w:rFonts w:cstheme="minorHAnsi"/>
          <w:color w:val="auto"/>
          <w:sz w:val="22"/>
          <w:szCs w:val="22"/>
        </w:rPr>
        <w:t>at the</w:t>
      </w:r>
      <w:r w:rsidR="00E769C7" w:rsidRPr="00E769C7">
        <w:rPr>
          <w:rFonts w:cstheme="minorHAnsi"/>
          <w:color w:val="auto"/>
          <w:sz w:val="22"/>
          <w:szCs w:val="22"/>
        </w:rPr>
        <w:t xml:space="preserve"> Sarvi property </w:t>
      </w:r>
      <w:r w:rsidR="00E769C7">
        <w:rPr>
          <w:rFonts w:cstheme="minorHAnsi"/>
          <w:color w:val="auto"/>
          <w:sz w:val="22"/>
          <w:szCs w:val="22"/>
        </w:rPr>
        <w:t>identified</w:t>
      </w:r>
      <w:r w:rsidR="00E769C7" w:rsidRPr="00E769C7">
        <w:rPr>
          <w:rFonts w:cstheme="minorHAnsi"/>
          <w:color w:val="auto"/>
          <w:sz w:val="22"/>
          <w:szCs w:val="22"/>
        </w:rPr>
        <w:t xml:space="preserve"> several</w:t>
      </w:r>
      <w:r>
        <w:rPr>
          <w:rFonts w:cstheme="minorHAnsi"/>
          <w:color w:val="auto"/>
          <w:sz w:val="22"/>
          <w:szCs w:val="22"/>
        </w:rPr>
        <w:t xml:space="preserve"> new</w:t>
      </w:r>
      <w:r w:rsidR="00E769C7" w:rsidRPr="00E769C7">
        <w:rPr>
          <w:rFonts w:cstheme="minorHAnsi"/>
          <w:color w:val="auto"/>
          <w:sz w:val="22"/>
          <w:szCs w:val="22"/>
        </w:rPr>
        <w:t xml:space="preserve"> locations </w:t>
      </w:r>
      <w:r>
        <w:rPr>
          <w:rFonts w:cstheme="minorHAnsi"/>
          <w:color w:val="auto"/>
          <w:sz w:val="22"/>
          <w:szCs w:val="22"/>
        </w:rPr>
        <w:t xml:space="preserve">exhibiting strong alteration in metavolcanic and </w:t>
      </w:r>
      <w:r w:rsidR="00507625">
        <w:rPr>
          <w:rFonts w:cstheme="minorHAnsi"/>
          <w:color w:val="auto"/>
          <w:sz w:val="22"/>
          <w:szCs w:val="22"/>
        </w:rPr>
        <w:t>metasedimentary</w:t>
      </w:r>
      <w:r>
        <w:rPr>
          <w:rFonts w:cstheme="minorHAnsi"/>
          <w:color w:val="auto"/>
          <w:sz w:val="22"/>
          <w:szCs w:val="22"/>
        </w:rPr>
        <w:t xml:space="preserve"> rocks, as well as </w:t>
      </w:r>
      <w:r w:rsidR="00507625">
        <w:rPr>
          <w:rFonts w:cstheme="minorHAnsi"/>
          <w:color w:val="auto"/>
          <w:sz w:val="22"/>
          <w:szCs w:val="22"/>
        </w:rPr>
        <w:t>mineralized chert with disseminate sulfide and gold values of 0.31 g/t in surface rock samples. The team noted s</w:t>
      </w:r>
      <w:r w:rsidR="00E769C7">
        <w:rPr>
          <w:rFonts w:cstheme="minorHAnsi"/>
          <w:color w:val="auto"/>
          <w:sz w:val="22"/>
          <w:szCs w:val="22"/>
        </w:rPr>
        <w:t>imilar geology</w:t>
      </w:r>
      <w:r w:rsidR="00507625">
        <w:rPr>
          <w:rFonts w:cstheme="minorHAnsi"/>
          <w:color w:val="auto"/>
          <w:sz w:val="22"/>
          <w:szCs w:val="22"/>
        </w:rPr>
        <w:t xml:space="preserve"> farther north while mapping at the C</w:t>
      </w:r>
      <w:r w:rsidR="00E769C7" w:rsidRPr="00E769C7">
        <w:rPr>
          <w:rFonts w:cstheme="minorHAnsi"/>
          <w:color w:val="auto"/>
          <w:sz w:val="22"/>
          <w:szCs w:val="22"/>
        </w:rPr>
        <w:t>ompany’s Lehto Property</w:t>
      </w:r>
      <w:r w:rsidR="00507625">
        <w:rPr>
          <w:rFonts w:cstheme="minorHAnsi"/>
          <w:color w:val="auto"/>
          <w:sz w:val="22"/>
          <w:szCs w:val="22"/>
        </w:rPr>
        <w:t xml:space="preserve">. During the 2022 field campaign, geologists collected a grab sample at Lehto that contained 0.97 g/t gold. </w:t>
      </w:r>
      <w:r w:rsidR="00EA4603">
        <w:rPr>
          <w:rFonts w:cstheme="minorHAnsi"/>
          <w:color w:val="auto"/>
          <w:sz w:val="22"/>
          <w:szCs w:val="22"/>
        </w:rPr>
        <w:t xml:space="preserve">At the Kolho property, the field team completed preliminary </w:t>
      </w:r>
      <w:r w:rsidR="00EA4603" w:rsidRPr="00EA4603">
        <w:rPr>
          <w:rFonts w:cstheme="minorHAnsi"/>
          <w:color w:val="auto"/>
          <w:sz w:val="22"/>
          <w:szCs w:val="22"/>
        </w:rPr>
        <w:t>reconnaissance bedrock mapping</w:t>
      </w:r>
      <w:r w:rsidR="00EA4603">
        <w:rPr>
          <w:rFonts w:cstheme="minorHAnsi"/>
          <w:color w:val="auto"/>
          <w:sz w:val="22"/>
          <w:szCs w:val="22"/>
        </w:rPr>
        <w:t xml:space="preserve"> in preparation for the</w:t>
      </w:r>
      <w:r w:rsidR="00356ECD">
        <w:rPr>
          <w:rFonts w:cstheme="minorHAnsi"/>
          <w:color w:val="auto"/>
          <w:sz w:val="22"/>
          <w:szCs w:val="22"/>
        </w:rPr>
        <w:t xml:space="preserve"> </w:t>
      </w:r>
      <w:r w:rsidR="00507625">
        <w:rPr>
          <w:rFonts w:cstheme="minorHAnsi"/>
          <w:color w:val="auto"/>
          <w:sz w:val="22"/>
          <w:szCs w:val="22"/>
        </w:rPr>
        <w:t>first round of mechanized base-of-till (</w:t>
      </w:r>
      <w:proofErr w:type="spellStart"/>
      <w:r w:rsidR="00507625">
        <w:rPr>
          <w:rFonts w:cstheme="minorHAnsi"/>
          <w:color w:val="auto"/>
          <w:sz w:val="22"/>
          <w:szCs w:val="22"/>
        </w:rPr>
        <w:t>BoT</w:t>
      </w:r>
      <w:proofErr w:type="spellEnd"/>
      <w:r w:rsidR="00507625">
        <w:rPr>
          <w:rFonts w:cstheme="minorHAnsi"/>
          <w:color w:val="auto"/>
          <w:sz w:val="22"/>
          <w:szCs w:val="22"/>
        </w:rPr>
        <w:t xml:space="preserve">) sampling expected during the spring of 2023.  </w:t>
      </w:r>
    </w:p>
    <w:p w14:paraId="3DE0333C" w14:textId="13A9D148" w:rsidR="00EA4603" w:rsidRDefault="00705E7A" w:rsidP="00412284">
      <w:pPr>
        <w:spacing w:after="120" w:line="276" w:lineRule="auto"/>
        <w:jc w:val="both"/>
        <w:rPr>
          <w:rFonts w:cstheme="minorHAnsi"/>
          <w:color w:val="auto"/>
          <w:sz w:val="22"/>
          <w:szCs w:val="22"/>
        </w:rPr>
      </w:pPr>
      <w:r>
        <w:rPr>
          <w:rFonts w:cstheme="minorHAnsi"/>
          <w:color w:val="auto"/>
          <w:sz w:val="22"/>
          <w:szCs w:val="22"/>
        </w:rPr>
        <w:t>Carl L</w:t>
      </w:r>
      <w:r w:rsidRPr="00705E7A">
        <w:rPr>
          <w:rFonts w:ascii="Cambria" w:hAnsi="Cambria" w:cstheme="minorHAnsi"/>
          <w:iCs/>
          <w:color w:val="000000" w:themeColor="text1"/>
          <w:sz w:val="22"/>
          <w:szCs w:val="22"/>
          <w:shd w:val="clear" w:color="auto" w:fill="FFFFFF"/>
          <w:lang w:val="en-GB"/>
        </w:rPr>
        <w:t>ö</w:t>
      </w:r>
      <w:proofErr w:type="spellStart"/>
      <w:r>
        <w:rPr>
          <w:rFonts w:cstheme="minorHAnsi"/>
          <w:color w:val="auto"/>
          <w:sz w:val="22"/>
          <w:szCs w:val="22"/>
        </w:rPr>
        <w:t>fberg</w:t>
      </w:r>
      <w:proofErr w:type="spellEnd"/>
      <w:r>
        <w:rPr>
          <w:rFonts w:cstheme="minorHAnsi"/>
          <w:color w:val="auto"/>
          <w:sz w:val="22"/>
          <w:szCs w:val="22"/>
        </w:rPr>
        <w:t xml:space="preserve">, FireFox CEO, commented about these results </w:t>
      </w:r>
      <w:r w:rsidR="00EA4603">
        <w:rPr>
          <w:rFonts w:cstheme="minorHAnsi"/>
          <w:color w:val="auto"/>
          <w:sz w:val="22"/>
          <w:szCs w:val="22"/>
        </w:rPr>
        <w:t>“</w:t>
      </w:r>
      <w:r>
        <w:rPr>
          <w:rFonts w:cstheme="minorHAnsi"/>
          <w:i/>
          <w:iCs/>
          <w:color w:val="auto"/>
          <w:sz w:val="22"/>
          <w:szCs w:val="22"/>
        </w:rPr>
        <w:t>At FireFox, we continue to advance several projects at various stages among our large portfolio of properties. We are always excited to see more than 10 g/t gold from early-stage exploration, and this is something we often observe on gold projects in Lapland. We have been heavily focused at Mustajärvi, but these results from Katajavaara, Sarvi, and Lehto warrant more work. We are confident the team will transform these strong early indications into viable drill targets by late this year.</w:t>
      </w:r>
      <w:r w:rsidR="00EA4603">
        <w:rPr>
          <w:rFonts w:cstheme="minorHAnsi"/>
          <w:color w:val="auto"/>
          <w:sz w:val="22"/>
          <w:szCs w:val="22"/>
        </w:rPr>
        <w:t>”</w:t>
      </w:r>
    </w:p>
    <w:p w14:paraId="1D5FF032" w14:textId="31B9FAA6" w:rsidR="00A14793" w:rsidRDefault="00EA4603" w:rsidP="00412284">
      <w:pPr>
        <w:spacing w:after="120" w:line="276" w:lineRule="auto"/>
        <w:jc w:val="both"/>
        <w:rPr>
          <w:rFonts w:cstheme="minorHAnsi"/>
          <w:color w:val="auto"/>
          <w:sz w:val="22"/>
          <w:szCs w:val="22"/>
        </w:rPr>
      </w:pPr>
      <w:r>
        <w:rPr>
          <w:rFonts w:cstheme="minorHAnsi"/>
          <w:color w:val="auto"/>
          <w:sz w:val="22"/>
          <w:szCs w:val="22"/>
        </w:rPr>
        <w:t>In 2023</w:t>
      </w:r>
      <w:r w:rsidR="00BB6812">
        <w:rPr>
          <w:rFonts w:cstheme="minorHAnsi"/>
          <w:color w:val="auto"/>
          <w:sz w:val="22"/>
          <w:szCs w:val="22"/>
        </w:rPr>
        <w:t>,</w:t>
      </w:r>
      <w:r>
        <w:rPr>
          <w:rFonts w:cstheme="minorHAnsi"/>
          <w:color w:val="auto"/>
          <w:sz w:val="22"/>
          <w:szCs w:val="22"/>
        </w:rPr>
        <w:t xml:space="preserve"> FireFox plans additional </w:t>
      </w:r>
      <w:r w:rsidR="00BB6812">
        <w:rPr>
          <w:rFonts w:cstheme="minorHAnsi"/>
          <w:color w:val="auto"/>
          <w:sz w:val="22"/>
          <w:szCs w:val="22"/>
        </w:rPr>
        <w:t>mapping and sampling</w:t>
      </w:r>
      <w:r>
        <w:rPr>
          <w:rFonts w:cstheme="minorHAnsi"/>
          <w:color w:val="auto"/>
          <w:sz w:val="22"/>
          <w:szCs w:val="22"/>
        </w:rPr>
        <w:t xml:space="preserve"> at the Katajavaara prospects </w:t>
      </w:r>
      <w:r w:rsidR="00BB6812">
        <w:rPr>
          <w:rFonts w:cstheme="minorHAnsi"/>
          <w:color w:val="auto"/>
          <w:sz w:val="22"/>
          <w:szCs w:val="22"/>
        </w:rPr>
        <w:t>in order</w:t>
      </w:r>
      <w:r>
        <w:rPr>
          <w:rFonts w:cstheme="minorHAnsi"/>
          <w:color w:val="auto"/>
          <w:sz w:val="22"/>
          <w:szCs w:val="22"/>
        </w:rPr>
        <w:t xml:space="preserve"> refine the targets for follow-up drilling. At </w:t>
      </w:r>
      <w:r w:rsidR="00BB6812">
        <w:rPr>
          <w:rFonts w:cstheme="minorHAnsi"/>
          <w:color w:val="auto"/>
          <w:sz w:val="22"/>
          <w:szCs w:val="22"/>
        </w:rPr>
        <w:t xml:space="preserve">Sarvi, the FireFox team will conduct more follow-up work from the 2022 </w:t>
      </w:r>
      <w:proofErr w:type="spellStart"/>
      <w:r w:rsidR="00BB6812">
        <w:rPr>
          <w:rFonts w:cstheme="minorHAnsi"/>
          <w:color w:val="auto"/>
          <w:sz w:val="22"/>
          <w:szCs w:val="22"/>
        </w:rPr>
        <w:t>BoT</w:t>
      </w:r>
      <w:proofErr w:type="spellEnd"/>
      <w:r w:rsidR="00BB6812">
        <w:rPr>
          <w:rFonts w:cstheme="minorHAnsi"/>
          <w:color w:val="auto"/>
          <w:sz w:val="22"/>
          <w:szCs w:val="22"/>
        </w:rPr>
        <w:t xml:space="preserve"> sampling to include mapping, sampling, ground geophysics, and core drilling. Initial exploration permits are expected before the end of the second quarter at Kolho, so the Company expects to continue with its target development at Lehto and Kolho and to add a </w:t>
      </w:r>
      <w:proofErr w:type="spellStart"/>
      <w:r w:rsidR="00BB6812">
        <w:rPr>
          <w:rFonts w:cstheme="minorHAnsi"/>
          <w:color w:val="auto"/>
          <w:sz w:val="22"/>
          <w:szCs w:val="22"/>
        </w:rPr>
        <w:t>BoT</w:t>
      </w:r>
      <w:proofErr w:type="spellEnd"/>
      <w:r w:rsidR="00BB6812">
        <w:rPr>
          <w:rFonts w:cstheme="minorHAnsi"/>
          <w:color w:val="auto"/>
          <w:sz w:val="22"/>
          <w:szCs w:val="22"/>
        </w:rPr>
        <w:t xml:space="preserve"> drill rig in that area during Q2.  </w:t>
      </w:r>
      <w:r w:rsidR="00C44A2D">
        <w:rPr>
          <w:rFonts w:cstheme="minorHAnsi"/>
          <w:color w:val="auto"/>
          <w:sz w:val="22"/>
          <w:szCs w:val="22"/>
        </w:rPr>
        <w:t xml:space="preserve">This work is in addition to the ongoing program at the Company’s 100%-held Mustajärvi </w:t>
      </w:r>
      <w:r w:rsidR="0007584D">
        <w:rPr>
          <w:rFonts w:cstheme="minorHAnsi"/>
          <w:color w:val="auto"/>
          <w:sz w:val="22"/>
          <w:szCs w:val="22"/>
        </w:rPr>
        <w:t>g</w:t>
      </w:r>
      <w:r w:rsidR="00C44A2D">
        <w:rPr>
          <w:rFonts w:cstheme="minorHAnsi"/>
          <w:color w:val="auto"/>
          <w:sz w:val="22"/>
          <w:szCs w:val="22"/>
        </w:rPr>
        <w:t xml:space="preserve">old </w:t>
      </w:r>
      <w:r w:rsidR="0007584D">
        <w:rPr>
          <w:rFonts w:cstheme="minorHAnsi"/>
          <w:color w:val="auto"/>
          <w:sz w:val="22"/>
          <w:szCs w:val="22"/>
        </w:rPr>
        <w:t>p</w:t>
      </w:r>
      <w:r w:rsidR="00C44A2D">
        <w:rPr>
          <w:rFonts w:cstheme="minorHAnsi"/>
          <w:color w:val="auto"/>
          <w:sz w:val="22"/>
          <w:szCs w:val="22"/>
        </w:rPr>
        <w:t xml:space="preserve">roject, from which results for the first three holes of the </w:t>
      </w:r>
      <w:r w:rsidR="0007584D">
        <w:rPr>
          <w:rFonts w:cstheme="minorHAnsi"/>
          <w:color w:val="auto"/>
          <w:sz w:val="22"/>
          <w:szCs w:val="22"/>
        </w:rPr>
        <w:t>Q4</w:t>
      </w:r>
      <w:r w:rsidR="00C44A2D">
        <w:rPr>
          <w:rFonts w:cstheme="minorHAnsi"/>
          <w:color w:val="auto"/>
          <w:sz w:val="22"/>
          <w:szCs w:val="22"/>
        </w:rPr>
        <w:t xml:space="preserve"> 2022 drilling campaign were recently reported, including</w:t>
      </w:r>
      <w:r w:rsidR="00C44A2D" w:rsidRPr="00C44A2D">
        <w:t xml:space="preserve"> </w:t>
      </w:r>
      <w:r w:rsidR="00C44A2D" w:rsidRPr="00C44A2D">
        <w:rPr>
          <w:rFonts w:cstheme="minorHAnsi"/>
          <w:color w:val="auto"/>
          <w:sz w:val="22"/>
          <w:szCs w:val="22"/>
        </w:rPr>
        <w:t>15.5m of 13.09 g/t gold</w:t>
      </w:r>
      <w:r w:rsidR="00C44A2D">
        <w:rPr>
          <w:rFonts w:cstheme="minorHAnsi"/>
          <w:color w:val="auto"/>
          <w:sz w:val="22"/>
          <w:szCs w:val="22"/>
        </w:rPr>
        <w:t xml:space="preserve"> (see </w:t>
      </w:r>
      <w:r w:rsidR="00C44A2D" w:rsidRPr="00C44A2D">
        <w:rPr>
          <w:rFonts w:cstheme="minorHAnsi"/>
          <w:color w:val="auto"/>
          <w:sz w:val="22"/>
          <w:szCs w:val="22"/>
        </w:rPr>
        <w:t>Company news release dated</w:t>
      </w:r>
      <w:r w:rsidR="00C44A2D">
        <w:rPr>
          <w:rFonts w:cstheme="minorHAnsi"/>
          <w:color w:val="auto"/>
          <w:sz w:val="22"/>
          <w:szCs w:val="22"/>
        </w:rPr>
        <w:t xml:space="preserve"> </w:t>
      </w:r>
      <w:hyperlink r:id="rId9" w:history="1">
        <w:r w:rsidR="00C44A2D" w:rsidRPr="00C44A2D">
          <w:rPr>
            <w:rStyle w:val="Hyperlink"/>
            <w:rFonts w:cstheme="minorHAnsi"/>
            <w:sz w:val="22"/>
            <w:szCs w:val="22"/>
          </w:rPr>
          <w:t>January 18, 2023</w:t>
        </w:r>
      </w:hyperlink>
      <w:r w:rsidR="00C44A2D">
        <w:rPr>
          <w:rFonts w:cstheme="minorHAnsi"/>
          <w:color w:val="auto"/>
          <w:sz w:val="22"/>
          <w:szCs w:val="22"/>
        </w:rPr>
        <w:t xml:space="preserve">). The </w:t>
      </w:r>
      <w:proofErr w:type="gramStart"/>
      <w:r w:rsidR="00C44A2D">
        <w:rPr>
          <w:rFonts w:cstheme="minorHAnsi"/>
          <w:color w:val="auto"/>
          <w:sz w:val="22"/>
          <w:szCs w:val="22"/>
        </w:rPr>
        <w:t>final results</w:t>
      </w:r>
      <w:proofErr w:type="gramEnd"/>
      <w:r w:rsidR="00C44A2D">
        <w:rPr>
          <w:rFonts w:cstheme="minorHAnsi"/>
          <w:color w:val="auto"/>
          <w:sz w:val="22"/>
          <w:szCs w:val="22"/>
        </w:rPr>
        <w:t xml:space="preserve"> from that drill program are </w:t>
      </w:r>
      <w:r w:rsidR="0007584D">
        <w:rPr>
          <w:rFonts w:cstheme="minorHAnsi"/>
          <w:color w:val="auto"/>
          <w:sz w:val="22"/>
          <w:szCs w:val="22"/>
        </w:rPr>
        <w:t>expected in February</w:t>
      </w:r>
      <w:r w:rsidR="00C44A2D">
        <w:rPr>
          <w:rFonts w:cstheme="minorHAnsi"/>
          <w:color w:val="auto"/>
          <w:sz w:val="22"/>
          <w:szCs w:val="22"/>
        </w:rPr>
        <w:t xml:space="preserve">. </w:t>
      </w:r>
    </w:p>
    <w:p w14:paraId="0846E19C" w14:textId="77777777" w:rsidR="004750F7" w:rsidRDefault="004750F7" w:rsidP="00412284">
      <w:pPr>
        <w:spacing w:after="120" w:line="276" w:lineRule="auto"/>
        <w:jc w:val="both"/>
        <w:rPr>
          <w:rFonts w:cstheme="minorHAnsi"/>
          <w:color w:val="auto"/>
          <w:sz w:val="22"/>
          <w:szCs w:val="22"/>
        </w:rPr>
      </w:pPr>
    </w:p>
    <w:p w14:paraId="106AE77D" w14:textId="4A54DC34" w:rsidR="008D3B8F" w:rsidRPr="00194B29" w:rsidRDefault="008D3B8F" w:rsidP="00705E7A">
      <w:pPr>
        <w:shd w:val="clear" w:color="auto" w:fill="FFFFFF"/>
        <w:spacing w:before="120" w:after="120" w:line="240" w:lineRule="auto"/>
        <w:jc w:val="both"/>
        <w:rPr>
          <w:b/>
          <w:bCs/>
          <w:color w:val="auto"/>
          <w:sz w:val="22"/>
          <w:szCs w:val="22"/>
          <w:lang w:val="en-GB"/>
        </w:rPr>
      </w:pPr>
      <w:r>
        <w:rPr>
          <w:b/>
          <w:bCs/>
          <w:color w:val="auto"/>
          <w:sz w:val="22"/>
          <w:szCs w:val="22"/>
          <w:lang w:val="en-GB"/>
        </w:rPr>
        <w:lastRenderedPageBreak/>
        <w:t>J</w:t>
      </w:r>
      <w:r w:rsidRPr="00194B29">
        <w:rPr>
          <w:b/>
          <w:bCs/>
          <w:color w:val="auto"/>
          <w:sz w:val="22"/>
          <w:szCs w:val="22"/>
          <w:lang w:val="en-GB"/>
        </w:rPr>
        <w:t>eesiö Project</w:t>
      </w:r>
      <w:r>
        <w:rPr>
          <w:b/>
          <w:bCs/>
          <w:color w:val="auto"/>
          <w:sz w:val="22"/>
          <w:szCs w:val="22"/>
          <w:lang w:val="en-GB"/>
        </w:rPr>
        <w:t xml:space="preserve"> Program Details</w:t>
      </w:r>
    </w:p>
    <w:p w14:paraId="703F7010" w14:textId="270E686D" w:rsidR="008D3B8F" w:rsidRDefault="008D3B8F" w:rsidP="008D3B8F">
      <w:pPr>
        <w:spacing w:after="120" w:line="276" w:lineRule="auto"/>
        <w:jc w:val="both"/>
        <w:rPr>
          <w:rFonts w:cstheme="minorHAnsi"/>
          <w:color w:val="auto"/>
          <w:sz w:val="22"/>
          <w:szCs w:val="22"/>
        </w:rPr>
      </w:pPr>
      <w:r w:rsidRPr="008D3B8F">
        <w:rPr>
          <w:rFonts w:cstheme="minorHAnsi"/>
          <w:color w:val="auto"/>
          <w:sz w:val="22"/>
          <w:szCs w:val="22"/>
        </w:rPr>
        <w:t>The 100%-controlled Jeesiö Gold Project covers approximately 75.8 km</w:t>
      </w:r>
      <w:r w:rsidRPr="008D3B8F">
        <w:rPr>
          <w:rFonts w:cstheme="minorHAnsi"/>
          <w:color w:val="auto"/>
          <w:sz w:val="22"/>
          <w:szCs w:val="22"/>
          <w:vertAlign w:val="superscript"/>
        </w:rPr>
        <w:t>2</w:t>
      </w:r>
      <w:r w:rsidRPr="008D3B8F">
        <w:rPr>
          <w:rFonts w:cstheme="minorHAnsi"/>
          <w:color w:val="auto"/>
          <w:sz w:val="22"/>
          <w:szCs w:val="22"/>
        </w:rPr>
        <w:t xml:space="preserve"> along the Sirkka Shear Zone, a trans-crustal structure that controls the emplacement of most of the </w:t>
      </w:r>
      <w:r w:rsidR="00BB6812">
        <w:rPr>
          <w:rFonts w:cstheme="minorHAnsi"/>
          <w:color w:val="auto"/>
          <w:sz w:val="22"/>
          <w:szCs w:val="22"/>
        </w:rPr>
        <w:t xml:space="preserve">known </w:t>
      </w:r>
      <w:r w:rsidRPr="008D3B8F">
        <w:rPr>
          <w:rFonts w:cstheme="minorHAnsi"/>
          <w:color w:val="auto"/>
          <w:sz w:val="22"/>
          <w:szCs w:val="22"/>
        </w:rPr>
        <w:t xml:space="preserve">orogenic gold deposits in Lapland. The main Jeesiö targets include the Utsamo and </w:t>
      </w:r>
      <w:proofErr w:type="spellStart"/>
      <w:r w:rsidRPr="008D3B8F">
        <w:rPr>
          <w:rFonts w:cstheme="minorHAnsi"/>
          <w:color w:val="auto"/>
          <w:sz w:val="22"/>
          <w:szCs w:val="22"/>
        </w:rPr>
        <w:t>Kataja</w:t>
      </w:r>
      <w:proofErr w:type="spellEnd"/>
      <w:r w:rsidRPr="008D3B8F">
        <w:rPr>
          <w:rFonts w:cstheme="minorHAnsi"/>
          <w:color w:val="auto"/>
          <w:sz w:val="22"/>
          <w:szCs w:val="22"/>
        </w:rPr>
        <w:t xml:space="preserve"> Belt areas. From south to north, the </w:t>
      </w:r>
      <w:proofErr w:type="spellStart"/>
      <w:r w:rsidRPr="008D3B8F">
        <w:rPr>
          <w:rFonts w:cstheme="minorHAnsi"/>
          <w:color w:val="auto"/>
          <w:sz w:val="22"/>
          <w:szCs w:val="22"/>
        </w:rPr>
        <w:t>Kataja</w:t>
      </w:r>
      <w:proofErr w:type="spellEnd"/>
      <w:r w:rsidRPr="008D3B8F">
        <w:rPr>
          <w:rFonts w:cstheme="minorHAnsi"/>
          <w:color w:val="auto"/>
          <w:sz w:val="22"/>
          <w:szCs w:val="22"/>
        </w:rPr>
        <w:t xml:space="preserve"> Belt consists of three gold prospects: Saittavaara, </w:t>
      </w:r>
      <w:bookmarkStart w:id="0" w:name="_Hlk125125712"/>
      <w:r w:rsidRPr="008D3B8F">
        <w:rPr>
          <w:rFonts w:cstheme="minorHAnsi"/>
          <w:color w:val="auto"/>
          <w:sz w:val="22"/>
          <w:szCs w:val="22"/>
        </w:rPr>
        <w:t>Katajavaara South</w:t>
      </w:r>
      <w:r w:rsidR="00BB6812">
        <w:rPr>
          <w:rFonts w:cstheme="minorHAnsi"/>
          <w:color w:val="auto"/>
          <w:sz w:val="22"/>
          <w:szCs w:val="22"/>
        </w:rPr>
        <w:t xml:space="preserve"> (KJ South)</w:t>
      </w:r>
      <w:r w:rsidRPr="008D3B8F">
        <w:rPr>
          <w:rFonts w:cstheme="minorHAnsi"/>
          <w:color w:val="auto"/>
          <w:sz w:val="22"/>
          <w:szCs w:val="22"/>
        </w:rPr>
        <w:t xml:space="preserve"> and Katajavaara Hill</w:t>
      </w:r>
      <w:bookmarkEnd w:id="0"/>
      <w:r w:rsidR="00BB6812">
        <w:rPr>
          <w:rFonts w:cstheme="minorHAnsi"/>
          <w:color w:val="auto"/>
          <w:sz w:val="22"/>
          <w:szCs w:val="22"/>
        </w:rPr>
        <w:t xml:space="preserve"> (KJ Hill)</w:t>
      </w:r>
      <w:r w:rsidRPr="008D3B8F">
        <w:rPr>
          <w:rFonts w:cstheme="minorHAnsi"/>
          <w:color w:val="auto"/>
          <w:sz w:val="22"/>
          <w:szCs w:val="22"/>
        </w:rPr>
        <w:t xml:space="preserve">. The prospects span at least 3 kilometres, apparently related to </w:t>
      </w:r>
      <w:proofErr w:type="spellStart"/>
      <w:r w:rsidRPr="008D3B8F">
        <w:rPr>
          <w:rFonts w:cstheme="minorHAnsi"/>
          <w:color w:val="auto"/>
          <w:sz w:val="22"/>
          <w:szCs w:val="22"/>
        </w:rPr>
        <w:t>en</w:t>
      </w:r>
      <w:proofErr w:type="spellEnd"/>
      <w:r w:rsidRPr="008D3B8F">
        <w:rPr>
          <w:rFonts w:cstheme="minorHAnsi"/>
          <w:color w:val="auto"/>
          <w:sz w:val="22"/>
          <w:szCs w:val="22"/>
        </w:rPr>
        <w:t xml:space="preserve"> echelon northerly striking younger (“D3”</w:t>
      </w:r>
      <w:r w:rsidR="00BB6812">
        <w:rPr>
          <w:rFonts w:cstheme="minorHAnsi"/>
          <w:color w:val="auto"/>
          <w:sz w:val="22"/>
          <w:szCs w:val="22"/>
        </w:rPr>
        <w:t xml:space="preserve"> or “D4”</w:t>
      </w:r>
      <w:r w:rsidRPr="008D3B8F">
        <w:rPr>
          <w:rFonts w:cstheme="minorHAnsi"/>
          <w:color w:val="auto"/>
          <w:sz w:val="22"/>
          <w:szCs w:val="22"/>
        </w:rPr>
        <w:t>) structures. The recent</w:t>
      </w:r>
      <w:r w:rsidR="00BB6812">
        <w:rPr>
          <w:rFonts w:cstheme="minorHAnsi"/>
          <w:color w:val="auto"/>
          <w:sz w:val="22"/>
          <w:szCs w:val="22"/>
        </w:rPr>
        <w:t>ly acquired</w:t>
      </w:r>
      <w:r w:rsidRPr="008D3B8F">
        <w:rPr>
          <w:rFonts w:cstheme="minorHAnsi"/>
          <w:color w:val="auto"/>
          <w:sz w:val="22"/>
          <w:szCs w:val="22"/>
        </w:rPr>
        <w:t xml:space="preserve"> high-resolution airborne magnetics data reveal multiple generations of folding and faulting across the entire Jeesiö Project area. Younger asymmetric folding west of the </w:t>
      </w:r>
      <w:proofErr w:type="spellStart"/>
      <w:r w:rsidRPr="008D3B8F">
        <w:rPr>
          <w:rFonts w:cstheme="minorHAnsi"/>
          <w:color w:val="auto"/>
          <w:sz w:val="22"/>
          <w:szCs w:val="22"/>
        </w:rPr>
        <w:t>Kataja</w:t>
      </w:r>
      <w:proofErr w:type="spellEnd"/>
      <w:r w:rsidRPr="008D3B8F">
        <w:rPr>
          <w:rFonts w:cstheme="minorHAnsi"/>
          <w:color w:val="auto"/>
          <w:sz w:val="22"/>
          <w:szCs w:val="22"/>
        </w:rPr>
        <w:t xml:space="preserve"> Belt shows evidence of disruption by right-lateral shearing broadly parallel with northeast trending axial planes. These shears a</w:t>
      </w:r>
      <w:r w:rsidR="00BB6812">
        <w:rPr>
          <w:rFonts w:cstheme="minorHAnsi"/>
          <w:color w:val="auto"/>
          <w:sz w:val="22"/>
          <w:szCs w:val="22"/>
        </w:rPr>
        <w:t xml:space="preserve">ppear to be </w:t>
      </w:r>
      <w:r w:rsidRPr="008D3B8F">
        <w:rPr>
          <w:rFonts w:cstheme="minorHAnsi"/>
          <w:color w:val="auto"/>
          <w:sz w:val="22"/>
          <w:szCs w:val="22"/>
        </w:rPr>
        <w:t xml:space="preserve">associated with the gold showings in the </w:t>
      </w:r>
      <w:proofErr w:type="spellStart"/>
      <w:r w:rsidRPr="008D3B8F">
        <w:rPr>
          <w:rFonts w:cstheme="minorHAnsi"/>
          <w:color w:val="auto"/>
          <w:sz w:val="22"/>
          <w:szCs w:val="22"/>
        </w:rPr>
        <w:t>Kataja</w:t>
      </w:r>
      <w:proofErr w:type="spellEnd"/>
      <w:r w:rsidRPr="008D3B8F">
        <w:rPr>
          <w:rFonts w:cstheme="minorHAnsi"/>
          <w:color w:val="auto"/>
          <w:sz w:val="22"/>
          <w:szCs w:val="22"/>
        </w:rPr>
        <w:t xml:space="preserve"> Belt. </w:t>
      </w:r>
    </w:p>
    <w:p w14:paraId="0D5E5B60" w14:textId="409E5EA0" w:rsidR="001C5D84" w:rsidRDefault="00931112" w:rsidP="001C5D84">
      <w:pPr>
        <w:spacing w:after="120" w:line="276" w:lineRule="auto"/>
        <w:jc w:val="both"/>
        <w:rPr>
          <w:rFonts w:cs="Times New Roman"/>
          <w:color w:val="000000" w:themeColor="text1"/>
          <w:sz w:val="22"/>
          <w:szCs w:val="22"/>
          <w:lang w:val="en-GB"/>
        </w:rPr>
      </w:pPr>
      <w:r>
        <w:rPr>
          <w:rFonts w:cs="Times New Roman"/>
          <w:noProof/>
          <w:color w:val="000000" w:themeColor="text1"/>
          <w:sz w:val="22"/>
          <w:szCs w:val="22"/>
          <w:lang w:val="en-GB"/>
        </w:rPr>
        <w:drawing>
          <wp:anchor distT="0" distB="0" distL="114300" distR="114300" simplePos="0" relativeHeight="251659264" behindDoc="0" locked="0" layoutInCell="1" allowOverlap="0" wp14:anchorId="1FA5A91F" wp14:editId="51FCDF0F">
            <wp:simplePos x="0" y="0"/>
            <wp:positionH relativeFrom="column">
              <wp:align>center</wp:align>
            </wp:positionH>
            <wp:positionV relativeFrom="paragraph">
              <wp:posOffset>1551305</wp:posOffset>
            </wp:positionV>
            <wp:extent cx="6066000" cy="4287600"/>
            <wp:effectExtent l="19050" t="19050" r="11430" b="177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6066000" cy="4287600"/>
                    </a:xfrm>
                    <a:prstGeom prst="rect">
                      <a:avLst/>
                    </a:prstGeom>
                    <a:ln>
                      <a:solidFill>
                        <a:schemeClr val="tx2"/>
                      </a:solidFill>
                    </a:ln>
                  </pic:spPr>
                </pic:pic>
              </a:graphicData>
            </a:graphic>
            <wp14:sizeRelH relativeFrom="margin">
              <wp14:pctWidth>0</wp14:pctWidth>
            </wp14:sizeRelH>
            <wp14:sizeRelV relativeFrom="margin">
              <wp14:pctHeight>0</wp14:pctHeight>
            </wp14:sizeRelV>
          </wp:anchor>
        </w:drawing>
      </w:r>
      <w:r w:rsidR="001C5D84" w:rsidRPr="00B12467">
        <w:rPr>
          <w:rFonts w:cstheme="minorHAnsi"/>
          <w:color w:val="auto"/>
          <w:sz w:val="22"/>
          <w:szCs w:val="22"/>
        </w:rPr>
        <w:t xml:space="preserve">The </w:t>
      </w:r>
      <w:r w:rsidR="001C5D84">
        <w:rPr>
          <w:rFonts w:cstheme="minorHAnsi"/>
          <w:color w:val="auto"/>
          <w:sz w:val="22"/>
          <w:szCs w:val="22"/>
        </w:rPr>
        <w:t xml:space="preserve">2022 </w:t>
      </w:r>
      <w:r w:rsidR="001C5D84" w:rsidRPr="00B12467">
        <w:rPr>
          <w:rFonts w:cstheme="minorHAnsi"/>
          <w:color w:val="auto"/>
          <w:sz w:val="22"/>
          <w:szCs w:val="22"/>
        </w:rPr>
        <w:t>trenching campaign</w:t>
      </w:r>
      <w:r w:rsidR="001C5D84">
        <w:rPr>
          <w:rFonts w:cstheme="minorHAnsi"/>
          <w:color w:val="auto"/>
          <w:sz w:val="22"/>
          <w:szCs w:val="22"/>
        </w:rPr>
        <w:t xml:space="preserve"> was focused on </w:t>
      </w:r>
      <w:r w:rsidR="001C5D84" w:rsidRPr="00EA3B9D">
        <w:rPr>
          <w:rFonts w:cs="Times New Roman"/>
          <w:color w:val="000000" w:themeColor="text1"/>
          <w:sz w:val="22"/>
          <w:szCs w:val="22"/>
          <w:lang w:val="en-GB"/>
        </w:rPr>
        <w:t xml:space="preserve">the </w:t>
      </w:r>
      <w:r w:rsidR="00BB6812">
        <w:rPr>
          <w:rFonts w:cs="Times New Roman"/>
          <w:color w:val="000000" w:themeColor="text1"/>
          <w:sz w:val="22"/>
          <w:szCs w:val="22"/>
          <w:lang w:val="en-GB"/>
        </w:rPr>
        <w:t>KJ</w:t>
      </w:r>
      <w:r w:rsidR="001C5D84" w:rsidRPr="001C5D84">
        <w:rPr>
          <w:rFonts w:cs="Times New Roman"/>
          <w:color w:val="000000" w:themeColor="text1"/>
          <w:sz w:val="22"/>
          <w:szCs w:val="22"/>
          <w:lang w:val="en-GB"/>
        </w:rPr>
        <w:t xml:space="preserve"> South and </w:t>
      </w:r>
      <w:r w:rsidR="00BB6812">
        <w:rPr>
          <w:rFonts w:cs="Times New Roman"/>
          <w:color w:val="000000" w:themeColor="text1"/>
          <w:sz w:val="22"/>
          <w:szCs w:val="22"/>
          <w:lang w:val="en-GB"/>
        </w:rPr>
        <w:t>KJ</w:t>
      </w:r>
      <w:r w:rsidR="001C5D84" w:rsidRPr="001C5D84">
        <w:rPr>
          <w:rFonts w:cs="Times New Roman"/>
          <w:color w:val="000000" w:themeColor="text1"/>
          <w:sz w:val="22"/>
          <w:szCs w:val="22"/>
          <w:lang w:val="en-GB"/>
        </w:rPr>
        <w:t xml:space="preserve"> Hill </w:t>
      </w:r>
      <w:r w:rsidR="001C5D84">
        <w:rPr>
          <w:rFonts w:cs="Times New Roman"/>
          <w:color w:val="000000" w:themeColor="text1"/>
          <w:sz w:val="22"/>
          <w:szCs w:val="22"/>
          <w:lang w:val="en-GB"/>
        </w:rPr>
        <w:t>p</w:t>
      </w:r>
      <w:r w:rsidR="00BB6812">
        <w:rPr>
          <w:rFonts w:cs="Times New Roman"/>
          <w:color w:val="000000" w:themeColor="text1"/>
          <w:sz w:val="22"/>
          <w:szCs w:val="22"/>
          <w:lang w:val="en-GB"/>
        </w:rPr>
        <w:t>rospect</w:t>
      </w:r>
      <w:r w:rsidR="001C5D84">
        <w:rPr>
          <w:rFonts w:cs="Times New Roman"/>
          <w:color w:val="000000" w:themeColor="text1"/>
          <w:sz w:val="22"/>
          <w:szCs w:val="22"/>
          <w:lang w:val="en-GB"/>
        </w:rPr>
        <w:t>s</w:t>
      </w:r>
      <w:r w:rsidR="00D04048">
        <w:rPr>
          <w:rFonts w:cs="Times New Roman"/>
          <w:color w:val="000000" w:themeColor="text1"/>
          <w:sz w:val="22"/>
          <w:szCs w:val="22"/>
          <w:lang w:val="en-GB"/>
        </w:rPr>
        <w:t>, which emerged from FireFox reconnaissance work in 2019 and 2020</w:t>
      </w:r>
      <w:r w:rsidR="001C5D84" w:rsidRPr="00EA3B9D">
        <w:rPr>
          <w:rFonts w:cs="Times New Roman"/>
          <w:color w:val="000000" w:themeColor="text1"/>
          <w:sz w:val="22"/>
          <w:szCs w:val="22"/>
          <w:lang w:val="en-GB"/>
        </w:rPr>
        <w:t xml:space="preserve">. </w:t>
      </w:r>
      <w:r w:rsidR="00D04048">
        <w:rPr>
          <w:rFonts w:cs="Times New Roman"/>
          <w:color w:val="000000" w:themeColor="text1"/>
          <w:sz w:val="22"/>
          <w:szCs w:val="22"/>
          <w:lang w:val="en-GB"/>
        </w:rPr>
        <w:t>The team excavated</w:t>
      </w:r>
      <w:r w:rsidR="001C5D84" w:rsidRPr="001C5D84">
        <w:rPr>
          <w:rFonts w:cs="Times New Roman"/>
          <w:color w:val="000000" w:themeColor="text1"/>
          <w:sz w:val="22"/>
          <w:szCs w:val="22"/>
          <w:lang w:val="en-GB"/>
        </w:rPr>
        <w:t xml:space="preserve"> 9 </w:t>
      </w:r>
      <w:r w:rsidR="00D04048">
        <w:rPr>
          <w:rFonts w:cs="Times New Roman"/>
          <w:color w:val="000000" w:themeColor="text1"/>
          <w:sz w:val="22"/>
          <w:szCs w:val="22"/>
          <w:lang w:val="en-GB"/>
        </w:rPr>
        <w:t xml:space="preserve">small </w:t>
      </w:r>
      <w:r w:rsidR="001C5D84" w:rsidRPr="001C5D84">
        <w:rPr>
          <w:rFonts w:cs="Times New Roman"/>
          <w:color w:val="000000" w:themeColor="text1"/>
          <w:sz w:val="22"/>
          <w:szCs w:val="22"/>
          <w:lang w:val="en-GB"/>
        </w:rPr>
        <w:t xml:space="preserve">exploration trenches </w:t>
      </w:r>
      <w:r w:rsidR="00D04048">
        <w:rPr>
          <w:rFonts w:cs="Times New Roman"/>
          <w:color w:val="000000" w:themeColor="text1"/>
          <w:sz w:val="22"/>
          <w:szCs w:val="22"/>
          <w:lang w:val="en-GB"/>
        </w:rPr>
        <w:t xml:space="preserve">and </w:t>
      </w:r>
      <w:r w:rsidR="001C5D84" w:rsidRPr="001C5D84">
        <w:rPr>
          <w:rFonts w:cs="Times New Roman"/>
          <w:color w:val="000000" w:themeColor="text1"/>
          <w:sz w:val="22"/>
          <w:szCs w:val="22"/>
          <w:lang w:val="en-GB"/>
        </w:rPr>
        <w:t xml:space="preserve">collected 68 </w:t>
      </w:r>
      <w:r w:rsidR="00D04048">
        <w:rPr>
          <w:rFonts w:cs="Times New Roman"/>
          <w:color w:val="000000" w:themeColor="text1"/>
          <w:sz w:val="22"/>
          <w:szCs w:val="22"/>
          <w:lang w:val="en-GB"/>
        </w:rPr>
        <w:t>chip/channel</w:t>
      </w:r>
      <w:r w:rsidR="001C5D84" w:rsidRPr="001C5D84">
        <w:rPr>
          <w:rFonts w:cs="Times New Roman"/>
          <w:color w:val="000000" w:themeColor="text1"/>
          <w:sz w:val="22"/>
          <w:szCs w:val="22"/>
          <w:lang w:val="en-GB"/>
        </w:rPr>
        <w:t xml:space="preserve"> and </w:t>
      </w:r>
      <w:r w:rsidR="00A8429E" w:rsidRPr="001C5D84">
        <w:rPr>
          <w:rFonts w:cs="Times New Roman"/>
          <w:color w:val="000000" w:themeColor="text1"/>
          <w:sz w:val="22"/>
          <w:szCs w:val="22"/>
          <w:lang w:val="en-GB"/>
        </w:rPr>
        <w:t>3</w:t>
      </w:r>
      <w:r w:rsidR="00A8429E">
        <w:rPr>
          <w:rFonts w:cs="Times New Roman"/>
          <w:color w:val="000000" w:themeColor="text1"/>
          <w:sz w:val="22"/>
          <w:szCs w:val="22"/>
          <w:lang w:val="en-GB"/>
        </w:rPr>
        <w:t>4</w:t>
      </w:r>
      <w:r w:rsidR="00A8429E" w:rsidRPr="001C5D84">
        <w:rPr>
          <w:rFonts w:cs="Times New Roman"/>
          <w:color w:val="000000" w:themeColor="text1"/>
          <w:sz w:val="22"/>
          <w:szCs w:val="22"/>
          <w:lang w:val="en-GB"/>
        </w:rPr>
        <w:t xml:space="preserve"> </w:t>
      </w:r>
      <w:r w:rsidR="001C5D84" w:rsidRPr="001C5D84">
        <w:rPr>
          <w:rFonts w:cs="Times New Roman"/>
          <w:color w:val="000000" w:themeColor="text1"/>
          <w:sz w:val="22"/>
          <w:szCs w:val="22"/>
          <w:lang w:val="en-GB"/>
        </w:rPr>
        <w:t xml:space="preserve">grab samples </w:t>
      </w:r>
      <w:r w:rsidR="00D04048">
        <w:rPr>
          <w:rFonts w:cs="Times New Roman"/>
          <w:color w:val="000000" w:themeColor="text1"/>
          <w:sz w:val="22"/>
          <w:szCs w:val="22"/>
          <w:lang w:val="en-GB"/>
        </w:rPr>
        <w:t>from</w:t>
      </w:r>
      <w:r w:rsidR="001C5D84" w:rsidRPr="001C5D84">
        <w:rPr>
          <w:rFonts w:cs="Times New Roman"/>
          <w:color w:val="000000" w:themeColor="text1"/>
          <w:sz w:val="22"/>
          <w:szCs w:val="22"/>
          <w:lang w:val="en-GB"/>
        </w:rPr>
        <w:t xml:space="preserve"> bedrock.</w:t>
      </w:r>
      <w:r w:rsidR="009C4D1C">
        <w:rPr>
          <w:rFonts w:cs="Times New Roman"/>
          <w:color w:val="000000" w:themeColor="text1"/>
          <w:sz w:val="22"/>
          <w:szCs w:val="22"/>
          <w:lang w:val="en-GB"/>
        </w:rPr>
        <w:t xml:space="preserve"> In summary, approximately </w:t>
      </w:r>
      <w:r w:rsidR="00720675">
        <w:rPr>
          <w:rFonts w:cs="Times New Roman"/>
          <w:color w:val="000000" w:themeColor="text1"/>
          <w:sz w:val="22"/>
          <w:szCs w:val="22"/>
          <w:lang w:val="en-GB"/>
        </w:rPr>
        <w:t>68</w:t>
      </w:r>
      <w:r w:rsidR="009C4D1C">
        <w:rPr>
          <w:rFonts w:cs="Times New Roman"/>
          <w:color w:val="000000" w:themeColor="text1"/>
          <w:sz w:val="22"/>
          <w:szCs w:val="22"/>
          <w:lang w:val="en-GB"/>
        </w:rPr>
        <w:t xml:space="preserve">% of the total samples exceeded the detection limit for the method (0.005 g/t gold), and </w:t>
      </w:r>
      <w:r w:rsidR="00720675">
        <w:rPr>
          <w:rFonts w:cs="Times New Roman"/>
          <w:color w:val="000000" w:themeColor="text1"/>
          <w:sz w:val="22"/>
          <w:szCs w:val="22"/>
          <w:lang w:val="en-GB"/>
        </w:rPr>
        <w:t>15</w:t>
      </w:r>
      <w:r w:rsidR="009C4D1C">
        <w:rPr>
          <w:rFonts w:cs="Times New Roman"/>
          <w:color w:val="000000" w:themeColor="text1"/>
          <w:sz w:val="22"/>
          <w:szCs w:val="22"/>
          <w:lang w:val="en-GB"/>
        </w:rPr>
        <w:t>% of the samples contained anomalous levels of gold more than 0.100 g/t gold.</w:t>
      </w:r>
      <w:r w:rsidR="001C5D84" w:rsidRPr="001C5D84">
        <w:rPr>
          <w:rFonts w:cs="Times New Roman"/>
          <w:color w:val="000000" w:themeColor="text1"/>
          <w:sz w:val="22"/>
          <w:szCs w:val="22"/>
          <w:lang w:val="en-GB"/>
        </w:rPr>
        <w:t xml:space="preserve"> Channel samples were taken perpendicular to observed mineralized veins and structures to represent true width. Most anomalous gold samples were hosted within quartz veins and lenses. The team recorded detailed information on the geology, alteration, veining, and structures from the trenches that will guide future </w:t>
      </w:r>
      <w:r w:rsidR="00524F65">
        <w:rPr>
          <w:rFonts w:cs="Times New Roman"/>
          <w:color w:val="000000" w:themeColor="text1"/>
          <w:sz w:val="22"/>
          <w:szCs w:val="22"/>
          <w:lang w:val="en-GB"/>
        </w:rPr>
        <w:t>work and drilling on these emerging targets.</w:t>
      </w:r>
    </w:p>
    <w:p w14:paraId="03302D5C" w14:textId="041214D4" w:rsidR="00931112" w:rsidRPr="00FA7DF5" w:rsidRDefault="00931112" w:rsidP="00931112">
      <w:pPr>
        <w:spacing w:after="120" w:line="276" w:lineRule="auto"/>
        <w:jc w:val="center"/>
        <w:rPr>
          <w:rFonts w:cs="Times New Roman"/>
          <w:color w:val="000000" w:themeColor="text1"/>
          <w:lang w:val="en-GB"/>
        </w:rPr>
      </w:pPr>
      <w:r w:rsidRPr="00FA7DF5">
        <w:rPr>
          <w:rFonts w:cs="Times New Roman"/>
          <w:b/>
          <w:bCs/>
          <w:color w:val="000000" w:themeColor="text1"/>
        </w:rPr>
        <w:t xml:space="preserve">Figure </w:t>
      </w:r>
      <w:r w:rsidRPr="00FA7DF5">
        <w:rPr>
          <w:rFonts w:cs="Times New Roman"/>
          <w:b/>
          <w:bCs/>
          <w:color w:val="000000" w:themeColor="text1"/>
        </w:rPr>
        <w:fldChar w:fldCharType="begin"/>
      </w:r>
      <w:r w:rsidRPr="00FA7DF5">
        <w:rPr>
          <w:rFonts w:cs="Times New Roman"/>
          <w:b/>
          <w:bCs/>
          <w:color w:val="000000" w:themeColor="text1"/>
        </w:rPr>
        <w:instrText xml:space="preserve"> SEQ Figure \* ARABIC </w:instrText>
      </w:r>
      <w:r w:rsidRPr="00FA7DF5">
        <w:rPr>
          <w:rFonts w:cs="Times New Roman"/>
          <w:b/>
          <w:bCs/>
          <w:color w:val="000000" w:themeColor="text1"/>
        </w:rPr>
        <w:fldChar w:fldCharType="separate"/>
      </w:r>
      <w:r w:rsidRPr="00FA7DF5">
        <w:rPr>
          <w:rFonts w:cs="Times New Roman"/>
          <w:b/>
          <w:bCs/>
          <w:color w:val="000000" w:themeColor="text1"/>
        </w:rPr>
        <w:t>1</w:t>
      </w:r>
      <w:r w:rsidRPr="00FA7DF5">
        <w:rPr>
          <w:rFonts w:cs="Times New Roman"/>
          <w:color w:val="000000" w:themeColor="text1"/>
          <w:lang w:val="en-GB"/>
        </w:rPr>
        <w:fldChar w:fldCharType="end"/>
      </w:r>
      <w:r w:rsidRPr="00FA7DF5">
        <w:rPr>
          <w:rFonts w:cs="Times New Roman"/>
          <w:b/>
          <w:bCs/>
          <w:color w:val="000000" w:themeColor="text1"/>
        </w:rPr>
        <w:t>- FireFox Land Position with Jeesiö and Northern Properties Highlighted</w:t>
      </w:r>
      <w:r w:rsidR="00FA7DF5" w:rsidRPr="00FA7DF5">
        <w:rPr>
          <w:rFonts w:cs="Times New Roman"/>
          <w:b/>
          <w:bCs/>
          <w:color w:val="000000" w:themeColor="text1"/>
        </w:rPr>
        <w:t xml:space="preserve"> </w:t>
      </w:r>
      <w:hyperlink r:id="rId11" w:history="1">
        <w:r w:rsidR="00FA7DF5" w:rsidRPr="00FA7DF5">
          <w:rPr>
            <w:rStyle w:val="Hyperlink"/>
            <w:rFonts w:cs="Times New Roman"/>
          </w:rPr>
          <w:t>(Click here to enlarge)</w:t>
        </w:r>
      </w:hyperlink>
    </w:p>
    <w:p w14:paraId="7CED5913" w14:textId="4C6F3C9D" w:rsidR="001C5D84" w:rsidRPr="001C5D84" w:rsidRDefault="001C5D84" w:rsidP="00931112">
      <w:pPr>
        <w:spacing w:after="40" w:line="276" w:lineRule="auto"/>
        <w:jc w:val="both"/>
        <w:rPr>
          <w:rFonts w:cstheme="minorHAnsi"/>
          <w:i/>
          <w:iCs/>
          <w:color w:val="auto"/>
          <w:sz w:val="22"/>
          <w:szCs w:val="22"/>
        </w:rPr>
      </w:pPr>
      <w:r w:rsidRPr="001C5D84">
        <w:rPr>
          <w:rFonts w:cstheme="minorHAnsi"/>
          <w:i/>
          <w:iCs/>
          <w:color w:val="auto"/>
          <w:sz w:val="22"/>
          <w:szCs w:val="22"/>
        </w:rPr>
        <w:lastRenderedPageBreak/>
        <w:t>Katajavaara South</w:t>
      </w:r>
    </w:p>
    <w:p w14:paraId="4CBB04DB" w14:textId="11C77A79" w:rsidR="008D3B8F" w:rsidRDefault="00FA7DF5" w:rsidP="008D3B8F">
      <w:pPr>
        <w:spacing w:after="120" w:line="276" w:lineRule="auto"/>
        <w:jc w:val="both"/>
        <w:rPr>
          <w:rFonts w:cstheme="minorHAnsi"/>
          <w:color w:val="auto"/>
          <w:sz w:val="22"/>
          <w:szCs w:val="22"/>
        </w:rPr>
      </w:pPr>
      <w:r>
        <w:rPr>
          <w:rFonts w:cstheme="minorHAnsi"/>
          <w:noProof/>
          <w:color w:val="auto"/>
          <w:sz w:val="22"/>
          <w:szCs w:val="22"/>
        </w:rPr>
        <w:drawing>
          <wp:anchor distT="0" distB="0" distL="114300" distR="114300" simplePos="0" relativeHeight="251662336" behindDoc="0" locked="0" layoutInCell="1" allowOverlap="1" wp14:anchorId="51D3A1D3" wp14:editId="2CB22C74">
            <wp:simplePos x="0" y="0"/>
            <wp:positionH relativeFrom="margin">
              <wp:align>center</wp:align>
            </wp:positionH>
            <wp:positionV relativeFrom="paragraph">
              <wp:posOffset>984250</wp:posOffset>
            </wp:positionV>
            <wp:extent cx="4080510" cy="5770245"/>
            <wp:effectExtent l="19050" t="19050" r="15240" b="209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4080510" cy="5770245"/>
                    </a:xfrm>
                    <a:prstGeom prst="rect">
                      <a:avLst/>
                    </a:prstGeom>
                    <a:ln>
                      <a:solidFill>
                        <a:schemeClr val="tx2"/>
                      </a:solidFill>
                    </a:ln>
                  </pic:spPr>
                </pic:pic>
              </a:graphicData>
            </a:graphic>
            <wp14:sizeRelH relativeFrom="margin">
              <wp14:pctWidth>0</wp14:pctWidth>
            </wp14:sizeRelH>
            <wp14:sizeRelV relativeFrom="margin">
              <wp14:pctHeight>0</wp14:pctHeight>
            </wp14:sizeRelV>
          </wp:anchor>
        </w:drawing>
      </w:r>
      <w:r w:rsidR="008D3B8F" w:rsidRPr="008D3B8F">
        <w:rPr>
          <w:rFonts w:cstheme="minorHAnsi"/>
          <w:color w:val="auto"/>
          <w:sz w:val="22"/>
          <w:szCs w:val="22"/>
        </w:rPr>
        <w:t>At K</w:t>
      </w:r>
      <w:r w:rsidR="00524F65">
        <w:rPr>
          <w:rFonts w:cstheme="minorHAnsi"/>
          <w:color w:val="auto"/>
          <w:sz w:val="22"/>
          <w:szCs w:val="22"/>
        </w:rPr>
        <w:t>J</w:t>
      </w:r>
      <w:r w:rsidR="008D3B8F" w:rsidRPr="008D3B8F">
        <w:rPr>
          <w:rFonts w:cstheme="minorHAnsi"/>
          <w:color w:val="auto"/>
          <w:sz w:val="22"/>
          <w:szCs w:val="22"/>
        </w:rPr>
        <w:t xml:space="preserve"> South, </w:t>
      </w:r>
      <w:r w:rsidR="00524F65">
        <w:rPr>
          <w:rFonts w:cstheme="minorHAnsi"/>
          <w:color w:val="auto"/>
          <w:sz w:val="22"/>
          <w:szCs w:val="22"/>
        </w:rPr>
        <w:t xml:space="preserve">FireFox geologists </w:t>
      </w:r>
      <w:r w:rsidR="008A0A9B">
        <w:rPr>
          <w:rFonts w:cstheme="minorHAnsi"/>
          <w:color w:val="auto"/>
          <w:sz w:val="22"/>
          <w:szCs w:val="22"/>
        </w:rPr>
        <w:t>identified</w:t>
      </w:r>
      <w:r w:rsidR="00524F65">
        <w:rPr>
          <w:rFonts w:cstheme="minorHAnsi"/>
          <w:color w:val="auto"/>
          <w:sz w:val="22"/>
          <w:szCs w:val="22"/>
        </w:rPr>
        <w:t xml:space="preserve"> high gold in the area (10.5 g/t Au) from </w:t>
      </w:r>
      <w:r w:rsidR="008D3B8F" w:rsidRPr="008D3B8F">
        <w:rPr>
          <w:rFonts w:cstheme="minorHAnsi"/>
          <w:color w:val="auto"/>
          <w:sz w:val="22"/>
          <w:szCs w:val="22"/>
        </w:rPr>
        <w:t>quartz-magnetite-sulphide vein samples from outcrop</w:t>
      </w:r>
      <w:r w:rsidR="008A0A9B">
        <w:rPr>
          <w:rFonts w:cstheme="minorHAnsi"/>
          <w:color w:val="auto"/>
          <w:sz w:val="22"/>
          <w:szCs w:val="22"/>
        </w:rPr>
        <w:t xml:space="preserve"> in 2019 and 2020</w:t>
      </w:r>
      <w:r w:rsidR="008D3B8F" w:rsidRPr="008D3B8F">
        <w:rPr>
          <w:rFonts w:cstheme="minorHAnsi"/>
          <w:color w:val="auto"/>
          <w:sz w:val="22"/>
          <w:szCs w:val="22"/>
        </w:rPr>
        <w:t xml:space="preserve"> </w:t>
      </w:r>
      <w:bookmarkStart w:id="1" w:name="_Hlk125126467"/>
      <w:r w:rsidR="008D3B8F" w:rsidRPr="008D3B8F">
        <w:rPr>
          <w:rFonts w:cstheme="minorHAnsi"/>
          <w:color w:val="auto"/>
          <w:sz w:val="22"/>
          <w:szCs w:val="22"/>
        </w:rPr>
        <w:t>(</w:t>
      </w:r>
      <w:bookmarkStart w:id="2" w:name="_Hlk125447324"/>
      <w:r w:rsidR="008D3B8F" w:rsidRPr="008D3B8F">
        <w:rPr>
          <w:rFonts w:cstheme="minorHAnsi"/>
          <w:color w:val="auto"/>
          <w:sz w:val="22"/>
          <w:szCs w:val="22"/>
        </w:rPr>
        <w:t xml:space="preserve">see Company news release dated </w:t>
      </w:r>
      <w:bookmarkEnd w:id="2"/>
      <w:r>
        <w:fldChar w:fldCharType="begin"/>
      </w:r>
      <w:r>
        <w:instrText>HYPERLINK "https://www.firefoxgold.com/index.php/news/news-2020/189-firefox-reports-up-to-10-5-g-t-gold-from-newly-expanded-southern-targets-at-the-jeesioe-project-in-northern-finland"</w:instrText>
      </w:r>
      <w:r>
        <w:fldChar w:fldCharType="separate"/>
      </w:r>
      <w:r w:rsidR="001C5D84" w:rsidRPr="001C5D84">
        <w:rPr>
          <w:rStyle w:val="Hyperlink"/>
          <w:rFonts w:cstheme="minorHAnsi"/>
          <w:sz w:val="22"/>
          <w:szCs w:val="22"/>
        </w:rPr>
        <w:t>October 6, 2020</w:t>
      </w:r>
      <w:r>
        <w:rPr>
          <w:rStyle w:val="Hyperlink"/>
          <w:rFonts w:cstheme="minorHAnsi"/>
          <w:sz w:val="22"/>
          <w:szCs w:val="22"/>
        </w:rPr>
        <w:fldChar w:fldCharType="end"/>
      </w:r>
      <w:r w:rsidR="008D3B8F" w:rsidRPr="008D3B8F">
        <w:rPr>
          <w:rFonts w:cstheme="minorHAnsi"/>
          <w:color w:val="auto"/>
          <w:sz w:val="22"/>
          <w:szCs w:val="22"/>
        </w:rPr>
        <w:t>)</w:t>
      </w:r>
      <w:bookmarkEnd w:id="1"/>
      <w:r w:rsidR="008D3B8F" w:rsidRPr="008D3B8F">
        <w:rPr>
          <w:rFonts w:cstheme="minorHAnsi"/>
          <w:color w:val="auto"/>
          <w:sz w:val="22"/>
          <w:szCs w:val="22"/>
        </w:rPr>
        <w:t>. These anomalous samples are associated with the southwest margin of a magnetic body believed to represent mafic</w:t>
      </w:r>
      <w:r w:rsidR="00524F65">
        <w:rPr>
          <w:rFonts w:cstheme="minorHAnsi"/>
          <w:color w:val="auto"/>
          <w:sz w:val="22"/>
          <w:szCs w:val="22"/>
        </w:rPr>
        <w:t xml:space="preserve"> intrusives or</w:t>
      </w:r>
      <w:r w:rsidR="008D3B8F" w:rsidRPr="008D3B8F">
        <w:rPr>
          <w:rFonts w:cstheme="minorHAnsi"/>
          <w:color w:val="auto"/>
          <w:sz w:val="22"/>
          <w:szCs w:val="22"/>
        </w:rPr>
        <w:t xml:space="preserve"> volcanic rocks. This outcrop area was </w:t>
      </w:r>
      <w:r w:rsidR="00524F65">
        <w:rPr>
          <w:rFonts w:cstheme="minorHAnsi"/>
          <w:color w:val="auto"/>
          <w:sz w:val="22"/>
          <w:szCs w:val="22"/>
        </w:rPr>
        <w:t>the target of the 2022</w:t>
      </w:r>
      <w:r w:rsidR="008D3B8F" w:rsidRPr="008D3B8F">
        <w:rPr>
          <w:rFonts w:cstheme="minorHAnsi"/>
          <w:color w:val="auto"/>
          <w:sz w:val="22"/>
          <w:szCs w:val="22"/>
        </w:rPr>
        <w:t xml:space="preserve"> exploration trenching campaign</w:t>
      </w:r>
      <w:r w:rsidR="00524F65">
        <w:rPr>
          <w:rFonts w:cstheme="minorHAnsi"/>
          <w:color w:val="auto"/>
          <w:sz w:val="22"/>
          <w:szCs w:val="22"/>
        </w:rPr>
        <w:t>, the results of which are summarized in Figure 2 and Table 1</w:t>
      </w:r>
      <w:r w:rsidR="002043CF">
        <w:rPr>
          <w:rFonts w:cstheme="minorHAnsi"/>
          <w:color w:val="auto"/>
          <w:sz w:val="22"/>
          <w:szCs w:val="22"/>
        </w:rPr>
        <w:t xml:space="preserve">. </w:t>
      </w:r>
      <w:r w:rsidR="008D3B8F" w:rsidRPr="008D3B8F">
        <w:rPr>
          <w:rFonts w:cstheme="minorHAnsi"/>
          <w:color w:val="auto"/>
          <w:sz w:val="22"/>
          <w:szCs w:val="22"/>
        </w:rPr>
        <w:t xml:space="preserve"> </w:t>
      </w:r>
    </w:p>
    <w:p w14:paraId="1A3DB28D" w14:textId="5B63876A" w:rsidR="00931112" w:rsidRPr="00931112" w:rsidRDefault="00931112" w:rsidP="00931112">
      <w:pPr>
        <w:spacing w:after="40" w:line="240" w:lineRule="auto"/>
        <w:jc w:val="center"/>
        <w:rPr>
          <w:rFonts w:cstheme="minorHAnsi"/>
          <w:b/>
          <w:bCs/>
          <w:color w:val="auto"/>
        </w:rPr>
      </w:pPr>
      <w:r w:rsidRPr="00931112">
        <w:rPr>
          <w:rFonts w:cstheme="minorHAnsi"/>
          <w:b/>
          <w:bCs/>
          <w:color w:val="auto"/>
        </w:rPr>
        <w:t xml:space="preserve">Figure </w:t>
      </w:r>
      <w:r w:rsidRPr="00931112">
        <w:rPr>
          <w:rFonts w:cstheme="minorHAnsi"/>
          <w:b/>
          <w:bCs/>
          <w:color w:val="auto"/>
        </w:rPr>
        <w:fldChar w:fldCharType="begin"/>
      </w:r>
      <w:r w:rsidRPr="00931112">
        <w:rPr>
          <w:rFonts w:cstheme="minorHAnsi"/>
          <w:b/>
          <w:bCs/>
          <w:color w:val="auto"/>
        </w:rPr>
        <w:instrText xml:space="preserve"> SEQ Figure \* ARABIC </w:instrText>
      </w:r>
      <w:r w:rsidRPr="00931112">
        <w:rPr>
          <w:rFonts w:cstheme="minorHAnsi"/>
          <w:b/>
          <w:bCs/>
          <w:color w:val="auto"/>
        </w:rPr>
        <w:fldChar w:fldCharType="separate"/>
      </w:r>
      <w:r w:rsidRPr="00931112">
        <w:rPr>
          <w:rFonts w:cstheme="minorHAnsi"/>
          <w:b/>
          <w:bCs/>
          <w:color w:val="auto"/>
        </w:rPr>
        <w:t>2</w:t>
      </w:r>
      <w:r w:rsidRPr="00931112">
        <w:rPr>
          <w:rFonts w:cstheme="minorHAnsi"/>
          <w:color w:val="auto"/>
        </w:rPr>
        <w:fldChar w:fldCharType="end"/>
      </w:r>
      <w:r w:rsidRPr="00931112">
        <w:rPr>
          <w:rFonts w:cstheme="minorHAnsi"/>
          <w:b/>
          <w:bCs/>
          <w:color w:val="auto"/>
        </w:rPr>
        <w:t xml:space="preserve"> - </w:t>
      </w:r>
      <w:proofErr w:type="spellStart"/>
      <w:r w:rsidRPr="00931112">
        <w:rPr>
          <w:rFonts w:cstheme="minorHAnsi"/>
          <w:b/>
          <w:bCs/>
          <w:color w:val="auto"/>
        </w:rPr>
        <w:t>Kataja</w:t>
      </w:r>
      <w:proofErr w:type="spellEnd"/>
      <w:r w:rsidRPr="00931112">
        <w:rPr>
          <w:rFonts w:cstheme="minorHAnsi"/>
          <w:b/>
          <w:bCs/>
          <w:color w:val="auto"/>
        </w:rPr>
        <w:t xml:space="preserve"> Permit Area with Rock Sample Results</w:t>
      </w:r>
      <w:r w:rsidR="00FA7DF5">
        <w:rPr>
          <w:rFonts w:cstheme="minorHAnsi"/>
          <w:b/>
          <w:bCs/>
          <w:color w:val="auto"/>
        </w:rPr>
        <w:t xml:space="preserve"> </w:t>
      </w:r>
      <w:hyperlink r:id="rId13" w:history="1">
        <w:r w:rsidR="00FA7DF5" w:rsidRPr="00FA7DF5">
          <w:rPr>
            <w:rStyle w:val="Hyperlink"/>
            <w:rFonts w:cstheme="minorHAnsi"/>
            <w:b/>
            <w:bCs/>
          </w:rPr>
          <w:t>(Click here to enlarge)</w:t>
        </w:r>
      </w:hyperlink>
    </w:p>
    <w:p w14:paraId="7F2B5678" w14:textId="22D6CB1F" w:rsidR="00705E7A" w:rsidRDefault="00705E7A" w:rsidP="00705E7A">
      <w:pPr>
        <w:spacing w:after="40" w:line="240" w:lineRule="auto"/>
        <w:jc w:val="both"/>
        <w:rPr>
          <w:rFonts w:cstheme="minorHAnsi"/>
          <w:color w:val="auto"/>
          <w:sz w:val="22"/>
          <w:szCs w:val="22"/>
        </w:rPr>
      </w:pPr>
    </w:p>
    <w:p w14:paraId="36D5FC52" w14:textId="16A1014F" w:rsidR="008A0A9B" w:rsidRDefault="001C5D84" w:rsidP="001C5D84">
      <w:pPr>
        <w:spacing w:after="120" w:line="276" w:lineRule="auto"/>
        <w:jc w:val="both"/>
        <w:rPr>
          <w:rFonts w:cstheme="minorHAnsi"/>
          <w:color w:val="000000" w:themeColor="text1"/>
          <w:sz w:val="22"/>
          <w:szCs w:val="22"/>
        </w:rPr>
      </w:pPr>
      <w:r>
        <w:rPr>
          <w:rFonts w:cstheme="minorHAnsi"/>
          <w:color w:val="auto"/>
          <w:sz w:val="22"/>
          <w:szCs w:val="22"/>
        </w:rPr>
        <w:t xml:space="preserve">The </w:t>
      </w:r>
      <w:r w:rsidRPr="00026C32">
        <w:rPr>
          <w:rFonts w:cstheme="minorHAnsi"/>
          <w:color w:val="000000" w:themeColor="text1"/>
          <w:sz w:val="22"/>
          <w:szCs w:val="22"/>
        </w:rPr>
        <w:t>trenches</w:t>
      </w:r>
      <w:r w:rsidRPr="00901B28">
        <w:rPr>
          <w:rFonts w:cstheme="minorHAnsi"/>
          <w:color w:val="000000" w:themeColor="text1"/>
          <w:sz w:val="22"/>
          <w:szCs w:val="22"/>
        </w:rPr>
        <w:t xml:space="preserve"> exposed</w:t>
      </w:r>
      <w:r>
        <w:rPr>
          <w:rFonts w:cstheme="minorHAnsi"/>
          <w:color w:val="000000" w:themeColor="text1"/>
          <w:sz w:val="22"/>
          <w:szCs w:val="22"/>
        </w:rPr>
        <w:t xml:space="preserve"> the</w:t>
      </w:r>
      <w:r w:rsidRPr="00901B28">
        <w:rPr>
          <w:rFonts w:cstheme="minorHAnsi"/>
          <w:color w:val="000000" w:themeColor="text1"/>
          <w:sz w:val="22"/>
          <w:szCs w:val="22"/>
        </w:rPr>
        <w:t xml:space="preserve"> intensely</w:t>
      </w:r>
      <w:r w:rsidR="001425AF">
        <w:rPr>
          <w:rFonts w:cstheme="minorHAnsi"/>
          <w:color w:val="000000" w:themeColor="text1"/>
          <w:sz w:val="22"/>
          <w:szCs w:val="22"/>
        </w:rPr>
        <w:t xml:space="preserve"> </w:t>
      </w:r>
      <w:r w:rsidRPr="00901B28">
        <w:rPr>
          <w:rFonts w:cstheme="minorHAnsi"/>
          <w:color w:val="000000" w:themeColor="text1"/>
          <w:sz w:val="22"/>
          <w:szCs w:val="22"/>
        </w:rPr>
        <w:t>sheared</w:t>
      </w:r>
      <w:r w:rsidR="00524F65">
        <w:rPr>
          <w:rFonts w:cstheme="minorHAnsi"/>
          <w:color w:val="000000" w:themeColor="text1"/>
          <w:sz w:val="22"/>
          <w:szCs w:val="22"/>
        </w:rPr>
        <w:t xml:space="preserve"> </w:t>
      </w:r>
      <w:r w:rsidRPr="00901B28">
        <w:rPr>
          <w:rFonts w:cstheme="minorHAnsi"/>
          <w:color w:val="000000" w:themeColor="text1"/>
          <w:sz w:val="22"/>
          <w:szCs w:val="22"/>
        </w:rPr>
        <w:t xml:space="preserve">contact between siliciclastic metasedimentary and </w:t>
      </w:r>
      <w:r w:rsidR="00524F65">
        <w:rPr>
          <w:rFonts w:cstheme="minorHAnsi"/>
          <w:color w:val="000000" w:themeColor="text1"/>
          <w:sz w:val="22"/>
          <w:szCs w:val="22"/>
        </w:rPr>
        <w:t xml:space="preserve">mafic </w:t>
      </w:r>
      <w:r w:rsidRPr="00901B28">
        <w:rPr>
          <w:rFonts w:cstheme="minorHAnsi"/>
          <w:color w:val="000000" w:themeColor="text1"/>
          <w:sz w:val="22"/>
          <w:szCs w:val="22"/>
        </w:rPr>
        <w:t>intrusiv</w:t>
      </w:r>
      <w:r w:rsidR="00524F65">
        <w:rPr>
          <w:rFonts w:cstheme="minorHAnsi"/>
          <w:color w:val="000000" w:themeColor="text1"/>
          <w:sz w:val="22"/>
          <w:szCs w:val="22"/>
        </w:rPr>
        <w:t>e rocks</w:t>
      </w:r>
      <w:r>
        <w:rPr>
          <w:rFonts w:cstheme="minorHAnsi"/>
          <w:color w:val="000000" w:themeColor="text1"/>
          <w:sz w:val="22"/>
          <w:szCs w:val="22"/>
        </w:rPr>
        <w:t>,</w:t>
      </w:r>
      <w:r w:rsidRPr="00901B28">
        <w:rPr>
          <w:rFonts w:cstheme="minorHAnsi"/>
          <w:color w:val="000000" w:themeColor="text1"/>
          <w:sz w:val="22"/>
          <w:szCs w:val="22"/>
        </w:rPr>
        <w:t xml:space="preserve"> </w:t>
      </w:r>
      <w:r w:rsidR="00524F65">
        <w:rPr>
          <w:rFonts w:cstheme="minorHAnsi"/>
          <w:color w:val="000000" w:themeColor="text1"/>
          <w:sz w:val="22"/>
          <w:szCs w:val="22"/>
        </w:rPr>
        <w:t>revealing</w:t>
      </w:r>
      <w:r w:rsidRPr="00901B28">
        <w:rPr>
          <w:rFonts w:cstheme="minorHAnsi"/>
          <w:color w:val="000000" w:themeColor="text1"/>
          <w:sz w:val="22"/>
          <w:szCs w:val="22"/>
        </w:rPr>
        <w:t xml:space="preserve"> several mineralized quartz-sulphide veins and lenses within</w:t>
      </w:r>
      <w:r w:rsidRPr="00026C32">
        <w:rPr>
          <w:rFonts w:cstheme="minorHAnsi"/>
          <w:color w:val="000000" w:themeColor="text1"/>
          <w:sz w:val="22"/>
          <w:szCs w:val="22"/>
        </w:rPr>
        <w:t xml:space="preserve"> both units.</w:t>
      </w:r>
      <w:r w:rsidR="00D557D9">
        <w:rPr>
          <w:rFonts w:cstheme="minorHAnsi"/>
          <w:color w:val="000000" w:themeColor="text1"/>
          <w:sz w:val="22"/>
          <w:szCs w:val="22"/>
        </w:rPr>
        <w:t xml:space="preserve"> In addition to pyrite and magnetite, geologists also noted the presence of chalcopyrite and copper oxides in these</w:t>
      </w:r>
      <w:r w:rsidR="00705E7A">
        <w:rPr>
          <w:rFonts w:cstheme="minorHAnsi"/>
          <w:color w:val="000000" w:themeColor="text1"/>
          <w:sz w:val="22"/>
          <w:szCs w:val="22"/>
        </w:rPr>
        <w:t xml:space="preserve"> </w:t>
      </w:r>
      <w:r w:rsidR="00D557D9">
        <w:rPr>
          <w:rFonts w:cstheme="minorHAnsi"/>
          <w:color w:val="000000" w:themeColor="text1"/>
          <w:sz w:val="22"/>
          <w:szCs w:val="22"/>
        </w:rPr>
        <w:lastRenderedPageBreak/>
        <w:t>samples.</w:t>
      </w:r>
      <w:r w:rsidR="008A0A9B">
        <w:rPr>
          <w:rFonts w:cstheme="minorHAnsi"/>
          <w:color w:val="000000" w:themeColor="text1"/>
          <w:sz w:val="22"/>
          <w:szCs w:val="22"/>
        </w:rPr>
        <w:t xml:space="preserve"> The gabbro in the area is likely attributable to</w:t>
      </w:r>
      <w:r w:rsidRPr="00026C32">
        <w:rPr>
          <w:rFonts w:cstheme="minorHAnsi"/>
          <w:color w:val="000000" w:themeColor="text1"/>
          <w:sz w:val="22"/>
          <w:szCs w:val="22"/>
        </w:rPr>
        <w:t xml:space="preserve"> </w:t>
      </w:r>
      <w:r w:rsidR="008A0A9B">
        <w:rPr>
          <w:rFonts w:cstheme="minorHAnsi"/>
          <w:color w:val="000000" w:themeColor="text1"/>
          <w:sz w:val="22"/>
          <w:szCs w:val="22"/>
        </w:rPr>
        <w:t>m</w:t>
      </w:r>
      <w:r w:rsidR="00524F65">
        <w:rPr>
          <w:rFonts w:cstheme="minorHAnsi"/>
          <w:color w:val="000000" w:themeColor="text1"/>
          <w:sz w:val="22"/>
          <w:szCs w:val="22"/>
        </w:rPr>
        <w:t>afic sills that are related to a younger c</w:t>
      </w:r>
      <w:r w:rsidRPr="00901B28">
        <w:rPr>
          <w:rFonts w:cstheme="minorHAnsi"/>
          <w:color w:val="000000" w:themeColor="text1"/>
          <w:sz w:val="22"/>
          <w:szCs w:val="22"/>
        </w:rPr>
        <w:t>ontinental rift</w:t>
      </w:r>
      <w:r w:rsidR="00524F65">
        <w:rPr>
          <w:rFonts w:cstheme="minorHAnsi"/>
          <w:color w:val="000000" w:themeColor="text1"/>
          <w:sz w:val="22"/>
          <w:szCs w:val="22"/>
        </w:rPr>
        <w:t xml:space="preserve"> setting (</w:t>
      </w:r>
      <w:proofErr w:type="spellStart"/>
      <w:r w:rsidRPr="00901B28">
        <w:rPr>
          <w:rFonts w:cstheme="minorHAnsi"/>
          <w:color w:val="000000" w:themeColor="text1"/>
          <w:sz w:val="22"/>
          <w:szCs w:val="22"/>
        </w:rPr>
        <w:t>Haaskalehto</w:t>
      </w:r>
      <w:proofErr w:type="spellEnd"/>
      <w:r w:rsidR="003A0B00">
        <w:rPr>
          <w:rFonts w:cstheme="minorHAnsi"/>
          <w:color w:val="000000" w:themeColor="text1"/>
          <w:sz w:val="22"/>
          <w:szCs w:val="22"/>
        </w:rPr>
        <w:t>-</w:t>
      </w:r>
      <w:r w:rsidRPr="00901B28">
        <w:rPr>
          <w:rFonts w:cstheme="minorHAnsi"/>
          <w:color w:val="000000" w:themeColor="text1"/>
          <w:sz w:val="22"/>
          <w:szCs w:val="22"/>
        </w:rPr>
        <w:t>type</w:t>
      </w:r>
      <w:r w:rsidR="00524F65">
        <w:rPr>
          <w:rFonts w:cstheme="minorHAnsi"/>
          <w:color w:val="000000" w:themeColor="text1"/>
          <w:sz w:val="22"/>
          <w:szCs w:val="22"/>
        </w:rPr>
        <w:t>)</w:t>
      </w:r>
      <w:r w:rsidR="008A0A9B">
        <w:rPr>
          <w:rFonts w:cstheme="minorHAnsi"/>
          <w:color w:val="000000" w:themeColor="text1"/>
          <w:sz w:val="22"/>
          <w:szCs w:val="22"/>
        </w:rPr>
        <w:t>, which</w:t>
      </w:r>
      <w:r w:rsidRPr="00901B28">
        <w:rPr>
          <w:rFonts w:cstheme="minorHAnsi"/>
          <w:color w:val="000000" w:themeColor="text1"/>
          <w:sz w:val="22"/>
          <w:szCs w:val="22"/>
        </w:rPr>
        <w:t xml:space="preserve"> are common at the Jeesiö Project. </w:t>
      </w:r>
    </w:p>
    <w:p w14:paraId="4475F0F4" w14:textId="3FCDDD9F" w:rsidR="001C5D84" w:rsidRDefault="001C5D84" w:rsidP="001C5D84">
      <w:pPr>
        <w:spacing w:after="120" w:line="276" w:lineRule="auto"/>
        <w:jc w:val="both"/>
        <w:rPr>
          <w:rFonts w:cstheme="minorHAnsi"/>
          <w:color w:val="000000" w:themeColor="text1"/>
        </w:rPr>
      </w:pPr>
      <w:r w:rsidRPr="00026C32">
        <w:rPr>
          <w:rFonts w:cstheme="minorHAnsi"/>
          <w:color w:val="000000" w:themeColor="text1"/>
          <w:sz w:val="22"/>
          <w:szCs w:val="22"/>
        </w:rPr>
        <w:t xml:space="preserve">The mineralization </w:t>
      </w:r>
      <w:r w:rsidR="008A0A9B">
        <w:rPr>
          <w:rFonts w:cstheme="minorHAnsi"/>
          <w:color w:val="000000" w:themeColor="text1"/>
          <w:sz w:val="22"/>
          <w:szCs w:val="22"/>
        </w:rPr>
        <w:t xml:space="preserve">encountered in the trenches </w:t>
      </w:r>
      <w:r w:rsidRPr="00901B28">
        <w:rPr>
          <w:rFonts w:cstheme="minorHAnsi"/>
          <w:color w:val="000000" w:themeColor="text1"/>
          <w:sz w:val="22"/>
          <w:szCs w:val="22"/>
        </w:rPr>
        <w:t>i</w:t>
      </w:r>
      <w:r w:rsidRPr="00026C32">
        <w:rPr>
          <w:rFonts w:cstheme="minorHAnsi"/>
          <w:color w:val="000000" w:themeColor="text1"/>
          <w:sz w:val="22"/>
          <w:szCs w:val="22"/>
        </w:rPr>
        <w:t>s clearly controlled by shearing</w:t>
      </w:r>
      <w:r w:rsidR="008A0A9B">
        <w:rPr>
          <w:rFonts w:cstheme="minorHAnsi"/>
          <w:color w:val="000000" w:themeColor="text1"/>
          <w:sz w:val="22"/>
          <w:szCs w:val="22"/>
        </w:rPr>
        <w:t xml:space="preserve">, as it crosscuts both </w:t>
      </w:r>
      <w:r w:rsidRPr="00026C32">
        <w:rPr>
          <w:rFonts w:cstheme="minorHAnsi"/>
          <w:color w:val="000000" w:themeColor="text1"/>
          <w:sz w:val="22"/>
          <w:szCs w:val="22"/>
        </w:rPr>
        <w:t xml:space="preserve">lithologies </w:t>
      </w:r>
      <w:r w:rsidR="008A0A9B">
        <w:rPr>
          <w:rFonts w:cstheme="minorHAnsi"/>
          <w:color w:val="000000" w:themeColor="text1"/>
          <w:sz w:val="22"/>
          <w:szCs w:val="22"/>
        </w:rPr>
        <w:t xml:space="preserve">and </w:t>
      </w:r>
      <w:r w:rsidR="003A0B00">
        <w:rPr>
          <w:rFonts w:cstheme="minorHAnsi"/>
          <w:color w:val="000000" w:themeColor="text1"/>
          <w:sz w:val="22"/>
          <w:szCs w:val="22"/>
        </w:rPr>
        <w:t xml:space="preserve">the </w:t>
      </w:r>
      <w:r w:rsidRPr="00026C32">
        <w:rPr>
          <w:rFonts w:cstheme="minorHAnsi"/>
          <w:color w:val="000000" w:themeColor="text1"/>
          <w:sz w:val="22"/>
          <w:szCs w:val="22"/>
        </w:rPr>
        <w:t xml:space="preserve">contact between </w:t>
      </w:r>
      <w:r w:rsidR="008A0A9B">
        <w:rPr>
          <w:rFonts w:cstheme="minorHAnsi"/>
          <w:color w:val="000000" w:themeColor="text1"/>
          <w:sz w:val="22"/>
          <w:szCs w:val="22"/>
        </w:rPr>
        <w:t>them</w:t>
      </w:r>
      <w:r w:rsidRPr="00026C32">
        <w:rPr>
          <w:rFonts w:cstheme="minorHAnsi"/>
          <w:color w:val="000000" w:themeColor="text1"/>
          <w:sz w:val="22"/>
          <w:szCs w:val="22"/>
        </w:rPr>
        <w:t>.</w:t>
      </w:r>
      <w:r w:rsidR="008A0A9B">
        <w:rPr>
          <w:rFonts w:cstheme="minorHAnsi"/>
          <w:color w:val="000000" w:themeColor="text1"/>
          <w:sz w:val="22"/>
          <w:szCs w:val="22"/>
        </w:rPr>
        <w:t xml:space="preserve"> Among several samples in the area containing strongly anomalous gold, one chip channel sample averaged 1.33 g/t gold over 0.8 metres. Another grab sample contained 1.43 g/t gold</w:t>
      </w:r>
      <w:r w:rsidRPr="003A0B00">
        <w:rPr>
          <w:rFonts w:cstheme="minorHAnsi"/>
          <w:color w:val="000000" w:themeColor="text1"/>
          <w:sz w:val="22"/>
          <w:szCs w:val="22"/>
          <w:lang w:val="en-GB"/>
        </w:rPr>
        <w:t>.</w:t>
      </w:r>
      <w:r w:rsidR="008A0A9B">
        <w:rPr>
          <w:rFonts w:cstheme="minorHAnsi"/>
          <w:color w:val="000000" w:themeColor="text1"/>
          <w:sz w:val="22"/>
          <w:szCs w:val="22"/>
          <w:lang w:val="en-GB"/>
        </w:rPr>
        <w:t xml:space="preserve"> When considered in concert with the high gold values previously reported in the area (Figure 2), </w:t>
      </w:r>
      <w:proofErr w:type="gramStart"/>
      <w:r w:rsidR="008A0A9B">
        <w:rPr>
          <w:rFonts w:cstheme="minorHAnsi"/>
          <w:color w:val="000000" w:themeColor="text1"/>
          <w:sz w:val="22"/>
          <w:szCs w:val="22"/>
          <w:lang w:val="en-GB"/>
        </w:rPr>
        <w:t>it is clear that this</w:t>
      </w:r>
      <w:proofErr w:type="gramEnd"/>
      <w:r w:rsidR="008A0A9B">
        <w:rPr>
          <w:rFonts w:cstheme="minorHAnsi"/>
          <w:color w:val="000000" w:themeColor="text1"/>
          <w:sz w:val="22"/>
          <w:szCs w:val="22"/>
          <w:lang w:val="en-GB"/>
        </w:rPr>
        <w:t xml:space="preserve"> gold target is open </w:t>
      </w:r>
      <w:r w:rsidR="001425AF">
        <w:rPr>
          <w:rFonts w:cstheme="minorHAnsi"/>
          <w:color w:val="000000" w:themeColor="text1"/>
          <w:sz w:val="22"/>
          <w:szCs w:val="22"/>
          <w:lang w:val="en-GB"/>
        </w:rPr>
        <w:t xml:space="preserve">and </w:t>
      </w:r>
      <w:r w:rsidR="008A0A9B">
        <w:rPr>
          <w:rFonts w:cstheme="minorHAnsi"/>
          <w:color w:val="000000" w:themeColor="text1"/>
          <w:sz w:val="22"/>
          <w:szCs w:val="22"/>
          <w:lang w:val="en-GB"/>
        </w:rPr>
        <w:t>unconstrained in all directions and undrilled.</w:t>
      </w:r>
    </w:p>
    <w:p w14:paraId="227B3C85" w14:textId="5B9F0C83" w:rsidR="001C5D84" w:rsidRPr="001C5D84" w:rsidRDefault="001C5D84" w:rsidP="008D3B8F">
      <w:pPr>
        <w:spacing w:after="120" w:line="276" w:lineRule="auto"/>
        <w:jc w:val="both"/>
        <w:rPr>
          <w:rFonts w:cstheme="minorHAnsi"/>
          <w:i/>
          <w:iCs/>
          <w:color w:val="auto"/>
          <w:sz w:val="22"/>
          <w:szCs w:val="22"/>
        </w:rPr>
      </w:pPr>
      <w:r w:rsidRPr="001C5D84">
        <w:rPr>
          <w:rFonts w:cstheme="minorHAnsi"/>
          <w:i/>
          <w:iCs/>
          <w:color w:val="auto"/>
          <w:sz w:val="22"/>
          <w:szCs w:val="22"/>
        </w:rPr>
        <w:t>Katajavaara Hill</w:t>
      </w:r>
    </w:p>
    <w:p w14:paraId="3DB626E4" w14:textId="1937190B" w:rsidR="008D3B8F" w:rsidRPr="008D3B8F" w:rsidRDefault="008D3B8F" w:rsidP="008D3B8F">
      <w:pPr>
        <w:spacing w:after="120" w:line="276" w:lineRule="auto"/>
        <w:jc w:val="both"/>
        <w:rPr>
          <w:rFonts w:cstheme="minorHAnsi"/>
          <w:color w:val="auto"/>
          <w:sz w:val="22"/>
          <w:szCs w:val="22"/>
        </w:rPr>
      </w:pPr>
      <w:r w:rsidRPr="008D3B8F">
        <w:rPr>
          <w:rFonts w:cstheme="minorHAnsi"/>
          <w:color w:val="auto"/>
          <w:sz w:val="22"/>
          <w:szCs w:val="22"/>
        </w:rPr>
        <w:t>K</w:t>
      </w:r>
      <w:r w:rsidR="008A0A9B">
        <w:rPr>
          <w:rFonts w:cstheme="minorHAnsi"/>
          <w:color w:val="auto"/>
          <w:sz w:val="22"/>
          <w:szCs w:val="22"/>
        </w:rPr>
        <w:t>J</w:t>
      </w:r>
      <w:r w:rsidRPr="008D3B8F">
        <w:rPr>
          <w:rFonts w:cstheme="minorHAnsi"/>
          <w:color w:val="auto"/>
          <w:sz w:val="22"/>
          <w:szCs w:val="22"/>
        </w:rPr>
        <w:t xml:space="preserve"> Hill is located </w:t>
      </w:r>
      <w:r w:rsidR="008A0A9B">
        <w:rPr>
          <w:rFonts w:cstheme="minorHAnsi"/>
          <w:color w:val="auto"/>
          <w:sz w:val="22"/>
          <w:szCs w:val="22"/>
        </w:rPr>
        <w:t>approximately 900</w:t>
      </w:r>
      <w:r w:rsidRPr="008D3B8F">
        <w:rPr>
          <w:rFonts w:cstheme="minorHAnsi"/>
          <w:color w:val="auto"/>
          <w:sz w:val="22"/>
          <w:szCs w:val="22"/>
        </w:rPr>
        <w:t xml:space="preserve"> metres </w:t>
      </w:r>
      <w:r w:rsidR="003A0B00">
        <w:rPr>
          <w:rFonts w:cstheme="minorHAnsi"/>
          <w:color w:val="auto"/>
          <w:sz w:val="22"/>
          <w:szCs w:val="22"/>
        </w:rPr>
        <w:t xml:space="preserve">to the </w:t>
      </w:r>
      <w:r w:rsidRPr="008D3B8F">
        <w:rPr>
          <w:rFonts w:cstheme="minorHAnsi"/>
          <w:color w:val="auto"/>
          <w:sz w:val="22"/>
          <w:szCs w:val="22"/>
        </w:rPr>
        <w:t>north</w:t>
      </w:r>
      <w:r w:rsidR="003A0B00">
        <w:rPr>
          <w:rFonts w:cstheme="minorHAnsi"/>
          <w:color w:val="auto"/>
          <w:sz w:val="22"/>
          <w:szCs w:val="22"/>
        </w:rPr>
        <w:t xml:space="preserve"> of </w:t>
      </w:r>
      <w:r w:rsidR="003A0B00" w:rsidRPr="003A0B00">
        <w:rPr>
          <w:rFonts w:cstheme="minorHAnsi"/>
          <w:color w:val="auto"/>
          <w:sz w:val="22"/>
          <w:szCs w:val="22"/>
        </w:rPr>
        <w:t>K</w:t>
      </w:r>
      <w:r w:rsidR="008A0A9B">
        <w:rPr>
          <w:rFonts w:cstheme="minorHAnsi"/>
          <w:color w:val="auto"/>
          <w:sz w:val="22"/>
          <w:szCs w:val="22"/>
        </w:rPr>
        <w:t>J</w:t>
      </w:r>
      <w:r w:rsidR="003A0B00" w:rsidRPr="003A0B00">
        <w:rPr>
          <w:rFonts w:cstheme="minorHAnsi"/>
          <w:color w:val="auto"/>
          <w:sz w:val="22"/>
          <w:szCs w:val="22"/>
        </w:rPr>
        <w:t xml:space="preserve"> South</w:t>
      </w:r>
      <w:r w:rsidRPr="008D3B8F">
        <w:rPr>
          <w:rFonts w:cstheme="minorHAnsi"/>
          <w:color w:val="auto"/>
          <w:sz w:val="22"/>
          <w:szCs w:val="22"/>
        </w:rPr>
        <w:t xml:space="preserve"> along the trend of </w:t>
      </w:r>
      <w:r w:rsidR="003A0B00">
        <w:rPr>
          <w:rFonts w:cstheme="minorHAnsi"/>
          <w:color w:val="auto"/>
          <w:sz w:val="22"/>
          <w:szCs w:val="22"/>
        </w:rPr>
        <w:t xml:space="preserve">a </w:t>
      </w:r>
      <w:r w:rsidR="003A0B00" w:rsidRPr="003A0B00">
        <w:rPr>
          <w:rFonts w:cstheme="minorHAnsi"/>
          <w:color w:val="auto"/>
          <w:sz w:val="22"/>
          <w:szCs w:val="22"/>
        </w:rPr>
        <w:t xml:space="preserve">N-S </w:t>
      </w:r>
      <w:r w:rsidR="008A0A9B">
        <w:rPr>
          <w:rFonts w:cstheme="minorHAnsi"/>
          <w:color w:val="auto"/>
          <w:sz w:val="22"/>
          <w:szCs w:val="22"/>
        </w:rPr>
        <w:t>oriented</w:t>
      </w:r>
      <w:r w:rsidR="003A0B00" w:rsidRPr="003A0B00">
        <w:rPr>
          <w:rFonts w:cstheme="minorHAnsi"/>
          <w:color w:val="auto"/>
          <w:sz w:val="22"/>
          <w:szCs w:val="22"/>
        </w:rPr>
        <w:t xml:space="preserve"> </w:t>
      </w:r>
      <w:r w:rsidRPr="008D3B8F">
        <w:rPr>
          <w:rFonts w:cstheme="minorHAnsi"/>
          <w:color w:val="auto"/>
          <w:sz w:val="22"/>
          <w:szCs w:val="22"/>
        </w:rPr>
        <w:t xml:space="preserve">magnetic feature. Along the eastern slope of </w:t>
      </w:r>
      <w:r w:rsidR="008A0A9B">
        <w:rPr>
          <w:rFonts w:cstheme="minorHAnsi"/>
          <w:color w:val="auto"/>
          <w:sz w:val="22"/>
          <w:szCs w:val="22"/>
        </w:rPr>
        <w:t>the hill</w:t>
      </w:r>
      <w:r w:rsidRPr="008D3B8F">
        <w:rPr>
          <w:rFonts w:cstheme="minorHAnsi"/>
          <w:color w:val="auto"/>
          <w:sz w:val="22"/>
          <w:szCs w:val="22"/>
        </w:rPr>
        <w:t>,</w:t>
      </w:r>
      <w:r w:rsidR="008A0A9B">
        <w:rPr>
          <w:rFonts w:cstheme="minorHAnsi"/>
          <w:color w:val="auto"/>
          <w:sz w:val="22"/>
          <w:szCs w:val="22"/>
        </w:rPr>
        <w:t xml:space="preserve"> there are</w:t>
      </w:r>
      <w:r w:rsidRPr="008D3B8F">
        <w:rPr>
          <w:rFonts w:cstheme="minorHAnsi"/>
          <w:color w:val="auto"/>
          <w:sz w:val="22"/>
          <w:szCs w:val="22"/>
        </w:rPr>
        <w:t xml:space="preserve"> fields of locally</w:t>
      </w:r>
      <w:r w:rsidR="00705E7A">
        <w:rPr>
          <w:rFonts w:cstheme="minorHAnsi"/>
          <w:color w:val="auto"/>
          <w:sz w:val="22"/>
          <w:szCs w:val="22"/>
        </w:rPr>
        <w:t xml:space="preserve"> </w:t>
      </w:r>
      <w:r w:rsidRPr="008D3B8F">
        <w:rPr>
          <w:rFonts w:cstheme="minorHAnsi"/>
          <w:color w:val="auto"/>
          <w:sz w:val="22"/>
          <w:szCs w:val="22"/>
        </w:rPr>
        <w:t xml:space="preserve">derived boulders </w:t>
      </w:r>
      <w:r w:rsidR="003A0B00">
        <w:rPr>
          <w:rFonts w:cstheme="minorHAnsi"/>
          <w:color w:val="auto"/>
          <w:sz w:val="22"/>
          <w:szCs w:val="22"/>
        </w:rPr>
        <w:t>display</w:t>
      </w:r>
      <w:r w:rsidR="008A0A9B">
        <w:rPr>
          <w:rFonts w:cstheme="minorHAnsi"/>
          <w:color w:val="auto"/>
          <w:sz w:val="22"/>
          <w:szCs w:val="22"/>
        </w:rPr>
        <w:t>ing</w:t>
      </w:r>
      <w:r w:rsidR="003A0B00" w:rsidRPr="008D3B8F">
        <w:rPr>
          <w:rFonts w:cstheme="minorHAnsi"/>
          <w:color w:val="auto"/>
          <w:sz w:val="22"/>
          <w:szCs w:val="22"/>
        </w:rPr>
        <w:t xml:space="preserve"> </w:t>
      </w:r>
      <w:r w:rsidRPr="008D3B8F">
        <w:rPr>
          <w:rFonts w:cstheme="minorHAnsi"/>
          <w:color w:val="auto"/>
          <w:sz w:val="22"/>
          <w:szCs w:val="22"/>
        </w:rPr>
        <w:t xml:space="preserve">abundant mineralized quartz veins intruding metasedimentary </w:t>
      </w:r>
      <w:r w:rsidR="008A0A9B">
        <w:rPr>
          <w:rFonts w:cstheme="minorHAnsi"/>
          <w:color w:val="auto"/>
          <w:sz w:val="22"/>
          <w:szCs w:val="22"/>
        </w:rPr>
        <w:t xml:space="preserve">(arkose and quartzite) and mafic </w:t>
      </w:r>
      <w:r w:rsidRPr="008D3B8F">
        <w:rPr>
          <w:rFonts w:cstheme="minorHAnsi"/>
          <w:color w:val="auto"/>
          <w:sz w:val="22"/>
          <w:szCs w:val="22"/>
        </w:rPr>
        <w:t>rocks</w:t>
      </w:r>
      <w:r w:rsidR="008A0A9B">
        <w:rPr>
          <w:rFonts w:cstheme="minorHAnsi"/>
          <w:color w:val="auto"/>
          <w:sz w:val="22"/>
          <w:szCs w:val="22"/>
        </w:rPr>
        <w:t xml:space="preserve">. </w:t>
      </w:r>
      <w:r w:rsidR="005C799C">
        <w:rPr>
          <w:rFonts w:cstheme="minorHAnsi"/>
          <w:color w:val="auto"/>
          <w:sz w:val="22"/>
          <w:szCs w:val="22"/>
        </w:rPr>
        <w:t>FireFox teams collected</w:t>
      </w:r>
      <w:r w:rsidRPr="008D3B8F">
        <w:rPr>
          <w:rFonts w:cstheme="minorHAnsi"/>
          <w:color w:val="auto"/>
          <w:sz w:val="22"/>
          <w:szCs w:val="22"/>
        </w:rPr>
        <w:t xml:space="preserve"> grab samples</w:t>
      </w:r>
      <w:r w:rsidR="005C799C">
        <w:rPr>
          <w:rFonts w:cstheme="minorHAnsi"/>
          <w:color w:val="auto"/>
          <w:sz w:val="22"/>
          <w:szCs w:val="22"/>
        </w:rPr>
        <w:t xml:space="preserve"> from boulders</w:t>
      </w:r>
      <w:r w:rsidRPr="008D3B8F">
        <w:rPr>
          <w:rFonts w:cstheme="minorHAnsi"/>
          <w:color w:val="auto"/>
          <w:sz w:val="22"/>
          <w:szCs w:val="22"/>
        </w:rPr>
        <w:t xml:space="preserve"> of these quartz veins</w:t>
      </w:r>
      <w:r w:rsidR="005C799C">
        <w:rPr>
          <w:rFonts w:cstheme="minorHAnsi"/>
          <w:color w:val="auto"/>
          <w:sz w:val="22"/>
          <w:szCs w:val="22"/>
        </w:rPr>
        <w:t xml:space="preserve"> in 2020, including one sample with</w:t>
      </w:r>
      <w:r w:rsidRPr="008D3B8F">
        <w:rPr>
          <w:rFonts w:cstheme="minorHAnsi"/>
          <w:color w:val="auto"/>
          <w:sz w:val="22"/>
          <w:szCs w:val="22"/>
        </w:rPr>
        <w:t xml:space="preserve"> 4.73 g/t </w:t>
      </w:r>
      <w:r w:rsidR="003A0B00" w:rsidRPr="008D3B8F">
        <w:rPr>
          <w:rFonts w:cstheme="minorHAnsi"/>
          <w:color w:val="auto"/>
          <w:sz w:val="22"/>
          <w:szCs w:val="22"/>
        </w:rPr>
        <w:t xml:space="preserve">Au (see Company news release dated </w:t>
      </w:r>
      <w:hyperlink r:id="rId14" w:history="1">
        <w:r w:rsidR="003A0B00" w:rsidRPr="001C5D84">
          <w:rPr>
            <w:rStyle w:val="Hyperlink"/>
            <w:rFonts w:cstheme="minorHAnsi"/>
            <w:sz w:val="22"/>
            <w:szCs w:val="22"/>
          </w:rPr>
          <w:t>October 6, 2020</w:t>
        </w:r>
      </w:hyperlink>
      <w:r w:rsidR="003A0B00" w:rsidRPr="008D3B8F">
        <w:rPr>
          <w:rFonts w:cstheme="minorHAnsi"/>
          <w:color w:val="auto"/>
          <w:sz w:val="22"/>
          <w:szCs w:val="22"/>
        </w:rPr>
        <w:t>)</w:t>
      </w:r>
      <w:r w:rsidRPr="008D3B8F">
        <w:rPr>
          <w:rFonts w:cstheme="minorHAnsi"/>
          <w:color w:val="auto"/>
          <w:sz w:val="22"/>
          <w:szCs w:val="22"/>
        </w:rPr>
        <w:t xml:space="preserve">. This trend of anomalous samples is approximately 400 metres long and appears to be associated with a younger structure that crosscuts the north-trending magnetic anomaly in a northeasterly direction. This outcrop area was </w:t>
      </w:r>
      <w:r w:rsidR="007614B5">
        <w:rPr>
          <w:rFonts w:cstheme="minorHAnsi"/>
          <w:color w:val="auto"/>
          <w:sz w:val="22"/>
          <w:szCs w:val="22"/>
        </w:rPr>
        <w:t xml:space="preserve">another focus of the 2022 </w:t>
      </w:r>
      <w:r w:rsidRPr="008D3B8F">
        <w:rPr>
          <w:rFonts w:cstheme="minorHAnsi"/>
          <w:color w:val="auto"/>
          <w:sz w:val="22"/>
          <w:szCs w:val="22"/>
        </w:rPr>
        <w:t>exploration trenching campaign</w:t>
      </w:r>
      <w:r w:rsidR="007614B5">
        <w:rPr>
          <w:rFonts w:cstheme="minorHAnsi"/>
          <w:color w:val="auto"/>
          <w:sz w:val="22"/>
          <w:szCs w:val="22"/>
        </w:rPr>
        <w:t>;</w:t>
      </w:r>
      <w:r w:rsidRPr="008D3B8F">
        <w:rPr>
          <w:rFonts w:cstheme="minorHAnsi"/>
          <w:color w:val="auto"/>
          <w:sz w:val="22"/>
          <w:szCs w:val="22"/>
        </w:rPr>
        <w:t xml:space="preserve"> and the geology and gold values are </w:t>
      </w:r>
      <w:r w:rsidR="003A0B00">
        <w:rPr>
          <w:rFonts w:cstheme="minorHAnsi"/>
          <w:color w:val="auto"/>
          <w:sz w:val="22"/>
          <w:szCs w:val="22"/>
        </w:rPr>
        <w:t xml:space="preserve">summarized in </w:t>
      </w:r>
      <w:r w:rsidR="007614B5">
        <w:rPr>
          <w:rFonts w:cstheme="minorHAnsi"/>
          <w:color w:val="auto"/>
          <w:sz w:val="22"/>
          <w:szCs w:val="22"/>
        </w:rPr>
        <w:t xml:space="preserve">Figure 2 and </w:t>
      </w:r>
      <w:r w:rsidR="003A0B00">
        <w:rPr>
          <w:rFonts w:cstheme="minorHAnsi"/>
          <w:color w:val="auto"/>
          <w:sz w:val="22"/>
          <w:szCs w:val="22"/>
        </w:rPr>
        <w:t>Table 1</w:t>
      </w:r>
      <w:r w:rsidRPr="008D3B8F">
        <w:rPr>
          <w:rFonts w:cstheme="minorHAnsi"/>
          <w:color w:val="auto"/>
          <w:sz w:val="22"/>
          <w:szCs w:val="22"/>
        </w:rPr>
        <w:t>.</w:t>
      </w:r>
    </w:p>
    <w:p w14:paraId="219DB2DB" w14:textId="2EB43DB5" w:rsidR="00B4774E" w:rsidRDefault="007614B5" w:rsidP="003A0B00">
      <w:pPr>
        <w:pStyle w:val="NormalWeb"/>
        <w:shd w:val="clear" w:color="auto" w:fill="FFFFFF"/>
        <w:spacing w:before="0" w:after="120"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At KJ Hill, the team cut t</w:t>
      </w:r>
      <w:r w:rsidR="003A0B00">
        <w:rPr>
          <w:rFonts w:asciiTheme="minorHAnsi" w:hAnsiTheme="minorHAnsi" w:cstheme="minorHAnsi"/>
          <w:color w:val="000000" w:themeColor="text1"/>
          <w:sz w:val="22"/>
          <w:szCs w:val="22"/>
        </w:rPr>
        <w:t xml:space="preserve">hree trenches </w:t>
      </w:r>
      <w:r>
        <w:rPr>
          <w:rFonts w:asciiTheme="minorHAnsi" w:hAnsiTheme="minorHAnsi" w:cstheme="minorHAnsi"/>
          <w:color w:val="000000" w:themeColor="text1"/>
          <w:sz w:val="22"/>
          <w:szCs w:val="22"/>
        </w:rPr>
        <w:t>that</w:t>
      </w:r>
      <w:r w:rsidR="003A0B00">
        <w:rPr>
          <w:rFonts w:asciiTheme="minorHAnsi" w:hAnsiTheme="minorHAnsi" w:cstheme="minorHAnsi"/>
          <w:color w:val="000000" w:themeColor="text1"/>
          <w:sz w:val="22"/>
          <w:szCs w:val="22"/>
        </w:rPr>
        <w:t xml:space="preserve"> expos</w:t>
      </w:r>
      <w:r>
        <w:rPr>
          <w:rFonts w:asciiTheme="minorHAnsi" w:hAnsiTheme="minorHAnsi" w:cstheme="minorHAnsi"/>
          <w:color w:val="000000" w:themeColor="text1"/>
          <w:sz w:val="22"/>
          <w:szCs w:val="22"/>
        </w:rPr>
        <w:t>ed</w:t>
      </w:r>
      <w:r w:rsidR="003A0B00">
        <w:rPr>
          <w:rFonts w:asciiTheme="minorHAnsi" w:hAnsiTheme="minorHAnsi" w:cstheme="minorHAnsi"/>
          <w:color w:val="000000" w:themeColor="text1"/>
          <w:sz w:val="22"/>
          <w:szCs w:val="22"/>
        </w:rPr>
        <w:t xml:space="preserve"> several quartz lenses and veins hosted in </w:t>
      </w:r>
      <w:r w:rsidR="003A0B00" w:rsidRPr="00026C32">
        <w:rPr>
          <w:rFonts w:asciiTheme="minorHAnsi" w:hAnsiTheme="minorHAnsi" w:cstheme="minorHAnsi"/>
          <w:color w:val="000000" w:themeColor="text1"/>
          <w:sz w:val="22"/>
          <w:szCs w:val="22"/>
          <w:lang w:val="en-GB"/>
        </w:rPr>
        <w:t xml:space="preserve">siliciclastic metasedimentary </w:t>
      </w:r>
      <w:r>
        <w:rPr>
          <w:rFonts w:asciiTheme="minorHAnsi" w:hAnsiTheme="minorHAnsi" w:cstheme="minorHAnsi"/>
          <w:color w:val="000000" w:themeColor="text1"/>
          <w:sz w:val="22"/>
          <w:szCs w:val="22"/>
        </w:rPr>
        <w:t>rocks</w:t>
      </w:r>
      <w:r w:rsidR="003A0B00">
        <w:rPr>
          <w:rFonts w:asciiTheme="minorHAnsi" w:hAnsiTheme="minorHAnsi" w:cstheme="minorHAnsi"/>
          <w:color w:val="000000" w:themeColor="text1"/>
          <w:sz w:val="22"/>
          <w:szCs w:val="22"/>
        </w:rPr>
        <w:t>. The</w:t>
      </w:r>
      <w:r w:rsidR="00B4774E">
        <w:rPr>
          <w:rFonts w:asciiTheme="minorHAnsi" w:hAnsiTheme="minorHAnsi" w:cstheme="minorHAnsi"/>
          <w:color w:val="000000" w:themeColor="text1"/>
          <w:sz w:val="22"/>
          <w:szCs w:val="22"/>
        </w:rPr>
        <w:t xml:space="preserve"> mineralization exposed in the trenches was relatively simple, quartz with chlorite and minor sulfides (partially oxidized).  The </w:t>
      </w:r>
      <w:r w:rsidR="003A0B00">
        <w:rPr>
          <w:rFonts w:asciiTheme="minorHAnsi" w:hAnsiTheme="minorHAnsi" w:cstheme="minorHAnsi"/>
          <w:color w:val="000000" w:themeColor="text1"/>
          <w:sz w:val="22"/>
          <w:szCs w:val="22"/>
        </w:rPr>
        <w:t>highest</w:t>
      </w:r>
      <w:r w:rsidR="00705E7A">
        <w:rPr>
          <w:rFonts w:asciiTheme="minorHAnsi" w:hAnsiTheme="minorHAnsi" w:cstheme="minorHAnsi"/>
          <w:color w:val="000000" w:themeColor="text1"/>
          <w:sz w:val="22"/>
          <w:szCs w:val="22"/>
        </w:rPr>
        <w:t>-</w:t>
      </w:r>
      <w:r w:rsidR="003A0B00">
        <w:rPr>
          <w:rFonts w:asciiTheme="minorHAnsi" w:hAnsiTheme="minorHAnsi" w:cstheme="minorHAnsi"/>
          <w:color w:val="000000" w:themeColor="text1"/>
          <w:sz w:val="22"/>
          <w:szCs w:val="22"/>
        </w:rPr>
        <w:t xml:space="preserve">grade </w:t>
      </w:r>
      <w:r w:rsidR="00B4774E">
        <w:rPr>
          <w:rFonts w:asciiTheme="minorHAnsi" w:hAnsiTheme="minorHAnsi" w:cstheme="minorHAnsi"/>
          <w:color w:val="000000" w:themeColor="text1"/>
          <w:sz w:val="22"/>
          <w:szCs w:val="22"/>
        </w:rPr>
        <w:t>sample</w:t>
      </w:r>
      <w:r w:rsidR="003A0B00">
        <w:rPr>
          <w:rFonts w:asciiTheme="minorHAnsi" w:hAnsiTheme="minorHAnsi" w:cstheme="minorHAnsi"/>
          <w:color w:val="000000" w:themeColor="text1"/>
          <w:sz w:val="22"/>
          <w:szCs w:val="22"/>
        </w:rPr>
        <w:t xml:space="preserve"> was 33.6</w:t>
      </w:r>
      <w:r w:rsidR="00575A71">
        <w:rPr>
          <w:rFonts w:asciiTheme="minorHAnsi" w:hAnsiTheme="minorHAnsi" w:cstheme="minorHAnsi"/>
          <w:color w:val="000000" w:themeColor="text1"/>
          <w:sz w:val="22"/>
          <w:szCs w:val="22"/>
        </w:rPr>
        <w:t>0</w:t>
      </w:r>
      <w:r w:rsidR="003A0B00">
        <w:rPr>
          <w:rFonts w:asciiTheme="minorHAnsi" w:hAnsiTheme="minorHAnsi" w:cstheme="minorHAnsi"/>
          <w:color w:val="000000" w:themeColor="text1"/>
          <w:sz w:val="22"/>
          <w:szCs w:val="22"/>
        </w:rPr>
        <w:t xml:space="preserve"> g/t Au from a bedrock grab sample of quartz vein. </w:t>
      </w:r>
      <w:r w:rsidR="00B4774E">
        <w:rPr>
          <w:rFonts w:asciiTheme="minorHAnsi" w:hAnsiTheme="minorHAnsi" w:cstheme="minorHAnsi"/>
          <w:color w:val="000000" w:themeColor="text1"/>
          <w:sz w:val="22"/>
          <w:szCs w:val="22"/>
        </w:rPr>
        <w:t xml:space="preserve">The extent of this system is not known, and it is undrilled. </w:t>
      </w:r>
    </w:p>
    <w:p w14:paraId="7C9ED566" w14:textId="17F255C7" w:rsidR="00356ECD" w:rsidRDefault="003A0B00" w:rsidP="003A0B00">
      <w:pPr>
        <w:pStyle w:val="NormalWeb"/>
        <w:shd w:val="clear" w:color="auto" w:fill="FFFFFF"/>
        <w:spacing w:before="0" w:after="120"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FireFox </w:t>
      </w:r>
      <w:r w:rsidR="00B4774E">
        <w:rPr>
          <w:rFonts w:asciiTheme="minorHAnsi" w:hAnsiTheme="minorHAnsi" w:cstheme="minorHAnsi"/>
          <w:color w:val="000000" w:themeColor="text1"/>
          <w:sz w:val="22"/>
          <w:szCs w:val="22"/>
        </w:rPr>
        <w:t xml:space="preserve">had </w:t>
      </w:r>
      <w:r>
        <w:rPr>
          <w:rFonts w:asciiTheme="minorHAnsi" w:hAnsiTheme="minorHAnsi" w:cstheme="minorHAnsi"/>
          <w:color w:val="000000" w:themeColor="text1"/>
          <w:sz w:val="22"/>
          <w:szCs w:val="22"/>
        </w:rPr>
        <w:t xml:space="preserve">intended to continue the trenching at this prospect but the </w:t>
      </w:r>
      <w:r w:rsidR="002043CF">
        <w:rPr>
          <w:rFonts w:asciiTheme="minorHAnsi" w:hAnsiTheme="minorHAnsi" w:cstheme="minorHAnsi"/>
          <w:color w:val="000000" w:themeColor="text1"/>
          <w:sz w:val="22"/>
          <w:szCs w:val="22"/>
        </w:rPr>
        <w:t xml:space="preserve">2022 </w:t>
      </w:r>
      <w:r>
        <w:rPr>
          <w:rFonts w:asciiTheme="minorHAnsi" w:hAnsiTheme="minorHAnsi" w:cstheme="minorHAnsi"/>
          <w:color w:val="000000" w:themeColor="text1"/>
          <w:sz w:val="22"/>
          <w:szCs w:val="22"/>
        </w:rPr>
        <w:t>program was cut short due to weather</w:t>
      </w:r>
      <w:r w:rsidR="002043CF">
        <w:rPr>
          <w:rFonts w:asciiTheme="minorHAnsi" w:hAnsiTheme="minorHAnsi" w:cstheme="minorHAnsi"/>
          <w:color w:val="000000" w:themeColor="text1"/>
          <w:sz w:val="22"/>
          <w:szCs w:val="22"/>
        </w:rPr>
        <w:t xml:space="preserve">. The </w:t>
      </w:r>
      <w:r w:rsidR="00B4774E">
        <w:rPr>
          <w:rFonts w:asciiTheme="minorHAnsi" w:hAnsiTheme="minorHAnsi" w:cstheme="minorHAnsi"/>
          <w:color w:val="000000" w:themeColor="text1"/>
          <w:sz w:val="22"/>
          <w:szCs w:val="22"/>
        </w:rPr>
        <w:t xml:space="preserve">majority of the </w:t>
      </w:r>
      <w:proofErr w:type="spellStart"/>
      <w:r w:rsidR="00B4774E">
        <w:rPr>
          <w:rFonts w:asciiTheme="minorHAnsi" w:hAnsiTheme="minorHAnsi" w:cstheme="minorHAnsi"/>
          <w:color w:val="000000" w:themeColor="text1"/>
          <w:sz w:val="22"/>
          <w:szCs w:val="22"/>
        </w:rPr>
        <w:t>Kataja</w:t>
      </w:r>
      <w:proofErr w:type="spellEnd"/>
      <w:r w:rsidR="00B4774E">
        <w:rPr>
          <w:rFonts w:asciiTheme="minorHAnsi" w:hAnsiTheme="minorHAnsi" w:cstheme="minorHAnsi"/>
          <w:color w:val="000000" w:themeColor="text1"/>
          <w:sz w:val="22"/>
          <w:szCs w:val="22"/>
        </w:rPr>
        <w:t xml:space="preserve"> Belt is on high ground and accessible year-round, so the team will return during 2023 for follow-up work. </w:t>
      </w:r>
    </w:p>
    <w:p w14:paraId="3B6A70C5" w14:textId="3564306A" w:rsidR="002043CF" w:rsidRPr="004750F7" w:rsidRDefault="002043CF" w:rsidP="004750F7">
      <w:pPr>
        <w:pStyle w:val="Caption"/>
        <w:keepNext/>
        <w:jc w:val="center"/>
        <w:rPr>
          <w:rFonts w:cs="Times New Roman"/>
          <w:color w:val="auto"/>
          <w:sz w:val="20"/>
          <w:szCs w:val="20"/>
          <w:lang w:val="en-GB"/>
        </w:rPr>
      </w:pPr>
      <w:r w:rsidRPr="004750F7">
        <w:rPr>
          <w:rFonts w:cs="Times New Roman"/>
          <w:color w:val="auto"/>
          <w:sz w:val="20"/>
          <w:szCs w:val="20"/>
          <w:lang w:val="en-GB"/>
        </w:rPr>
        <w:t xml:space="preserve">Table </w:t>
      </w:r>
      <w:r w:rsidRPr="004750F7">
        <w:rPr>
          <w:rFonts w:cs="Times New Roman"/>
          <w:color w:val="auto"/>
          <w:sz w:val="20"/>
          <w:szCs w:val="20"/>
          <w:lang w:val="en-GB"/>
        </w:rPr>
        <w:fldChar w:fldCharType="begin"/>
      </w:r>
      <w:r w:rsidRPr="004750F7">
        <w:rPr>
          <w:rFonts w:cs="Times New Roman"/>
          <w:color w:val="auto"/>
          <w:sz w:val="20"/>
          <w:szCs w:val="20"/>
          <w:lang w:val="en-GB"/>
        </w:rPr>
        <w:instrText xml:space="preserve"> SEQ Table \* ARABIC </w:instrText>
      </w:r>
      <w:r w:rsidRPr="004750F7">
        <w:rPr>
          <w:rFonts w:cs="Times New Roman"/>
          <w:color w:val="auto"/>
          <w:sz w:val="20"/>
          <w:szCs w:val="20"/>
          <w:lang w:val="en-GB"/>
        </w:rPr>
        <w:fldChar w:fldCharType="separate"/>
      </w:r>
      <w:r w:rsidRPr="004750F7">
        <w:rPr>
          <w:rFonts w:cs="Times New Roman"/>
          <w:color w:val="auto"/>
          <w:sz w:val="20"/>
          <w:szCs w:val="20"/>
          <w:lang w:val="en-GB"/>
        </w:rPr>
        <w:t>1</w:t>
      </w:r>
      <w:r w:rsidRPr="004750F7">
        <w:rPr>
          <w:rFonts w:cs="Times New Roman"/>
          <w:color w:val="auto"/>
          <w:sz w:val="20"/>
          <w:szCs w:val="20"/>
          <w:lang w:val="en-GB"/>
        </w:rPr>
        <w:fldChar w:fldCharType="end"/>
      </w:r>
      <w:r w:rsidRPr="004750F7">
        <w:rPr>
          <w:rFonts w:cs="Times New Roman"/>
          <w:color w:val="auto"/>
          <w:sz w:val="20"/>
          <w:szCs w:val="20"/>
          <w:lang w:val="en-GB"/>
        </w:rPr>
        <w:t xml:space="preserve">. Selected highlights of the 2022 Katajavaara </w:t>
      </w:r>
      <w:r w:rsidR="003E40CE" w:rsidRPr="004750F7">
        <w:rPr>
          <w:rFonts w:cs="Times New Roman"/>
          <w:color w:val="auto"/>
          <w:sz w:val="20"/>
          <w:szCs w:val="20"/>
          <w:lang w:val="en-GB"/>
        </w:rPr>
        <w:t>sampling</w:t>
      </w:r>
      <w:r w:rsidRPr="004750F7">
        <w:rPr>
          <w:rFonts w:cs="Times New Roman"/>
          <w:color w:val="auto"/>
          <w:sz w:val="20"/>
          <w:szCs w:val="20"/>
          <w:lang w:val="en-GB"/>
        </w:rPr>
        <w:t xml:space="preserve"> campaign.</w:t>
      </w:r>
    </w:p>
    <w:tbl>
      <w:tblPr>
        <w:tblStyle w:val="TableGrid"/>
        <w:tblW w:w="4824" w:type="pct"/>
        <w:tblLayout w:type="fixed"/>
        <w:tblLook w:val="0620" w:firstRow="1" w:lastRow="0" w:firstColumn="0" w:lastColumn="0" w:noHBand="1" w:noVBand="1"/>
      </w:tblPr>
      <w:tblGrid>
        <w:gridCol w:w="1074"/>
        <w:gridCol w:w="1442"/>
        <w:gridCol w:w="4320"/>
        <w:gridCol w:w="1712"/>
        <w:gridCol w:w="1168"/>
      </w:tblGrid>
      <w:tr w:rsidR="009B0D3B" w:rsidRPr="00B4774E" w14:paraId="2BA89923" w14:textId="77777777" w:rsidTr="00705E7A">
        <w:trPr>
          <w:trHeight w:val="276"/>
        </w:trPr>
        <w:tc>
          <w:tcPr>
            <w:tcW w:w="553" w:type="pct"/>
            <w:noWrap/>
            <w:hideMark/>
          </w:tcPr>
          <w:p w14:paraId="0B3CE8C0" w14:textId="77777777" w:rsidR="00B4774E" w:rsidRPr="009B0D3B" w:rsidRDefault="00B4774E" w:rsidP="00BB1125">
            <w:pPr>
              <w:spacing w:before="0"/>
              <w:rPr>
                <w:rFonts w:eastAsia="Times New Roman" w:cs="Calibri"/>
                <w:b/>
                <w:bCs/>
                <w:color w:val="000000"/>
                <w:kern w:val="0"/>
                <w:lang w:val="en-GB" w:eastAsia="en-GB"/>
              </w:rPr>
            </w:pPr>
            <w:r w:rsidRPr="009B0D3B">
              <w:rPr>
                <w:rFonts w:eastAsia="Times New Roman" w:cs="Calibri"/>
                <w:b/>
                <w:bCs/>
                <w:color w:val="000000"/>
                <w:kern w:val="0"/>
                <w:lang w:val="en-GB" w:eastAsia="en-GB"/>
              </w:rPr>
              <w:t>Target</w:t>
            </w:r>
          </w:p>
        </w:tc>
        <w:tc>
          <w:tcPr>
            <w:tcW w:w="742" w:type="pct"/>
            <w:noWrap/>
            <w:hideMark/>
          </w:tcPr>
          <w:p w14:paraId="360FE483" w14:textId="361B68AF" w:rsidR="00B4774E" w:rsidRPr="009B0D3B" w:rsidRDefault="00B4774E" w:rsidP="00BB1125">
            <w:pPr>
              <w:spacing w:before="0"/>
              <w:rPr>
                <w:rFonts w:eastAsia="Times New Roman" w:cs="Calibri"/>
                <w:b/>
                <w:bCs/>
                <w:color w:val="000000"/>
                <w:kern w:val="0"/>
                <w:lang w:val="en-GB" w:eastAsia="en-GB"/>
              </w:rPr>
            </w:pPr>
            <w:r w:rsidRPr="009B0D3B">
              <w:rPr>
                <w:rFonts w:eastAsia="Times New Roman" w:cs="Calibri"/>
                <w:b/>
                <w:bCs/>
                <w:color w:val="000000"/>
                <w:kern w:val="0"/>
                <w:lang w:val="en-GB" w:eastAsia="en-GB"/>
              </w:rPr>
              <w:t>Sample Type</w:t>
            </w:r>
          </w:p>
        </w:tc>
        <w:tc>
          <w:tcPr>
            <w:tcW w:w="2223" w:type="pct"/>
            <w:noWrap/>
            <w:hideMark/>
          </w:tcPr>
          <w:p w14:paraId="1ABE49A9" w14:textId="77777777" w:rsidR="00B4774E" w:rsidRPr="009B0D3B" w:rsidRDefault="00B4774E" w:rsidP="00BB1125">
            <w:pPr>
              <w:spacing w:before="0"/>
              <w:rPr>
                <w:rFonts w:eastAsia="Times New Roman" w:cs="Calibri"/>
                <w:b/>
                <w:bCs/>
                <w:color w:val="000000"/>
                <w:kern w:val="0"/>
                <w:lang w:val="en-GB" w:eastAsia="en-GB"/>
              </w:rPr>
            </w:pPr>
            <w:r w:rsidRPr="009B0D3B">
              <w:rPr>
                <w:rFonts w:eastAsia="Times New Roman" w:cs="Calibri"/>
                <w:b/>
                <w:bCs/>
                <w:color w:val="000000"/>
                <w:kern w:val="0"/>
                <w:lang w:val="en-GB" w:eastAsia="en-GB"/>
              </w:rPr>
              <w:t>Rock Type</w:t>
            </w:r>
          </w:p>
        </w:tc>
        <w:tc>
          <w:tcPr>
            <w:tcW w:w="881" w:type="pct"/>
            <w:noWrap/>
            <w:hideMark/>
          </w:tcPr>
          <w:p w14:paraId="111CAA98" w14:textId="126D9A34" w:rsidR="00B4774E" w:rsidRPr="009B0D3B" w:rsidRDefault="00B4774E" w:rsidP="009B0D3B">
            <w:pPr>
              <w:spacing w:before="0"/>
              <w:jc w:val="center"/>
              <w:rPr>
                <w:rFonts w:eastAsia="Times New Roman" w:cs="Calibri"/>
                <w:b/>
                <w:bCs/>
                <w:color w:val="000000"/>
                <w:kern w:val="0"/>
                <w:lang w:val="en-GB" w:eastAsia="en-GB"/>
              </w:rPr>
            </w:pPr>
            <w:r w:rsidRPr="009B0D3B">
              <w:rPr>
                <w:rFonts w:eastAsia="Times New Roman" w:cs="Calibri"/>
                <w:b/>
                <w:bCs/>
                <w:color w:val="000000"/>
                <w:kern w:val="0"/>
                <w:lang w:val="en-GB" w:eastAsia="en-GB"/>
              </w:rPr>
              <w:t>Sample</w:t>
            </w:r>
            <w:r w:rsidR="009B0D3B">
              <w:rPr>
                <w:rFonts w:eastAsia="Times New Roman" w:cs="Calibri"/>
                <w:b/>
                <w:bCs/>
                <w:color w:val="000000"/>
                <w:kern w:val="0"/>
                <w:lang w:val="en-GB" w:eastAsia="en-GB"/>
              </w:rPr>
              <w:t xml:space="preserve"> </w:t>
            </w:r>
            <w:r w:rsidRPr="009B0D3B">
              <w:rPr>
                <w:rFonts w:eastAsia="Times New Roman" w:cs="Calibri"/>
                <w:b/>
                <w:bCs/>
                <w:color w:val="000000"/>
                <w:kern w:val="0"/>
                <w:lang w:val="en-GB" w:eastAsia="en-GB"/>
              </w:rPr>
              <w:t>Weight (kg)</w:t>
            </w:r>
          </w:p>
        </w:tc>
        <w:tc>
          <w:tcPr>
            <w:tcW w:w="601" w:type="pct"/>
            <w:noWrap/>
            <w:hideMark/>
          </w:tcPr>
          <w:p w14:paraId="5706522E" w14:textId="11C17491" w:rsidR="00B4774E" w:rsidRPr="009B0D3B" w:rsidRDefault="009B0D3B" w:rsidP="009B0D3B">
            <w:pPr>
              <w:spacing w:before="0"/>
              <w:jc w:val="center"/>
              <w:rPr>
                <w:rFonts w:eastAsia="Times New Roman" w:cs="Calibri"/>
                <w:b/>
                <w:bCs/>
                <w:color w:val="000000"/>
                <w:kern w:val="0"/>
                <w:lang w:val="en-GB" w:eastAsia="en-GB"/>
              </w:rPr>
            </w:pPr>
            <w:r w:rsidRPr="009B0D3B">
              <w:rPr>
                <w:rFonts w:eastAsia="Times New Roman" w:cs="Calibri"/>
                <w:b/>
                <w:bCs/>
                <w:color w:val="000000"/>
                <w:kern w:val="0"/>
                <w:lang w:val="en-GB" w:eastAsia="en-GB"/>
              </w:rPr>
              <w:t>Gold</w:t>
            </w:r>
          </w:p>
          <w:p w14:paraId="13C946AA" w14:textId="637267EC" w:rsidR="009B0D3B" w:rsidRPr="009B0D3B" w:rsidRDefault="009B0D3B" w:rsidP="009B0D3B">
            <w:pPr>
              <w:spacing w:before="0"/>
              <w:jc w:val="center"/>
              <w:rPr>
                <w:rFonts w:eastAsia="Times New Roman" w:cs="Calibri"/>
                <w:b/>
                <w:bCs/>
                <w:color w:val="000000"/>
                <w:kern w:val="0"/>
                <w:lang w:val="en-GB" w:eastAsia="en-GB"/>
              </w:rPr>
            </w:pPr>
            <w:r w:rsidRPr="009B0D3B">
              <w:rPr>
                <w:rFonts w:eastAsia="Times New Roman" w:cs="Calibri"/>
                <w:b/>
                <w:bCs/>
                <w:color w:val="000000"/>
                <w:kern w:val="0"/>
                <w:lang w:val="en-GB" w:eastAsia="en-GB"/>
              </w:rPr>
              <w:t>(g/t)</w:t>
            </w:r>
          </w:p>
        </w:tc>
      </w:tr>
      <w:tr w:rsidR="009B0D3B" w:rsidRPr="00B4774E" w14:paraId="002825CE" w14:textId="77777777" w:rsidTr="004750F7">
        <w:trPr>
          <w:trHeight w:val="276"/>
        </w:trPr>
        <w:tc>
          <w:tcPr>
            <w:tcW w:w="553" w:type="pct"/>
            <w:noWrap/>
            <w:vAlign w:val="center"/>
            <w:hideMark/>
          </w:tcPr>
          <w:p w14:paraId="7E07A216" w14:textId="45A19094"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 xml:space="preserve">J </w:t>
            </w:r>
            <w:r w:rsidRPr="00B4774E">
              <w:rPr>
                <w:rFonts w:eastAsia="Times New Roman" w:cstheme="majorHAnsi"/>
                <w:color w:val="000000"/>
                <w:kern w:val="0"/>
                <w:sz w:val="18"/>
                <w:szCs w:val="18"/>
                <w:lang w:val="en-GB" w:eastAsia="en-GB"/>
              </w:rPr>
              <w:t>Hill</w:t>
            </w:r>
          </w:p>
        </w:tc>
        <w:tc>
          <w:tcPr>
            <w:tcW w:w="742" w:type="pct"/>
            <w:noWrap/>
            <w:vAlign w:val="center"/>
            <w:hideMark/>
          </w:tcPr>
          <w:p w14:paraId="075B803A" w14:textId="6234568E"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Grab</w:t>
            </w:r>
          </w:p>
        </w:tc>
        <w:tc>
          <w:tcPr>
            <w:tcW w:w="2223" w:type="pct"/>
            <w:noWrap/>
            <w:vAlign w:val="center"/>
            <w:hideMark/>
          </w:tcPr>
          <w:p w14:paraId="5C52D40F" w14:textId="7777777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vein with minor chlorite, slightly weathered</w:t>
            </w:r>
          </w:p>
        </w:tc>
        <w:tc>
          <w:tcPr>
            <w:tcW w:w="881" w:type="pct"/>
            <w:noWrap/>
            <w:vAlign w:val="center"/>
            <w:hideMark/>
          </w:tcPr>
          <w:p w14:paraId="709E3CFB"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1.53</w:t>
            </w:r>
          </w:p>
        </w:tc>
        <w:tc>
          <w:tcPr>
            <w:tcW w:w="601" w:type="pct"/>
            <w:noWrap/>
            <w:vAlign w:val="center"/>
            <w:hideMark/>
          </w:tcPr>
          <w:p w14:paraId="01965ADB" w14:textId="355A90CC"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33.6</w:t>
            </w:r>
            <w:r w:rsidR="003E40CE">
              <w:rPr>
                <w:rFonts w:eastAsia="Times New Roman" w:cstheme="majorHAnsi"/>
                <w:b/>
                <w:bCs/>
                <w:color w:val="000000"/>
                <w:kern w:val="0"/>
                <w:sz w:val="18"/>
                <w:szCs w:val="18"/>
                <w:lang w:val="en-GB" w:eastAsia="en-GB"/>
              </w:rPr>
              <w:t>0</w:t>
            </w:r>
          </w:p>
        </w:tc>
      </w:tr>
      <w:tr w:rsidR="009B0D3B" w:rsidRPr="00B4774E" w14:paraId="291F8EEA" w14:textId="77777777" w:rsidTr="004750F7">
        <w:trPr>
          <w:trHeight w:val="276"/>
        </w:trPr>
        <w:tc>
          <w:tcPr>
            <w:tcW w:w="553" w:type="pct"/>
            <w:noWrap/>
            <w:vAlign w:val="center"/>
            <w:hideMark/>
          </w:tcPr>
          <w:p w14:paraId="1F3F03B1" w14:textId="0CE968CB"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Hill</w:t>
            </w:r>
          </w:p>
        </w:tc>
        <w:tc>
          <w:tcPr>
            <w:tcW w:w="742" w:type="pct"/>
            <w:noWrap/>
            <w:vAlign w:val="center"/>
            <w:hideMark/>
          </w:tcPr>
          <w:p w14:paraId="54A10E1E" w14:textId="7165FA1A" w:rsidR="00B4774E" w:rsidRPr="00B4774E" w:rsidRDefault="00B4774E" w:rsidP="004750F7">
            <w:pPr>
              <w:spacing w:before="0"/>
              <w:rPr>
                <w:rFonts w:eastAsia="Times New Roman" w:cstheme="majorHAnsi"/>
                <w:color w:val="000000"/>
                <w:kern w:val="0"/>
                <w:sz w:val="18"/>
                <w:szCs w:val="18"/>
                <w:lang w:val="en-GB" w:eastAsia="en-GB"/>
              </w:rPr>
            </w:pPr>
            <w:r>
              <w:rPr>
                <w:rFonts w:eastAsia="Times New Roman" w:cstheme="majorHAnsi"/>
                <w:color w:val="000000"/>
                <w:kern w:val="0"/>
                <w:sz w:val="18"/>
                <w:szCs w:val="18"/>
                <w:lang w:val="en-GB" w:eastAsia="en-GB"/>
              </w:rPr>
              <w:t>Chip - channel</w:t>
            </w:r>
          </w:p>
        </w:tc>
        <w:tc>
          <w:tcPr>
            <w:tcW w:w="2223" w:type="pct"/>
            <w:noWrap/>
            <w:vAlign w:val="center"/>
            <w:hideMark/>
          </w:tcPr>
          <w:p w14:paraId="41A76F56" w14:textId="7038A6C9"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vein with mica</w:t>
            </w:r>
            <w:r w:rsidR="009B0D3B">
              <w:rPr>
                <w:rFonts w:eastAsia="Times New Roman" w:cstheme="majorHAnsi"/>
                <w:color w:val="000000"/>
                <w:kern w:val="0"/>
                <w:sz w:val="18"/>
                <w:szCs w:val="18"/>
                <w:lang w:val="en-GB" w:eastAsia="en-GB"/>
              </w:rPr>
              <w:t xml:space="preserve"> </w:t>
            </w:r>
            <w:r w:rsidRPr="00B4774E">
              <w:rPr>
                <w:rFonts w:eastAsia="Times New Roman" w:cstheme="majorHAnsi"/>
                <w:color w:val="000000"/>
                <w:kern w:val="0"/>
                <w:sz w:val="18"/>
                <w:szCs w:val="18"/>
                <w:lang w:val="en-GB" w:eastAsia="en-GB"/>
              </w:rPr>
              <w:t xml:space="preserve">and chlorite, minor weathering, </w:t>
            </w:r>
          </w:p>
        </w:tc>
        <w:tc>
          <w:tcPr>
            <w:tcW w:w="881" w:type="pct"/>
            <w:noWrap/>
            <w:vAlign w:val="center"/>
            <w:hideMark/>
          </w:tcPr>
          <w:p w14:paraId="4F67194C"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2.52</w:t>
            </w:r>
          </w:p>
        </w:tc>
        <w:tc>
          <w:tcPr>
            <w:tcW w:w="601" w:type="pct"/>
            <w:noWrap/>
            <w:vAlign w:val="center"/>
            <w:hideMark/>
          </w:tcPr>
          <w:p w14:paraId="41425765" w14:textId="48636A39"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0.72</w:t>
            </w:r>
          </w:p>
        </w:tc>
      </w:tr>
      <w:tr w:rsidR="009B0D3B" w:rsidRPr="00B4774E" w14:paraId="27509635" w14:textId="77777777" w:rsidTr="004750F7">
        <w:trPr>
          <w:trHeight w:val="276"/>
        </w:trPr>
        <w:tc>
          <w:tcPr>
            <w:tcW w:w="553" w:type="pct"/>
            <w:noWrap/>
            <w:vAlign w:val="center"/>
            <w:hideMark/>
          </w:tcPr>
          <w:p w14:paraId="3ABA7CF4" w14:textId="28EEFAA1"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Hill</w:t>
            </w:r>
          </w:p>
        </w:tc>
        <w:tc>
          <w:tcPr>
            <w:tcW w:w="742" w:type="pct"/>
            <w:noWrap/>
            <w:vAlign w:val="center"/>
            <w:hideMark/>
          </w:tcPr>
          <w:p w14:paraId="63D5FD4B" w14:textId="7311B7DE"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Grab</w:t>
            </w:r>
          </w:p>
        </w:tc>
        <w:tc>
          <w:tcPr>
            <w:tcW w:w="2223" w:type="pct"/>
            <w:noWrap/>
            <w:vAlign w:val="center"/>
            <w:hideMark/>
          </w:tcPr>
          <w:p w14:paraId="23630FAC" w14:textId="7777777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lens-vein, rusty surface, with weathered sulphides</w:t>
            </w:r>
          </w:p>
        </w:tc>
        <w:tc>
          <w:tcPr>
            <w:tcW w:w="881" w:type="pct"/>
            <w:noWrap/>
            <w:vAlign w:val="center"/>
            <w:hideMark/>
          </w:tcPr>
          <w:p w14:paraId="2A5D02C4"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2.65</w:t>
            </w:r>
          </w:p>
        </w:tc>
        <w:tc>
          <w:tcPr>
            <w:tcW w:w="601" w:type="pct"/>
            <w:noWrap/>
            <w:vAlign w:val="center"/>
            <w:hideMark/>
          </w:tcPr>
          <w:p w14:paraId="4D3FE568" w14:textId="09C7C77F"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0.5</w:t>
            </w:r>
            <w:r w:rsidR="003E40CE">
              <w:rPr>
                <w:rFonts w:eastAsia="Times New Roman" w:cstheme="majorHAnsi"/>
                <w:b/>
                <w:bCs/>
                <w:color w:val="000000"/>
                <w:kern w:val="0"/>
                <w:sz w:val="18"/>
                <w:szCs w:val="18"/>
                <w:lang w:val="en-GB" w:eastAsia="en-GB"/>
              </w:rPr>
              <w:t>9</w:t>
            </w:r>
          </w:p>
        </w:tc>
      </w:tr>
      <w:tr w:rsidR="009B0D3B" w:rsidRPr="00B4774E" w14:paraId="0D1C2A87" w14:textId="77777777" w:rsidTr="004750F7">
        <w:trPr>
          <w:trHeight w:val="276"/>
        </w:trPr>
        <w:tc>
          <w:tcPr>
            <w:tcW w:w="553" w:type="pct"/>
            <w:noWrap/>
            <w:vAlign w:val="center"/>
            <w:hideMark/>
          </w:tcPr>
          <w:p w14:paraId="599F3769" w14:textId="503D12C0"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5BD27937" w14:textId="520531C1"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Gra</w:t>
            </w:r>
            <w:r>
              <w:rPr>
                <w:rFonts w:eastAsia="Times New Roman" w:cstheme="majorHAnsi"/>
                <w:color w:val="000000"/>
                <w:kern w:val="0"/>
                <w:sz w:val="18"/>
                <w:szCs w:val="18"/>
                <w:lang w:val="en-GB" w:eastAsia="en-GB"/>
              </w:rPr>
              <w:t>b</w:t>
            </w:r>
          </w:p>
        </w:tc>
        <w:tc>
          <w:tcPr>
            <w:tcW w:w="2223" w:type="pct"/>
            <w:noWrap/>
            <w:vAlign w:val="center"/>
            <w:hideMark/>
          </w:tcPr>
          <w:p w14:paraId="34811836" w14:textId="7777777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vein pieces with red staining, vuggy texture</w:t>
            </w:r>
          </w:p>
        </w:tc>
        <w:tc>
          <w:tcPr>
            <w:tcW w:w="881" w:type="pct"/>
            <w:noWrap/>
            <w:vAlign w:val="center"/>
            <w:hideMark/>
          </w:tcPr>
          <w:p w14:paraId="578A924D"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5.02</w:t>
            </w:r>
          </w:p>
        </w:tc>
        <w:tc>
          <w:tcPr>
            <w:tcW w:w="601" w:type="pct"/>
            <w:noWrap/>
            <w:vAlign w:val="center"/>
            <w:hideMark/>
          </w:tcPr>
          <w:p w14:paraId="7A1B8722" w14:textId="77777777"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1.43</w:t>
            </w:r>
          </w:p>
        </w:tc>
      </w:tr>
      <w:tr w:rsidR="009B0D3B" w:rsidRPr="00B4774E" w14:paraId="52DA6BED" w14:textId="77777777" w:rsidTr="004750F7">
        <w:trPr>
          <w:trHeight w:val="276"/>
        </w:trPr>
        <w:tc>
          <w:tcPr>
            <w:tcW w:w="553" w:type="pct"/>
            <w:noWrap/>
            <w:vAlign w:val="center"/>
            <w:hideMark/>
          </w:tcPr>
          <w:p w14:paraId="0C98243C" w14:textId="2C52A96F"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17C9B4F2" w14:textId="7A3AC583" w:rsidR="00B4774E" w:rsidRPr="00B4774E" w:rsidRDefault="00B4774E" w:rsidP="004750F7">
            <w:pPr>
              <w:spacing w:before="0"/>
              <w:rPr>
                <w:rFonts w:eastAsia="Times New Roman" w:cstheme="majorHAnsi"/>
                <w:color w:val="000000"/>
                <w:kern w:val="0"/>
                <w:sz w:val="18"/>
                <w:szCs w:val="18"/>
                <w:lang w:val="en-GB" w:eastAsia="en-GB"/>
              </w:rPr>
            </w:pPr>
            <w:r>
              <w:rPr>
                <w:rFonts w:eastAsia="Times New Roman" w:cstheme="majorHAnsi"/>
                <w:color w:val="000000"/>
                <w:kern w:val="0"/>
                <w:sz w:val="18"/>
                <w:szCs w:val="18"/>
                <w:lang w:val="en-GB" w:eastAsia="en-GB"/>
              </w:rPr>
              <w:t>Chip - channel</w:t>
            </w:r>
          </w:p>
        </w:tc>
        <w:tc>
          <w:tcPr>
            <w:tcW w:w="2223" w:type="pct"/>
            <w:noWrap/>
            <w:vAlign w:val="center"/>
            <w:hideMark/>
          </w:tcPr>
          <w:p w14:paraId="302F75C4" w14:textId="3BB829A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 xml:space="preserve">Mafic </w:t>
            </w:r>
            <w:r w:rsidR="003E40CE">
              <w:rPr>
                <w:rFonts w:eastAsia="Times New Roman" w:cstheme="majorHAnsi"/>
                <w:color w:val="000000"/>
                <w:kern w:val="0"/>
                <w:sz w:val="18"/>
                <w:szCs w:val="18"/>
                <w:lang w:val="en-GB" w:eastAsia="en-GB"/>
              </w:rPr>
              <w:t>i</w:t>
            </w:r>
            <w:r w:rsidRPr="00B4774E">
              <w:rPr>
                <w:rFonts w:eastAsia="Times New Roman" w:cstheme="majorHAnsi"/>
                <w:color w:val="000000"/>
                <w:kern w:val="0"/>
                <w:sz w:val="18"/>
                <w:szCs w:val="18"/>
                <w:lang w:val="en-GB" w:eastAsia="en-GB"/>
              </w:rPr>
              <w:t>ntrusive. Silicified matrix with pyrite nest</w:t>
            </w:r>
          </w:p>
        </w:tc>
        <w:tc>
          <w:tcPr>
            <w:tcW w:w="881" w:type="pct"/>
            <w:noWrap/>
            <w:vAlign w:val="center"/>
            <w:hideMark/>
          </w:tcPr>
          <w:p w14:paraId="27C5AF7B"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1.49</w:t>
            </w:r>
          </w:p>
        </w:tc>
        <w:tc>
          <w:tcPr>
            <w:tcW w:w="601" w:type="pct"/>
            <w:noWrap/>
            <w:vAlign w:val="center"/>
            <w:hideMark/>
          </w:tcPr>
          <w:p w14:paraId="65E9BBE7" w14:textId="2322B746"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1.3</w:t>
            </w:r>
            <w:r w:rsidR="003E40CE">
              <w:rPr>
                <w:rFonts w:eastAsia="Times New Roman" w:cstheme="majorHAnsi"/>
                <w:b/>
                <w:bCs/>
                <w:color w:val="000000"/>
                <w:kern w:val="0"/>
                <w:sz w:val="18"/>
                <w:szCs w:val="18"/>
                <w:lang w:val="en-GB" w:eastAsia="en-GB"/>
              </w:rPr>
              <w:t>3</w:t>
            </w:r>
          </w:p>
        </w:tc>
      </w:tr>
      <w:tr w:rsidR="009B0D3B" w:rsidRPr="00B4774E" w14:paraId="1895047C" w14:textId="77777777" w:rsidTr="004750F7">
        <w:trPr>
          <w:trHeight w:val="276"/>
        </w:trPr>
        <w:tc>
          <w:tcPr>
            <w:tcW w:w="553" w:type="pct"/>
            <w:noWrap/>
            <w:vAlign w:val="center"/>
            <w:hideMark/>
          </w:tcPr>
          <w:p w14:paraId="206B493A" w14:textId="05DDB679"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56944D8A" w14:textId="1FAB209E" w:rsidR="00B4774E" w:rsidRPr="00B4774E" w:rsidRDefault="00B4774E" w:rsidP="004750F7">
            <w:pPr>
              <w:spacing w:before="0"/>
              <w:rPr>
                <w:rFonts w:eastAsia="Times New Roman" w:cstheme="majorHAnsi"/>
                <w:color w:val="000000"/>
                <w:kern w:val="0"/>
                <w:sz w:val="18"/>
                <w:szCs w:val="18"/>
                <w:lang w:val="en-GB" w:eastAsia="en-GB"/>
              </w:rPr>
            </w:pPr>
            <w:r>
              <w:rPr>
                <w:rFonts w:eastAsia="Times New Roman" w:cstheme="majorHAnsi"/>
                <w:color w:val="000000"/>
                <w:kern w:val="0"/>
                <w:sz w:val="18"/>
                <w:szCs w:val="18"/>
                <w:lang w:val="en-GB" w:eastAsia="en-GB"/>
              </w:rPr>
              <w:t>Chip - channel</w:t>
            </w:r>
          </w:p>
        </w:tc>
        <w:tc>
          <w:tcPr>
            <w:tcW w:w="2223" w:type="pct"/>
            <w:noWrap/>
            <w:vAlign w:val="center"/>
            <w:hideMark/>
          </w:tcPr>
          <w:p w14:paraId="126F9727" w14:textId="030F03BA"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lens with pyrite, chalcopyrite, magnetite, and Cu and Fe-oxides</w:t>
            </w:r>
          </w:p>
        </w:tc>
        <w:tc>
          <w:tcPr>
            <w:tcW w:w="881" w:type="pct"/>
            <w:noWrap/>
            <w:vAlign w:val="center"/>
            <w:hideMark/>
          </w:tcPr>
          <w:p w14:paraId="5E067BD9"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1.8</w:t>
            </w:r>
          </w:p>
        </w:tc>
        <w:tc>
          <w:tcPr>
            <w:tcW w:w="601" w:type="pct"/>
            <w:noWrap/>
            <w:vAlign w:val="center"/>
            <w:hideMark/>
          </w:tcPr>
          <w:p w14:paraId="39CA1504" w14:textId="77777777"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0.65</w:t>
            </w:r>
          </w:p>
        </w:tc>
      </w:tr>
      <w:tr w:rsidR="009B0D3B" w:rsidRPr="00B4774E" w14:paraId="29B3D225" w14:textId="77777777" w:rsidTr="004750F7">
        <w:trPr>
          <w:trHeight w:val="276"/>
        </w:trPr>
        <w:tc>
          <w:tcPr>
            <w:tcW w:w="553" w:type="pct"/>
            <w:noWrap/>
            <w:vAlign w:val="center"/>
            <w:hideMark/>
          </w:tcPr>
          <w:p w14:paraId="27D9CE35" w14:textId="720E9E21"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6D828A11" w14:textId="35D55499"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Grab</w:t>
            </w:r>
          </w:p>
        </w:tc>
        <w:tc>
          <w:tcPr>
            <w:tcW w:w="2223" w:type="pct"/>
            <w:noWrap/>
            <w:vAlign w:val="center"/>
            <w:hideMark/>
          </w:tcPr>
          <w:p w14:paraId="43F7AD2E" w14:textId="541B3EAF"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lens with pyrite, chalcopyrite, and minor Cu and Fe-oxides</w:t>
            </w:r>
          </w:p>
        </w:tc>
        <w:tc>
          <w:tcPr>
            <w:tcW w:w="881" w:type="pct"/>
            <w:noWrap/>
            <w:vAlign w:val="center"/>
            <w:hideMark/>
          </w:tcPr>
          <w:p w14:paraId="0FBB930F"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3.64</w:t>
            </w:r>
          </w:p>
        </w:tc>
        <w:tc>
          <w:tcPr>
            <w:tcW w:w="601" w:type="pct"/>
            <w:noWrap/>
            <w:vAlign w:val="center"/>
            <w:hideMark/>
          </w:tcPr>
          <w:p w14:paraId="2A0555A8" w14:textId="344095E5"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0.64</w:t>
            </w:r>
          </w:p>
        </w:tc>
      </w:tr>
      <w:tr w:rsidR="009B0D3B" w:rsidRPr="00B4774E" w14:paraId="4084B135" w14:textId="77777777" w:rsidTr="004750F7">
        <w:trPr>
          <w:trHeight w:val="276"/>
        </w:trPr>
        <w:tc>
          <w:tcPr>
            <w:tcW w:w="553" w:type="pct"/>
            <w:noWrap/>
            <w:vAlign w:val="center"/>
            <w:hideMark/>
          </w:tcPr>
          <w:p w14:paraId="72918D2F" w14:textId="2CC32F42"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5FAE3B9E" w14:textId="56F8D23D" w:rsidR="00B4774E" w:rsidRPr="00B4774E" w:rsidRDefault="00B4774E" w:rsidP="004750F7">
            <w:pPr>
              <w:spacing w:before="0"/>
              <w:rPr>
                <w:rFonts w:eastAsia="Times New Roman" w:cstheme="majorHAnsi"/>
                <w:color w:val="000000"/>
                <w:kern w:val="0"/>
                <w:sz w:val="18"/>
                <w:szCs w:val="18"/>
                <w:lang w:val="en-GB" w:eastAsia="en-GB"/>
              </w:rPr>
            </w:pPr>
            <w:r>
              <w:rPr>
                <w:rFonts w:eastAsia="Times New Roman" w:cstheme="majorHAnsi"/>
                <w:color w:val="000000"/>
                <w:kern w:val="0"/>
                <w:sz w:val="18"/>
                <w:szCs w:val="18"/>
                <w:lang w:val="en-GB" w:eastAsia="en-GB"/>
              </w:rPr>
              <w:t>Chip - channel</w:t>
            </w:r>
          </w:p>
        </w:tc>
        <w:tc>
          <w:tcPr>
            <w:tcW w:w="2223" w:type="pct"/>
            <w:noWrap/>
            <w:vAlign w:val="center"/>
            <w:hideMark/>
          </w:tcPr>
          <w:p w14:paraId="3A32017A" w14:textId="22A65124"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lens with pyrite, chalcopyrite, and minor Cu</w:t>
            </w:r>
            <w:r w:rsidR="003E40CE">
              <w:rPr>
                <w:rFonts w:eastAsia="Times New Roman" w:cstheme="majorHAnsi"/>
                <w:color w:val="000000"/>
                <w:kern w:val="0"/>
                <w:sz w:val="18"/>
                <w:szCs w:val="18"/>
                <w:lang w:val="en-GB" w:eastAsia="en-GB"/>
              </w:rPr>
              <w:t xml:space="preserve"> </w:t>
            </w:r>
            <w:r w:rsidRPr="00B4774E">
              <w:rPr>
                <w:rFonts w:eastAsia="Times New Roman" w:cstheme="majorHAnsi"/>
                <w:color w:val="000000"/>
                <w:kern w:val="0"/>
                <w:sz w:val="18"/>
                <w:szCs w:val="18"/>
                <w:lang w:val="en-GB" w:eastAsia="en-GB"/>
              </w:rPr>
              <w:t>and Fe-oxides</w:t>
            </w:r>
          </w:p>
        </w:tc>
        <w:tc>
          <w:tcPr>
            <w:tcW w:w="881" w:type="pct"/>
            <w:noWrap/>
            <w:vAlign w:val="center"/>
            <w:hideMark/>
          </w:tcPr>
          <w:p w14:paraId="2B6F806F"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7.11</w:t>
            </w:r>
          </w:p>
        </w:tc>
        <w:tc>
          <w:tcPr>
            <w:tcW w:w="601" w:type="pct"/>
            <w:noWrap/>
            <w:vAlign w:val="center"/>
            <w:hideMark/>
          </w:tcPr>
          <w:p w14:paraId="6F9EF75E" w14:textId="6183A9E4"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0.49</w:t>
            </w:r>
          </w:p>
        </w:tc>
      </w:tr>
      <w:tr w:rsidR="009B0D3B" w:rsidRPr="00B4774E" w14:paraId="713915FE" w14:textId="77777777" w:rsidTr="004750F7">
        <w:trPr>
          <w:trHeight w:val="276"/>
        </w:trPr>
        <w:tc>
          <w:tcPr>
            <w:tcW w:w="553" w:type="pct"/>
            <w:noWrap/>
            <w:vAlign w:val="center"/>
            <w:hideMark/>
          </w:tcPr>
          <w:p w14:paraId="3D8F1300" w14:textId="560ADC56"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704E2647" w14:textId="79B3B9B6" w:rsidR="00B4774E" w:rsidRPr="00B4774E" w:rsidRDefault="00B4774E" w:rsidP="004750F7">
            <w:pPr>
              <w:spacing w:before="0"/>
              <w:rPr>
                <w:rFonts w:eastAsia="Times New Roman" w:cstheme="majorHAnsi"/>
                <w:color w:val="000000"/>
                <w:kern w:val="0"/>
                <w:sz w:val="18"/>
                <w:szCs w:val="18"/>
                <w:lang w:val="en-GB" w:eastAsia="en-GB"/>
              </w:rPr>
            </w:pPr>
            <w:r>
              <w:rPr>
                <w:rFonts w:eastAsia="Times New Roman" w:cstheme="majorHAnsi"/>
                <w:color w:val="000000"/>
                <w:kern w:val="0"/>
                <w:sz w:val="18"/>
                <w:szCs w:val="18"/>
                <w:lang w:val="en-GB" w:eastAsia="en-GB"/>
              </w:rPr>
              <w:t>Chip - channel</w:t>
            </w:r>
          </w:p>
        </w:tc>
        <w:tc>
          <w:tcPr>
            <w:tcW w:w="2223" w:type="pct"/>
            <w:noWrap/>
            <w:vAlign w:val="center"/>
            <w:hideMark/>
          </w:tcPr>
          <w:p w14:paraId="011F6D34" w14:textId="7777777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lens with chlorite and traces of disseminated pyrite</w:t>
            </w:r>
          </w:p>
        </w:tc>
        <w:tc>
          <w:tcPr>
            <w:tcW w:w="881" w:type="pct"/>
            <w:noWrap/>
            <w:vAlign w:val="center"/>
            <w:hideMark/>
          </w:tcPr>
          <w:p w14:paraId="2DAD1DA9"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1.71</w:t>
            </w:r>
          </w:p>
        </w:tc>
        <w:tc>
          <w:tcPr>
            <w:tcW w:w="601" w:type="pct"/>
            <w:noWrap/>
            <w:vAlign w:val="center"/>
            <w:hideMark/>
          </w:tcPr>
          <w:p w14:paraId="6557B7F5" w14:textId="7EE87F96"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0.48</w:t>
            </w:r>
          </w:p>
        </w:tc>
      </w:tr>
      <w:tr w:rsidR="009B0D3B" w:rsidRPr="00B4774E" w14:paraId="55B4EF56" w14:textId="77777777" w:rsidTr="004750F7">
        <w:trPr>
          <w:trHeight w:val="276"/>
        </w:trPr>
        <w:tc>
          <w:tcPr>
            <w:tcW w:w="553" w:type="pct"/>
            <w:noWrap/>
            <w:vAlign w:val="center"/>
            <w:hideMark/>
          </w:tcPr>
          <w:p w14:paraId="360DADA8" w14:textId="3873A31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K</w:t>
            </w:r>
            <w:r>
              <w:rPr>
                <w:rFonts w:eastAsia="Times New Roman" w:cstheme="majorHAnsi"/>
                <w:color w:val="000000"/>
                <w:kern w:val="0"/>
                <w:sz w:val="18"/>
                <w:szCs w:val="18"/>
                <w:lang w:val="en-GB" w:eastAsia="en-GB"/>
              </w:rPr>
              <w:t>J</w:t>
            </w:r>
            <w:r w:rsidRPr="00B4774E">
              <w:rPr>
                <w:rFonts w:eastAsia="Times New Roman" w:cstheme="majorHAnsi"/>
                <w:color w:val="000000"/>
                <w:kern w:val="0"/>
                <w:sz w:val="18"/>
                <w:szCs w:val="18"/>
                <w:lang w:val="en-GB" w:eastAsia="en-GB"/>
              </w:rPr>
              <w:t xml:space="preserve"> South</w:t>
            </w:r>
          </w:p>
        </w:tc>
        <w:tc>
          <w:tcPr>
            <w:tcW w:w="742" w:type="pct"/>
            <w:noWrap/>
            <w:vAlign w:val="center"/>
            <w:hideMark/>
          </w:tcPr>
          <w:p w14:paraId="6E7308A4" w14:textId="47447E19"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Grab</w:t>
            </w:r>
          </w:p>
        </w:tc>
        <w:tc>
          <w:tcPr>
            <w:tcW w:w="2223" w:type="pct"/>
            <w:noWrap/>
            <w:vAlign w:val="center"/>
            <w:hideMark/>
          </w:tcPr>
          <w:p w14:paraId="4E1F617B" w14:textId="77777777" w:rsidR="00B4774E" w:rsidRPr="00B4774E" w:rsidRDefault="00B4774E" w:rsidP="004750F7">
            <w:pPr>
              <w:spacing w:before="0"/>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Quartz vein with pyrite, malachite, goethite, and magnetite stringers</w:t>
            </w:r>
          </w:p>
        </w:tc>
        <w:tc>
          <w:tcPr>
            <w:tcW w:w="881" w:type="pct"/>
            <w:noWrap/>
            <w:vAlign w:val="center"/>
            <w:hideMark/>
          </w:tcPr>
          <w:p w14:paraId="24EB86B9" w14:textId="77777777" w:rsidR="00B4774E" w:rsidRPr="00B4774E" w:rsidRDefault="00B4774E" w:rsidP="004750F7">
            <w:pPr>
              <w:spacing w:before="0"/>
              <w:jc w:val="center"/>
              <w:rPr>
                <w:rFonts w:eastAsia="Times New Roman" w:cstheme="majorHAnsi"/>
                <w:color w:val="000000"/>
                <w:kern w:val="0"/>
                <w:sz w:val="18"/>
                <w:szCs w:val="18"/>
                <w:lang w:val="en-GB" w:eastAsia="en-GB"/>
              </w:rPr>
            </w:pPr>
            <w:r w:rsidRPr="00B4774E">
              <w:rPr>
                <w:rFonts w:eastAsia="Times New Roman" w:cstheme="majorHAnsi"/>
                <w:color w:val="000000"/>
                <w:kern w:val="0"/>
                <w:sz w:val="18"/>
                <w:szCs w:val="18"/>
                <w:lang w:val="en-GB" w:eastAsia="en-GB"/>
              </w:rPr>
              <w:t>2.09</w:t>
            </w:r>
          </w:p>
        </w:tc>
        <w:tc>
          <w:tcPr>
            <w:tcW w:w="601" w:type="pct"/>
            <w:noWrap/>
            <w:vAlign w:val="center"/>
            <w:hideMark/>
          </w:tcPr>
          <w:p w14:paraId="7A9C3547" w14:textId="29A66FA2" w:rsidR="00B4774E" w:rsidRPr="00B4774E" w:rsidRDefault="00B4774E" w:rsidP="004750F7">
            <w:pPr>
              <w:spacing w:before="0"/>
              <w:jc w:val="center"/>
              <w:rPr>
                <w:rFonts w:eastAsia="Times New Roman" w:cstheme="majorHAnsi"/>
                <w:b/>
                <w:bCs/>
                <w:color w:val="000000"/>
                <w:kern w:val="0"/>
                <w:sz w:val="18"/>
                <w:szCs w:val="18"/>
                <w:lang w:val="en-GB" w:eastAsia="en-GB"/>
              </w:rPr>
            </w:pPr>
            <w:r w:rsidRPr="00B4774E">
              <w:rPr>
                <w:rFonts w:eastAsia="Times New Roman" w:cstheme="majorHAnsi"/>
                <w:b/>
                <w:bCs/>
                <w:color w:val="000000"/>
                <w:kern w:val="0"/>
                <w:sz w:val="18"/>
                <w:szCs w:val="18"/>
                <w:lang w:val="en-GB" w:eastAsia="en-GB"/>
              </w:rPr>
              <w:t>0.46</w:t>
            </w:r>
          </w:p>
        </w:tc>
      </w:tr>
    </w:tbl>
    <w:p w14:paraId="1DF3DA82" w14:textId="77777777" w:rsidR="004750F7" w:rsidRDefault="004750F7" w:rsidP="008145E2">
      <w:pPr>
        <w:shd w:val="clear" w:color="auto" w:fill="FFFFFF"/>
        <w:spacing w:before="100" w:beforeAutospacing="1" w:after="100" w:afterAutospacing="1" w:line="240" w:lineRule="auto"/>
        <w:jc w:val="both"/>
        <w:rPr>
          <w:rFonts w:cs="Times New Roman"/>
          <w:b/>
          <w:bCs/>
          <w:color w:val="000000" w:themeColor="text1"/>
          <w:sz w:val="22"/>
          <w:szCs w:val="22"/>
          <w:lang w:val="en-GB"/>
        </w:rPr>
      </w:pPr>
    </w:p>
    <w:p w14:paraId="20B0C52A" w14:textId="6D0618D7" w:rsidR="00705E7A" w:rsidRPr="002043CF" w:rsidRDefault="00B33FC5" w:rsidP="008145E2">
      <w:pPr>
        <w:shd w:val="clear" w:color="auto" w:fill="FFFFFF"/>
        <w:spacing w:before="100" w:beforeAutospacing="1" w:after="100" w:afterAutospacing="1" w:line="240" w:lineRule="auto"/>
        <w:jc w:val="both"/>
        <w:rPr>
          <w:rFonts w:cs="Times New Roman"/>
          <w:b/>
          <w:bCs/>
          <w:color w:val="000000" w:themeColor="text1"/>
          <w:sz w:val="22"/>
          <w:szCs w:val="22"/>
          <w:lang w:val="en-GB"/>
        </w:rPr>
      </w:pPr>
      <w:r>
        <w:rPr>
          <w:rFonts w:cs="Times New Roman"/>
          <w:b/>
          <w:bCs/>
          <w:color w:val="000000" w:themeColor="text1"/>
          <w:sz w:val="22"/>
          <w:szCs w:val="22"/>
          <w:lang w:val="en-GB"/>
        </w:rPr>
        <w:lastRenderedPageBreak/>
        <w:t>Kolho and N</w:t>
      </w:r>
      <w:r w:rsidR="002154FC" w:rsidRPr="002043CF">
        <w:rPr>
          <w:rFonts w:cs="Times New Roman"/>
          <w:b/>
          <w:bCs/>
          <w:color w:val="000000" w:themeColor="text1"/>
          <w:sz w:val="22"/>
          <w:szCs w:val="22"/>
          <w:lang w:val="en-GB"/>
        </w:rPr>
        <w:t xml:space="preserve">orthern </w:t>
      </w:r>
      <w:r w:rsidR="00D46F30" w:rsidRPr="002043CF">
        <w:rPr>
          <w:rFonts w:cs="Times New Roman"/>
          <w:b/>
          <w:bCs/>
          <w:color w:val="000000" w:themeColor="text1"/>
          <w:sz w:val="22"/>
          <w:szCs w:val="22"/>
          <w:lang w:val="en-GB"/>
        </w:rPr>
        <w:t>Properties</w:t>
      </w:r>
      <w:r w:rsidR="002043CF" w:rsidRPr="002043CF">
        <w:rPr>
          <w:rFonts w:cs="Times New Roman"/>
          <w:b/>
          <w:bCs/>
          <w:color w:val="000000" w:themeColor="text1"/>
          <w:sz w:val="22"/>
          <w:szCs w:val="22"/>
          <w:lang w:val="en-GB"/>
        </w:rPr>
        <w:t xml:space="preserve"> Program</w:t>
      </w:r>
    </w:p>
    <w:p w14:paraId="7C15204F" w14:textId="5F1FFE3E" w:rsidR="008145E2" w:rsidRPr="00356ECD" w:rsidRDefault="008145E2" w:rsidP="00C22AE8">
      <w:pPr>
        <w:shd w:val="clear" w:color="auto" w:fill="FFFFFF"/>
        <w:spacing w:after="120" w:line="276" w:lineRule="auto"/>
        <w:jc w:val="both"/>
        <w:rPr>
          <w:color w:val="auto"/>
          <w:sz w:val="22"/>
          <w:szCs w:val="22"/>
          <w:lang w:val="en-GB"/>
        </w:rPr>
      </w:pPr>
      <w:r w:rsidRPr="00356ECD">
        <w:rPr>
          <w:color w:val="auto"/>
          <w:sz w:val="22"/>
          <w:szCs w:val="22"/>
          <w:lang w:val="en-GB"/>
        </w:rPr>
        <w:t xml:space="preserve">FireFox </w:t>
      </w:r>
      <w:r w:rsidR="00B33FC5">
        <w:rPr>
          <w:color w:val="auto"/>
          <w:sz w:val="22"/>
          <w:szCs w:val="22"/>
          <w:lang w:val="en-GB"/>
        </w:rPr>
        <w:t xml:space="preserve">also </w:t>
      </w:r>
      <w:r w:rsidRPr="00356ECD">
        <w:rPr>
          <w:color w:val="auto"/>
          <w:sz w:val="22"/>
          <w:szCs w:val="22"/>
          <w:lang w:val="en-GB"/>
        </w:rPr>
        <w:t xml:space="preserve">conducted </w:t>
      </w:r>
      <w:r w:rsidR="00B33FC5">
        <w:rPr>
          <w:color w:val="auto"/>
          <w:sz w:val="22"/>
          <w:szCs w:val="22"/>
          <w:lang w:val="en-GB"/>
        </w:rPr>
        <w:t xml:space="preserve">limited </w:t>
      </w:r>
      <w:r w:rsidR="00D46F30" w:rsidRPr="00356ECD">
        <w:rPr>
          <w:color w:val="auto"/>
          <w:sz w:val="22"/>
          <w:szCs w:val="22"/>
          <w:lang w:val="en-GB"/>
        </w:rPr>
        <w:t xml:space="preserve">reconnaissance </w:t>
      </w:r>
      <w:r w:rsidRPr="00356ECD">
        <w:rPr>
          <w:color w:val="auto"/>
          <w:sz w:val="22"/>
          <w:szCs w:val="22"/>
          <w:lang w:val="en-GB"/>
        </w:rPr>
        <w:t xml:space="preserve">bedrock mapping on </w:t>
      </w:r>
      <w:r w:rsidR="004114F3" w:rsidRPr="00356ECD">
        <w:rPr>
          <w:color w:val="auto"/>
          <w:sz w:val="22"/>
          <w:szCs w:val="22"/>
          <w:lang w:val="en-GB"/>
        </w:rPr>
        <w:t>its</w:t>
      </w:r>
      <w:r w:rsidRPr="00356ECD">
        <w:rPr>
          <w:color w:val="auto"/>
          <w:sz w:val="22"/>
          <w:szCs w:val="22"/>
          <w:lang w:val="en-GB"/>
        </w:rPr>
        <w:t xml:space="preserve"> vast Kolho Property during the field season of 2022. M</w:t>
      </w:r>
      <w:r w:rsidR="00B33FC5">
        <w:rPr>
          <w:color w:val="auto"/>
          <w:sz w:val="22"/>
          <w:szCs w:val="22"/>
          <w:lang w:val="en-GB"/>
        </w:rPr>
        <w:t>uch</w:t>
      </w:r>
      <w:r w:rsidRPr="00356ECD">
        <w:rPr>
          <w:color w:val="auto"/>
          <w:sz w:val="22"/>
          <w:szCs w:val="22"/>
          <w:lang w:val="en-GB"/>
        </w:rPr>
        <w:t xml:space="preserve"> of the Kolho </w:t>
      </w:r>
      <w:r w:rsidR="00B33FC5">
        <w:rPr>
          <w:color w:val="auto"/>
          <w:sz w:val="22"/>
          <w:szCs w:val="22"/>
          <w:lang w:val="en-GB"/>
        </w:rPr>
        <w:t>area</w:t>
      </w:r>
      <w:r w:rsidR="00B33FC5" w:rsidRPr="00356ECD">
        <w:rPr>
          <w:color w:val="auto"/>
          <w:sz w:val="22"/>
          <w:szCs w:val="22"/>
          <w:lang w:val="en-GB"/>
        </w:rPr>
        <w:t xml:space="preserve"> </w:t>
      </w:r>
      <w:r w:rsidR="00B33FC5">
        <w:rPr>
          <w:color w:val="auto"/>
          <w:sz w:val="22"/>
          <w:szCs w:val="22"/>
          <w:lang w:val="en-GB"/>
        </w:rPr>
        <w:t>is</w:t>
      </w:r>
      <w:r w:rsidRPr="00356ECD">
        <w:rPr>
          <w:color w:val="auto"/>
          <w:sz w:val="22"/>
          <w:szCs w:val="22"/>
          <w:lang w:val="en-GB"/>
        </w:rPr>
        <w:t xml:space="preserve"> situated within </w:t>
      </w:r>
      <w:r w:rsidR="00B33FC5">
        <w:rPr>
          <w:color w:val="auto"/>
          <w:sz w:val="22"/>
          <w:szCs w:val="22"/>
          <w:lang w:val="en-GB"/>
        </w:rPr>
        <w:t xml:space="preserve">low-lying areas and </w:t>
      </w:r>
      <w:r w:rsidRPr="00356ECD">
        <w:rPr>
          <w:color w:val="auto"/>
          <w:sz w:val="22"/>
          <w:szCs w:val="22"/>
          <w:lang w:val="en-GB"/>
        </w:rPr>
        <w:t>swamps, where</w:t>
      </w:r>
      <w:r w:rsidR="00B33FC5">
        <w:rPr>
          <w:color w:val="auto"/>
          <w:sz w:val="22"/>
          <w:szCs w:val="22"/>
          <w:lang w:val="en-GB"/>
        </w:rPr>
        <w:t xml:space="preserve"> </w:t>
      </w:r>
      <w:r w:rsidRPr="00356ECD">
        <w:rPr>
          <w:color w:val="auto"/>
          <w:sz w:val="22"/>
          <w:szCs w:val="22"/>
          <w:lang w:val="en-GB"/>
        </w:rPr>
        <w:t xml:space="preserve">winter conditions are needed to </w:t>
      </w:r>
      <w:r w:rsidR="002043CF" w:rsidRPr="00356ECD">
        <w:rPr>
          <w:color w:val="auto"/>
          <w:sz w:val="22"/>
          <w:szCs w:val="22"/>
          <w:lang w:val="en-GB"/>
        </w:rPr>
        <w:t xml:space="preserve">conduct </w:t>
      </w:r>
      <w:r w:rsidR="00B33FC5">
        <w:rPr>
          <w:color w:val="auto"/>
          <w:sz w:val="22"/>
          <w:szCs w:val="22"/>
          <w:lang w:val="en-GB"/>
        </w:rPr>
        <w:t>mechanized exploration</w:t>
      </w:r>
      <w:r w:rsidRPr="00356ECD">
        <w:rPr>
          <w:color w:val="auto"/>
          <w:sz w:val="22"/>
          <w:szCs w:val="22"/>
          <w:lang w:val="en-GB"/>
        </w:rPr>
        <w:t>.</w:t>
      </w:r>
      <w:r w:rsidR="002154FC" w:rsidRPr="00356ECD">
        <w:rPr>
          <w:color w:val="auto"/>
          <w:sz w:val="22"/>
          <w:szCs w:val="22"/>
          <w:lang w:val="en-GB"/>
        </w:rPr>
        <w:t xml:space="preserve"> Fire</w:t>
      </w:r>
      <w:r w:rsidR="002043CF" w:rsidRPr="00356ECD">
        <w:rPr>
          <w:color w:val="auto"/>
          <w:sz w:val="22"/>
          <w:szCs w:val="22"/>
          <w:lang w:val="en-GB"/>
        </w:rPr>
        <w:t>Fo</w:t>
      </w:r>
      <w:r w:rsidR="002154FC" w:rsidRPr="00356ECD">
        <w:rPr>
          <w:color w:val="auto"/>
          <w:sz w:val="22"/>
          <w:szCs w:val="22"/>
          <w:lang w:val="en-GB"/>
        </w:rPr>
        <w:t>x</w:t>
      </w:r>
      <w:r w:rsidR="00B33FC5">
        <w:rPr>
          <w:color w:val="auto"/>
          <w:sz w:val="22"/>
          <w:szCs w:val="22"/>
          <w:lang w:val="en-GB"/>
        </w:rPr>
        <w:t xml:space="preserve"> has several permit applications at Kolho and </w:t>
      </w:r>
      <w:r w:rsidR="002154FC" w:rsidRPr="00356ECD">
        <w:rPr>
          <w:color w:val="auto"/>
          <w:sz w:val="22"/>
          <w:szCs w:val="22"/>
          <w:lang w:val="en-GB"/>
        </w:rPr>
        <w:t xml:space="preserve">expects </w:t>
      </w:r>
      <w:r w:rsidR="00B33FC5">
        <w:rPr>
          <w:color w:val="auto"/>
          <w:sz w:val="22"/>
          <w:szCs w:val="22"/>
          <w:lang w:val="en-GB"/>
        </w:rPr>
        <w:t>at least one</w:t>
      </w:r>
      <w:r w:rsidR="002154FC" w:rsidRPr="00356ECD">
        <w:rPr>
          <w:color w:val="auto"/>
          <w:sz w:val="22"/>
          <w:szCs w:val="22"/>
          <w:lang w:val="en-GB"/>
        </w:rPr>
        <w:t xml:space="preserve"> </w:t>
      </w:r>
      <w:r w:rsidR="00B33FC5">
        <w:rPr>
          <w:color w:val="auto"/>
          <w:sz w:val="22"/>
          <w:szCs w:val="22"/>
          <w:lang w:val="en-GB"/>
        </w:rPr>
        <w:t xml:space="preserve">expedited permit to be granted in </w:t>
      </w:r>
      <w:r w:rsidR="002154FC" w:rsidRPr="00356ECD">
        <w:rPr>
          <w:color w:val="auto"/>
          <w:sz w:val="22"/>
          <w:szCs w:val="22"/>
          <w:lang w:val="en-GB"/>
        </w:rPr>
        <w:t>the first</w:t>
      </w:r>
      <w:r w:rsidR="00392115" w:rsidRPr="00356ECD">
        <w:rPr>
          <w:color w:val="auto"/>
          <w:sz w:val="22"/>
          <w:szCs w:val="22"/>
          <w:lang w:val="en-GB"/>
        </w:rPr>
        <w:t xml:space="preserve"> half</w:t>
      </w:r>
      <w:r w:rsidR="002154FC" w:rsidRPr="00356ECD">
        <w:rPr>
          <w:color w:val="auto"/>
          <w:sz w:val="22"/>
          <w:szCs w:val="22"/>
          <w:lang w:val="en-GB"/>
        </w:rPr>
        <w:t xml:space="preserve"> of 2023.</w:t>
      </w:r>
    </w:p>
    <w:p w14:paraId="40413CA3" w14:textId="4FF0D6AF" w:rsidR="00D557D9" w:rsidRDefault="00D46F30" w:rsidP="00C22AE8">
      <w:pPr>
        <w:spacing w:after="120" w:line="276" w:lineRule="auto"/>
        <w:jc w:val="both"/>
        <w:rPr>
          <w:color w:val="auto"/>
          <w:sz w:val="22"/>
          <w:szCs w:val="22"/>
          <w:lang w:val="en-GB"/>
        </w:rPr>
      </w:pPr>
      <w:bookmarkStart w:id="3" w:name="_Hlk125124159"/>
      <w:r w:rsidRPr="00356ECD">
        <w:rPr>
          <w:color w:val="auto"/>
          <w:sz w:val="22"/>
          <w:szCs w:val="22"/>
          <w:lang w:val="en-GB"/>
        </w:rPr>
        <w:t>Reconnaissance bedrock mapping was also conducted on the Company’s Sarvi and Lehto properties</w:t>
      </w:r>
      <w:r w:rsidR="00B33FC5">
        <w:rPr>
          <w:color w:val="auto"/>
          <w:sz w:val="22"/>
          <w:szCs w:val="22"/>
          <w:lang w:val="en-GB"/>
        </w:rPr>
        <w:t>, which have valid permits in place</w:t>
      </w:r>
      <w:r w:rsidRPr="00356ECD">
        <w:rPr>
          <w:color w:val="auto"/>
          <w:sz w:val="22"/>
          <w:szCs w:val="22"/>
          <w:lang w:val="en-GB"/>
        </w:rPr>
        <w:t>. At Sarvi</w:t>
      </w:r>
      <w:r w:rsidR="00B33FC5">
        <w:rPr>
          <w:color w:val="auto"/>
          <w:sz w:val="22"/>
          <w:szCs w:val="22"/>
          <w:lang w:val="en-GB"/>
        </w:rPr>
        <w:t xml:space="preserve">, </w:t>
      </w:r>
      <w:r w:rsidR="00356ECD" w:rsidRPr="00356ECD">
        <w:rPr>
          <w:color w:val="auto"/>
          <w:sz w:val="22"/>
          <w:szCs w:val="22"/>
          <w:lang w:val="en-GB"/>
        </w:rPr>
        <w:t xml:space="preserve">Company </w:t>
      </w:r>
      <w:r w:rsidRPr="00356ECD">
        <w:rPr>
          <w:color w:val="auto"/>
          <w:sz w:val="22"/>
          <w:szCs w:val="22"/>
          <w:lang w:val="en-GB"/>
        </w:rPr>
        <w:t xml:space="preserve">geologists </w:t>
      </w:r>
      <w:r w:rsidR="00356ECD" w:rsidRPr="00356ECD">
        <w:rPr>
          <w:color w:val="auto"/>
          <w:sz w:val="22"/>
          <w:szCs w:val="22"/>
          <w:lang w:val="en-GB"/>
        </w:rPr>
        <w:t xml:space="preserve">identified </w:t>
      </w:r>
      <w:r w:rsidRPr="00356ECD">
        <w:rPr>
          <w:color w:val="auto"/>
          <w:sz w:val="22"/>
          <w:szCs w:val="22"/>
          <w:lang w:val="en-GB"/>
        </w:rPr>
        <w:t xml:space="preserve">several locations of </w:t>
      </w:r>
      <w:r w:rsidR="00B33FC5">
        <w:rPr>
          <w:color w:val="auto"/>
          <w:sz w:val="22"/>
          <w:szCs w:val="22"/>
          <w:lang w:val="en-GB"/>
        </w:rPr>
        <w:t>intensely carbonate-altered</w:t>
      </w:r>
      <w:r w:rsidRPr="00356ECD">
        <w:rPr>
          <w:color w:val="auto"/>
          <w:sz w:val="22"/>
          <w:szCs w:val="22"/>
          <w:lang w:val="en-GB"/>
        </w:rPr>
        <w:t xml:space="preserve"> metavolcanics,</w:t>
      </w:r>
      <w:r w:rsidR="004114F3" w:rsidRPr="00356ECD">
        <w:rPr>
          <w:color w:val="auto"/>
          <w:sz w:val="22"/>
          <w:szCs w:val="22"/>
          <w:lang w:val="en-GB"/>
        </w:rPr>
        <w:t xml:space="preserve"> massive carbonate </w:t>
      </w:r>
      <w:r w:rsidR="00B33FC5">
        <w:rPr>
          <w:color w:val="auto"/>
          <w:sz w:val="22"/>
          <w:szCs w:val="22"/>
          <w:lang w:val="en-GB"/>
        </w:rPr>
        <w:t xml:space="preserve">units, </w:t>
      </w:r>
      <w:r w:rsidR="004114F3" w:rsidRPr="00356ECD">
        <w:rPr>
          <w:color w:val="auto"/>
          <w:sz w:val="22"/>
          <w:szCs w:val="22"/>
          <w:lang w:val="en-GB"/>
        </w:rPr>
        <w:t>and sulphide</w:t>
      </w:r>
      <w:r w:rsidR="00356ECD" w:rsidRPr="00356ECD">
        <w:rPr>
          <w:color w:val="auto"/>
          <w:sz w:val="22"/>
          <w:szCs w:val="22"/>
          <w:lang w:val="en-GB"/>
        </w:rPr>
        <w:t>-</w:t>
      </w:r>
      <w:r w:rsidR="004114F3" w:rsidRPr="00356ECD">
        <w:rPr>
          <w:color w:val="auto"/>
          <w:sz w:val="22"/>
          <w:szCs w:val="22"/>
          <w:lang w:val="en-GB"/>
        </w:rPr>
        <w:t xml:space="preserve">bearing chert formations. These </w:t>
      </w:r>
      <w:r w:rsidR="008F5175">
        <w:rPr>
          <w:color w:val="auto"/>
          <w:sz w:val="22"/>
          <w:szCs w:val="22"/>
          <w:lang w:val="en-GB"/>
        </w:rPr>
        <w:t xml:space="preserve">samples from the </w:t>
      </w:r>
      <w:r w:rsidR="00CF3B4D" w:rsidRPr="00356ECD">
        <w:rPr>
          <w:color w:val="auto"/>
          <w:sz w:val="22"/>
          <w:szCs w:val="22"/>
          <w:lang w:val="en-GB"/>
        </w:rPr>
        <w:t xml:space="preserve">chert </w:t>
      </w:r>
      <w:r w:rsidR="008F5175">
        <w:rPr>
          <w:color w:val="auto"/>
          <w:sz w:val="22"/>
          <w:szCs w:val="22"/>
          <w:lang w:val="en-GB"/>
        </w:rPr>
        <w:t xml:space="preserve">unit </w:t>
      </w:r>
      <w:r w:rsidR="00CF3B4D" w:rsidRPr="00356ECD">
        <w:rPr>
          <w:color w:val="auto"/>
          <w:sz w:val="22"/>
          <w:szCs w:val="22"/>
          <w:lang w:val="en-GB"/>
        </w:rPr>
        <w:t xml:space="preserve">with disseminated sulphides </w:t>
      </w:r>
      <w:r w:rsidR="00D557D9">
        <w:rPr>
          <w:color w:val="auto"/>
          <w:sz w:val="22"/>
          <w:szCs w:val="22"/>
          <w:lang w:val="en-GB"/>
        </w:rPr>
        <w:t xml:space="preserve">contained anomalous gold, including one sample with </w:t>
      </w:r>
      <w:r w:rsidR="00CF3B4D" w:rsidRPr="00356ECD">
        <w:rPr>
          <w:color w:val="auto"/>
          <w:sz w:val="22"/>
          <w:szCs w:val="22"/>
          <w:lang w:val="en-GB"/>
        </w:rPr>
        <w:t xml:space="preserve">0.31 g/t. </w:t>
      </w:r>
      <w:r w:rsidR="00D557D9">
        <w:rPr>
          <w:color w:val="auto"/>
          <w:sz w:val="22"/>
          <w:szCs w:val="22"/>
          <w:lang w:val="en-GB"/>
        </w:rPr>
        <w:t>The FireFox team considers such intense alteration and polymetallic anomalies associated with</w:t>
      </w:r>
      <w:r w:rsidR="004114F3" w:rsidRPr="00356ECD">
        <w:rPr>
          <w:color w:val="auto"/>
          <w:sz w:val="22"/>
          <w:szCs w:val="22"/>
          <w:lang w:val="en-GB"/>
        </w:rPr>
        <w:t xml:space="preserve"> mafic metavolcanics</w:t>
      </w:r>
      <w:r w:rsidR="00D557D9">
        <w:rPr>
          <w:color w:val="auto"/>
          <w:sz w:val="22"/>
          <w:szCs w:val="22"/>
          <w:lang w:val="en-GB"/>
        </w:rPr>
        <w:t xml:space="preserve"> and major crosscutting structures (</w:t>
      </w:r>
      <w:r w:rsidR="004114F3" w:rsidRPr="00356ECD">
        <w:rPr>
          <w:color w:val="auto"/>
          <w:sz w:val="22"/>
          <w:szCs w:val="22"/>
          <w:lang w:val="en-GB"/>
        </w:rPr>
        <w:t>D2 and D3</w:t>
      </w:r>
      <w:r w:rsidR="00D557D9">
        <w:rPr>
          <w:color w:val="auto"/>
          <w:sz w:val="22"/>
          <w:szCs w:val="22"/>
          <w:lang w:val="en-GB"/>
        </w:rPr>
        <w:t xml:space="preserve">) as key elements for </w:t>
      </w:r>
      <w:r w:rsidR="004114F3" w:rsidRPr="00356ECD">
        <w:rPr>
          <w:color w:val="auto"/>
          <w:sz w:val="22"/>
          <w:szCs w:val="22"/>
          <w:lang w:val="en-GB"/>
        </w:rPr>
        <w:t>hosting an orogenic gold deposit at the Sarvi Pro</w:t>
      </w:r>
      <w:r w:rsidR="00D557D9">
        <w:rPr>
          <w:color w:val="auto"/>
          <w:sz w:val="22"/>
          <w:szCs w:val="22"/>
          <w:lang w:val="en-GB"/>
        </w:rPr>
        <w:t>ject</w:t>
      </w:r>
      <w:r w:rsidR="004114F3" w:rsidRPr="00356ECD">
        <w:rPr>
          <w:color w:val="auto"/>
          <w:sz w:val="22"/>
          <w:szCs w:val="22"/>
          <w:lang w:val="en-GB"/>
        </w:rPr>
        <w:t>.</w:t>
      </w:r>
      <w:r w:rsidR="00CF3B4D" w:rsidRPr="00356ECD">
        <w:rPr>
          <w:color w:val="auto"/>
          <w:sz w:val="22"/>
          <w:szCs w:val="22"/>
          <w:lang w:val="en-GB"/>
        </w:rPr>
        <w:t xml:space="preserve"> </w:t>
      </w:r>
    </w:p>
    <w:p w14:paraId="3A277D2B" w14:textId="4A75BC26" w:rsidR="00356ECD" w:rsidRPr="00356ECD" w:rsidRDefault="00D557D9" w:rsidP="00C22AE8">
      <w:pPr>
        <w:spacing w:after="120" w:line="276" w:lineRule="auto"/>
        <w:jc w:val="both"/>
        <w:rPr>
          <w:color w:val="auto"/>
          <w:sz w:val="22"/>
          <w:szCs w:val="22"/>
          <w:lang w:val="en-GB"/>
        </w:rPr>
      </w:pPr>
      <w:r>
        <w:rPr>
          <w:color w:val="auto"/>
          <w:sz w:val="22"/>
          <w:szCs w:val="22"/>
          <w:lang w:val="en-GB"/>
        </w:rPr>
        <w:t>Similar</w:t>
      </w:r>
      <w:r w:rsidR="00CF3B4D" w:rsidRPr="00356ECD">
        <w:rPr>
          <w:color w:val="auto"/>
          <w:sz w:val="22"/>
          <w:szCs w:val="22"/>
          <w:lang w:val="en-GB"/>
        </w:rPr>
        <w:t xml:space="preserve"> sulphide</w:t>
      </w:r>
      <w:r w:rsidR="00356ECD" w:rsidRPr="00356ECD">
        <w:rPr>
          <w:color w:val="auto"/>
          <w:sz w:val="22"/>
          <w:szCs w:val="22"/>
          <w:lang w:val="en-GB"/>
        </w:rPr>
        <w:t>-</w:t>
      </w:r>
      <w:r w:rsidR="00CF3B4D" w:rsidRPr="00356ECD">
        <w:rPr>
          <w:color w:val="auto"/>
          <w:sz w:val="22"/>
          <w:szCs w:val="22"/>
          <w:lang w:val="en-GB"/>
        </w:rPr>
        <w:t xml:space="preserve">rich sedimentary and volcano-sedimentary rock units </w:t>
      </w:r>
      <w:proofErr w:type="gramStart"/>
      <w:r w:rsidR="00CF3B4D" w:rsidRPr="00356ECD">
        <w:rPr>
          <w:color w:val="auto"/>
          <w:sz w:val="22"/>
          <w:szCs w:val="22"/>
          <w:lang w:val="en-GB"/>
        </w:rPr>
        <w:t xml:space="preserve">in close </w:t>
      </w:r>
      <w:r>
        <w:rPr>
          <w:color w:val="auto"/>
          <w:sz w:val="22"/>
          <w:szCs w:val="22"/>
          <w:lang w:val="en-GB"/>
        </w:rPr>
        <w:t>proximity to</w:t>
      </w:r>
      <w:proofErr w:type="gramEnd"/>
      <w:r w:rsidR="00CF3B4D" w:rsidRPr="00356ECD">
        <w:rPr>
          <w:color w:val="auto"/>
          <w:sz w:val="22"/>
          <w:szCs w:val="22"/>
          <w:lang w:val="en-GB"/>
        </w:rPr>
        <w:t xml:space="preserve"> high-volume mafic volcanism </w:t>
      </w:r>
      <w:r w:rsidR="00356ECD" w:rsidRPr="00356ECD">
        <w:rPr>
          <w:color w:val="auto"/>
          <w:sz w:val="22"/>
          <w:szCs w:val="22"/>
          <w:lang w:val="en-GB"/>
        </w:rPr>
        <w:t xml:space="preserve">are also </w:t>
      </w:r>
      <w:r>
        <w:rPr>
          <w:color w:val="auto"/>
          <w:sz w:val="22"/>
          <w:szCs w:val="22"/>
          <w:lang w:val="en-GB"/>
        </w:rPr>
        <w:t xml:space="preserve">often </w:t>
      </w:r>
      <w:r w:rsidR="00CF3B4D" w:rsidRPr="00356ECD">
        <w:rPr>
          <w:color w:val="auto"/>
          <w:sz w:val="22"/>
          <w:szCs w:val="22"/>
          <w:lang w:val="en-GB"/>
        </w:rPr>
        <w:t xml:space="preserve">seen at the </w:t>
      </w:r>
      <w:r>
        <w:rPr>
          <w:color w:val="auto"/>
          <w:sz w:val="22"/>
          <w:szCs w:val="22"/>
          <w:lang w:val="en-GB"/>
        </w:rPr>
        <w:t>nearby</w:t>
      </w:r>
      <w:r w:rsidR="00356ECD" w:rsidRPr="00356ECD">
        <w:rPr>
          <w:color w:val="auto"/>
          <w:sz w:val="22"/>
          <w:szCs w:val="22"/>
          <w:lang w:val="en-GB"/>
        </w:rPr>
        <w:t xml:space="preserve"> </w:t>
      </w:r>
      <w:r w:rsidR="00CF3B4D" w:rsidRPr="00356ECD">
        <w:rPr>
          <w:color w:val="auto"/>
          <w:sz w:val="22"/>
          <w:szCs w:val="22"/>
          <w:lang w:val="en-GB"/>
        </w:rPr>
        <w:t>Lehto Property</w:t>
      </w:r>
      <w:r>
        <w:rPr>
          <w:color w:val="auto"/>
          <w:sz w:val="22"/>
          <w:szCs w:val="22"/>
          <w:lang w:val="en-GB"/>
        </w:rPr>
        <w:t xml:space="preserve">. A limited sampling campaign at Lehto in </w:t>
      </w:r>
      <w:r w:rsidR="00CF3B4D" w:rsidRPr="00356ECD">
        <w:rPr>
          <w:color w:val="auto"/>
          <w:sz w:val="22"/>
          <w:szCs w:val="22"/>
          <w:lang w:val="en-GB"/>
        </w:rPr>
        <w:t xml:space="preserve">2022 </w:t>
      </w:r>
      <w:r>
        <w:rPr>
          <w:color w:val="auto"/>
          <w:sz w:val="22"/>
          <w:szCs w:val="22"/>
          <w:lang w:val="en-GB"/>
        </w:rPr>
        <w:t>also resulted in anomalous gold samples, including one sample containing</w:t>
      </w:r>
      <w:r w:rsidR="00CF3B4D" w:rsidRPr="00356ECD">
        <w:rPr>
          <w:color w:val="auto"/>
          <w:sz w:val="22"/>
          <w:szCs w:val="22"/>
          <w:lang w:val="en-GB"/>
        </w:rPr>
        <w:t xml:space="preserve"> 0.9</w:t>
      </w:r>
      <w:r>
        <w:rPr>
          <w:color w:val="auto"/>
          <w:sz w:val="22"/>
          <w:szCs w:val="22"/>
          <w:lang w:val="en-GB"/>
        </w:rPr>
        <w:t>7</w:t>
      </w:r>
      <w:r w:rsidR="00CF3B4D" w:rsidRPr="00356ECD">
        <w:rPr>
          <w:color w:val="auto"/>
          <w:sz w:val="22"/>
          <w:szCs w:val="22"/>
          <w:lang w:val="en-GB"/>
        </w:rPr>
        <w:t xml:space="preserve"> g/t Au. </w:t>
      </w:r>
      <w:bookmarkEnd w:id="3"/>
    </w:p>
    <w:p w14:paraId="348479BD" w14:textId="09E22342" w:rsidR="00BF7DF4" w:rsidRPr="002C3589" w:rsidRDefault="003C7145" w:rsidP="00412284">
      <w:pPr>
        <w:jc w:val="both"/>
        <w:rPr>
          <w:b/>
          <w:bCs/>
          <w:color w:val="auto"/>
          <w:sz w:val="22"/>
          <w:szCs w:val="22"/>
          <w:lang w:val="en-GB"/>
        </w:rPr>
      </w:pPr>
      <w:r w:rsidRPr="002C3589">
        <w:rPr>
          <w:b/>
          <w:bCs/>
          <w:color w:val="auto"/>
          <w:sz w:val="22"/>
          <w:szCs w:val="22"/>
          <w:lang w:val="en-GB"/>
        </w:rPr>
        <w:t xml:space="preserve">Methodology &amp; </w:t>
      </w:r>
      <w:r w:rsidR="00440F2E" w:rsidRPr="002C3589">
        <w:rPr>
          <w:b/>
          <w:bCs/>
          <w:color w:val="auto"/>
          <w:sz w:val="22"/>
          <w:szCs w:val="22"/>
          <w:lang w:val="en-GB"/>
        </w:rPr>
        <w:t>Quality Assurance</w:t>
      </w:r>
    </w:p>
    <w:p w14:paraId="6B61B5C1" w14:textId="59C67244" w:rsidR="005D08F3" w:rsidRPr="007B1139" w:rsidRDefault="007B1139" w:rsidP="007B1139">
      <w:pPr>
        <w:jc w:val="both"/>
        <w:rPr>
          <w:color w:val="auto"/>
          <w:sz w:val="22"/>
          <w:szCs w:val="22"/>
          <w:lang w:val="en-GB"/>
        </w:rPr>
      </w:pPr>
      <w:r w:rsidRPr="009E3369">
        <w:rPr>
          <w:rFonts w:cs="Times New Roman"/>
          <w:color w:val="000000" w:themeColor="text1"/>
          <w:sz w:val="22"/>
          <w:szCs w:val="22"/>
        </w:rPr>
        <w:t xml:space="preserve">Channel samples were </w:t>
      </w:r>
      <w:r w:rsidR="00945716" w:rsidRPr="009E3369">
        <w:rPr>
          <w:rFonts w:cs="Times New Roman"/>
          <w:color w:val="000000" w:themeColor="text1"/>
          <w:sz w:val="22"/>
          <w:szCs w:val="22"/>
        </w:rPr>
        <w:t xml:space="preserve">sawed by </w:t>
      </w:r>
      <w:r w:rsidR="00A276A9" w:rsidRPr="009E3369">
        <w:rPr>
          <w:rFonts w:cs="Times New Roman"/>
          <w:color w:val="000000" w:themeColor="text1"/>
          <w:sz w:val="22"/>
          <w:szCs w:val="22"/>
        </w:rPr>
        <w:t xml:space="preserve">a </w:t>
      </w:r>
      <w:r w:rsidR="00945716" w:rsidRPr="009E3369">
        <w:rPr>
          <w:rFonts w:cs="Times New Roman"/>
          <w:color w:val="000000" w:themeColor="text1"/>
          <w:sz w:val="22"/>
          <w:szCs w:val="22"/>
        </w:rPr>
        <w:t>diamond saw</w:t>
      </w:r>
      <w:r w:rsidRPr="009E3369">
        <w:rPr>
          <w:rFonts w:cs="Times New Roman"/>
          <w:color w:val="000000" w:themeColor="text1"/>
          <w:sz w:val="22"/>
          <w:szCs w:val="22"/>
        </w:rPr>
        <w:t xml:space="preserve"> in solid </w:t>
      </w:r>
      <w:r w:rsidR="00D8709F" w:rsidRPr="009E3369">
        <w:rPr>
          <w:rFonts w:cs="Times New Roman"/>
          <w:color w:val="000000" w:themeColor="text1"/>
          <w:sz w:val="22"/>
          <w:szCs w:val="22"/>
        </w:rPr>
        <w:t>exposed</w:t>
      </w:r>
      <w:r w:rsidRPr="009E3369">
        <w:rPr>
          <w:rFonts w:cs="Times New Roman"/>
          <w:color w:val="000000" w:themeColor="text1"/>
          <w:sz w:val="22"/>
          <w:szCs w:val="22"/>
        </w:rPr>
        <w:t xml:space="preserve"> bedrock</w:t>
      </w:r>
      <w:r w:rsidR="00D8709F" w:rsidRPr="009E3369">
        <w:rPr>
          <w:rFonts w:cs="Times New Roman"/>
          <w:color w:val="000000" w:themeColor="text1"/>
          <w:sz w:val="22"/>
          <w:szCs w:val="22"/>
        </w:rPr>
        <w:t xml:space="preserve"> </w:t>
      </w:r>
      <w:r w:rsidRPr="009E3369">
        <w:rPr>
          <w:rFonts w:cs="Times New Roman"/>
          <w:color w:val="000000" w:themeColor="text1"/>
          <w:sz w:val="22"/>
          <w:szCs w:val="22"/>
        </w:rPr>
        <w:t>and taken out by chisel and hammer.</w:t>
      </w:r>
      <w:r w:rsidR="007C20FD" w:rsidRPr="009E3369">
        <w:rPr>
          <w:rFonts w:cs="Times New Roman"/>
          <w:color w:val="000000" w:themeColor="text1"/>
          <w:sz w:val="22"/>
          <w:szCs w:val="22"/>
        </w:rPr>
        <w:t xml:space="preserve"> Geologists took the</w:t>
      </w:r>
      <w:r w:rsidR="007C20FD">
        <w:rPr>
          <w:sz w:val="22"/>
          <w:szCs w:val="22"/>
        </w:rPr>
        <w:t xml:space="preserve"> </w:t>
      </w:r>
      <w:r w:rsidR="007C20FD">
        <w:rPr>
          <w:rFonts w:cs="Times New Roman"/>
          <w:color w:val="000000" w:themeColor="text1"/>
          <w:sz w:val="22"/>
          <w:szCs w:val="22"/>
        </w:rPr>
        <w:t>c</w:t>
      </w:r>
      <w:r w:rsidRPr="007B1139">
        <w:rPr>
          <w:rFonts w:cs="Times New Roman"/>
          <w:color w:val="000000" w:themeColor="text1"/>
          <w:sz w:val="22"/>
          <w:szCs w:val="22"/>
        </w:rPr>
        <w:t>hip</w:t>
      </w:r>
      <w:r w:rsidR="007C20FD">
        <w:rPr>
          <w:rFonts w:cs="Times New Roman"/>
          <w:color w:val="000000" w:themeColor="text1"/>
          <w:sz w:val="22"/>
          <w:szCs w:val="22"/>
        </w:rPr>
        <w:t>-channel</w:t>
      </w:r>
      <w:r w:rsidRPr="007B1139">
        <w:rPr>
          <w:rFonts w:cs="Times New Roman"/>
          <w:color w:val="000000" w:themeColor="text1"/>
          <w:sz w:val="22"/>
          <w:szCs w:val="22"/>
        </w:rPr>
        <w:t xml:space="preserve"> samples</w:t>
      </w:r>
      <w:r w:rsidR="007C20FD">
        <w:rPr>
          <w:rFonts w:cs="Times New Roman"/>
          <w:color w:val="000000" w:themeColor="text1"/>
          <w:sz w:val="22"/>
          <w:szCs w:val="22"/>
        </w:rPr>
        <w:t xml:space="preserve"> with chisel and hammer from exposed bedrock, which was sometimes strongly weathered. </w:t>
      </w:r>
      <w:r w:rsidRPr="007B1139">
        <w:rPr>
          <w:rFonts w:cs="Times New Roman"/>
          <w:color w:val="000000" w:themeColor="text1"/>
          <w:sz w:val="22"/>
          <w:szCs w:val="22"/>
        </w:rPr>
        <w:t xml:space="preserve">Both types of channel samples were </w:t>
      </w:r>
      <w:r w:rsidR="007C20FD">
        <w:rPr>
          <w:rFonts w:cs="Times New Roman"/>
          <w:color w:val="000000" w:themeColor="text1"/>
          <w:sz w:val="22"/>
          <w:szCs w:val="22"/>
        </w:rPr>
        <w:t xml:space="preserve">approximately </w:t>
      </w:r>
      <w:r w:rsidRPr="007B1139">
        <w:rPr>
          <w:rFonts w:cs="Times New Roman"/>
          <w:color w:val="000000" w:themeColor="text1"/>
          <w:sz w:val="22"/>
          <w:szCs w:val="22"/>
        </w:rPr>
        <w:t xml:space="preserve">10 cm wide and taken </w:t>
      </w:r>
      <w:r w:rsidRPr="007B1139">
        <w:rPr>
          <w:rFonts w:cs="Times New Roman"/>
          <w:color w:val="000000" w:themeColor="text1"/>
          <w:sz w:val="22"/>
          <w:szCs w:val="22"/>
          <w:lang w:val="en-GB"/>
        </w:rPr>
        <w:t>perpendicular to observed mineralized veins and structures to represent true width.</w:t>
      </w:r>
      <w:r w:rsidRPr="007B1139">
        <w:rPr>
          <w:rFonts w:cs="Times New Roman"/>
          <w:color w:val="000000" w:themeColor="text1"/>
          <w:sz w:val="22"/>
          <w:szCs w:val="22"/>
        </w:rPr>
        <w:t xml:space="preserve"> </w:t>
      </w:r>
      <w:r w:rsidR="007C20FD">
        <w:rPr>
          <w:rFonts w:cs="Times New Roman"/>
          <w:color w:val="000000" w:themeColor="text1"/>
          <w:sz w:val="22"/>
          <w:szCs w:val="22"/>
        </w:rPr>
        <w:t>In some areas where continuous channel sampling was not possible, geologists collected grab samples</w:t>
      </w:r>
      <w:r w:rsidRPr="007B1139">
        <w:rPr>
          <w:rFonts w:cs="Times New Roman"/>
          <w:color w:val="000000" w:themeColor="text1"/>
          <w:sz w:val="22"/>
          <w:szCs w:val="22"/>
        </w:rPr>
        <w:t>.</w:t>
      </w:r>
      <w:r w:rsidR="00A276A9">
        <w:rPr>
          <w:rFonts w:cs="Times New Roman"/>
          <w:color w:val="000000" w:themeColor="text1"/>
          <w:sz w:val="22"/>
          <w:szCs w:val="22"/>
        </w:rPr>
        <w:t xml:space="preserve"> The grab samples discussed in this release are believed to be from in situ bedrock.</w:t>
      </w:r>
      <w:r w:rsidRPr="007B1139">
        <w:rPr>
          <w:rFonts w:cs="Times New Roman"/>
          <w:color w:val="000000" w:themeColor="text1"/>
          <w:sz w:val="22"/>
          <w:szCs w:val="22"/>
        </w:rPr>
        <w:t xml:space="preserve"> </w:t>
      </w:r>
      <w:r w:rsidR="005D08F3" w:rsidRPr="007B1139">
        <w:rPr>
          <w:color w:val="auto"/>
          <w:sz w:val="22"/>
          <w:szCs w:val="22"/>
          <w:lang w:val="en-GB"/>
        </w:rPr>
        <w:t xml:space="preserve">FireFox </w:t>
      </w:r>
      <w:proofErr w:type="gramStart"/>
      <w:r w:rsidR="005D08F3" w:rsidRPr="007B1139">
        <w:rPr>
          <w:color w:val="auto"/>
          <w:sz w:val="22"/>
          <w:szCs w:val="22"/>
          <w:lang w:val="en-GB"/>
        </w:rPr>
        <w:t>geologists maintained</w:t>
      </w:r>
      <w:proofErr w:type="gramEnd"/>
      <w:r w:rsidR="005D08F3" w:rsidRPr="007B1139">
        <w:rPr>
          <w:color w:val="auto"/>
          <w:sz w:val="22"/>
          <w:szCs w:val="22"/>
          <w:lang w:val="en-GB"/>
        </w:rPr>
        <w:t xml:space="preserve"> chain of custody and sampling procedures according to best industry practice and with due attention to quality assurance and quality control, including sampling field duplicates and insertion of certified standard and blank samples.</w:t>
      </w:r>
    </w:p>
    <w:p w14:paraId="1E86A394" w14:textId="6A7FE28A" w:rsidR="005D08F3" w:rsidRPr="002C3589" w:rsidRDefault="005D08F3" w:rsidP="007B1139">
      <w:pPr>
        <w:jc w:val="both"/>
        <w:rPr>
          <w:color w:val="auto"/>
          <w:sz w:val="22"/>
          <w:szCs w:val="22"/>
          <w:lang w:val="en-GB"/>
        </w:rPr>
      </w:pPr>
      <w:r w:rsidRPr="002C3589">
        <w:rPr>
          <w:color w:val="auto"/>
          <w:sz w:val="22"/>
          <w:szCs w:val="22"/>
          <w:lang w:val="en-GB"/>
        </w:rPr>
        <w:t>FireFox team members transported the samples to an ALS sample prep lab in Sodankylä. The samples were</w:t>
      </w:r>
      <w:r w:rsidR="003E40CE">
        <w:rPr>
          <w:color w:val="auto"/>
          <w:sz w:val="22"/>
          <w:szCs w:val="22"/>
          <w:lang w:val="en-GB"/>
        </w:rPr>
        <w:t xml:space="preserve"> </w:t>
      </w:r>
      <w:r w:rsidRPr="002C3589">
        <w:rPr>
          <w:color w:val="auto"/>
          <w:sz w:val="22"/>
          <w:szCs w:val="22"/>
          <w:lang w:val="en-GB"/>
        </w:rPr>
        <w:t xml:space="preserve">then crushed to -2 mm, </w:t>
      </w:r>
      <w:proofErr w:type="gramStart"/>
      <w:r w:rsidRPr="002C3589">
        <w:rPr>
          <w:color w:val="auto"/>
          <w:sz w:val="22"/>
          <w:szCs w:val="22"/>
          <w:lang w:val="en-GB"/>
        </w:rPr>
        <w:t>split</w:t>
      </w:r>
      <w:proofErr w:type="gramEnd"/>
      <w:r w:rsidRPr="002C3589">
        <w:rPr>
          <w:color w:val="auto"/>
          <w:sz w:val="22"/>
          <w:szCs w:val="22"/>
          <w:lang w:val="en-GB"/>
        </w:rPr>
        <w:t xml:space="preserve"> and pulverized into 1kg pulps, before being shipped to the ALS facility in Rosia Montana, Romania for gold by fire assay of 50 gm aliquots with AAS finish (method Au-AA24).</w:t>
      </w:r>
      <w:r w:rsidR="003E40CE">
        <w:rPr>
          <w:color w:val="auto"/>
          <w:sz w:val="22"/>
          <w:szCs w:val="22"/>
          <w:lang w:val="en-GB"/>
        </w:rPr>
        <w:t xml:space="preserve"> </w:t>
      </w:r>
    </w:p>
    <w:p w14:paraId="2E3E1EFC" w14:textId="77777777" w:rsidR="005D08F3" w:rsidRPr="002C3589" w:rsidRDefault="005D08F3" w:rsidP="00412284">
      <w:pPr>
        <w:jc w:val="both"/>
        <w:rPr>
          <w:color w:val="auto"/>
          <w:sz w:val="22"/>
          <w:szCs w:val="22"/>
          <w:lang w:val="en-GB"/>
        </w:rPr>
      </w:pPr>
      <w:r w:rsidRPr="002C3589">
        <w:rPr>
          <w:color w:val="auto"/>
          <w:sz w:val="22"/>
          <w:szCs w:val="22"/>
          <w:lang w:val="en-GB"/>
        </w:rPr>
        <w:t>ALS Laboratories is a leading international provider of assay and analytical data to the mining industry. All ALS geochemical hub laboratories, including the Irish facility, are accredited to ISO/IEC 17025:2017 for specific analytical procedures. The Firefox QA/QC program consists of insertion of certificated standard material and blanks inserted by Firefox into the analytical batches did not show deviations from recommended values.</w:t>
      </w:r>
    </w:p>
    <w:p w14:paraId="6D007D7B" w14:textId="63D788E4" w:rsidR="00C32EFC" w:rsidRPr="002C3589" w:rsidRDefault="00C32EFC" w:rsidP="00412284">
      <w:pPr>
        <w:jc w:val="both"/>
        <w:rPr>
          <w:color w:val="auto"/>
          <w:sz w:val="22"/>
          <w:szCs w:val="22"/>
          <w:lang w:val="en-GB"/>
        </w:rPr>
      </w:pPr>
      <w:r w:rsidRPr="002C3589">
        <w:rPr>
          <w:color w:val="auto"/>
          <w:sz w:val="22"/>
          <w:szCs w:val="22"/>
          <w:lang w:val="en-GB"/>
        </w:rPr>
        <w:t>Patrick Highsmith, Certified Professional Geologist (AIPG CPG # 11702) and director of the Company, is a qualified person as defined by National Instrument 43-101. Mr. Highsmith has helped prepare, reviewed, and approved, the technical information in this news release.</w:t>
      </w:r>
    </w:p>
    <w:p w14:paraId="5547B091" w14:textId="247306B6" w:rsidR="00192786" w:rsidRDefault="00E13BBF" w:rsidP="00412284">
      <w:pPr>
        <w:jc w:val="both"/>
        <w:rPr>
          <w:rFonts w:ascii="Cambria" w:hAnsi="Cambria" w:cstheme="minorHAnsi"/>
          <w:b/>
          <w:color w:val="000000" w:themeColor="text1"/>
          <w:sz w:val="22"/>
          <w:szCs w:val="22"/>
          <w:shd w:val="clear" w:color="auto" w:fill="FFFFFF"/>
          <w:lang w:val="en-GB"/>
        </w:rPr>
      </w:pPr>
      <w:proofErr w:type="spellStart"/>
      <w:r w:rsidRPr="002C3589">
        <w:rPr>
          <w:color w:val="auto"/>
          <w:sz w:val="22"/>
          <w:szCs w:val="22"/>
          <w:lang w:val="en-GB"/>
        </w:rPr>
        <w:t>Dr.</w:t>
      </w:r>
      <w:proofErr w:type="spellEnd"/>
      <w:r w:rsidRPr="002C3589">
        <w:rPr>
          <w:color w:val="auto"/>
          <w:sz w:val="22"/>
          <w:szCs w:val="22"/>
          <w:lang w:val="en-GB"/>
        </w:rPr>
        <w:t xml:space="preserve"> Sven </w:t>
      </w:r>
      <w:proofErr w:type="spellStart"/>
      <w:r w:rsidRPr="002C3589">
        <w:rPr>
          <w:color w:val="auto"/>
          <w:sz w:val="22"/>
          <w:szCs w:val="22"/>
          <w:lang w:val="en-GB"/>
        </w:rPr>
        <w:t>Hönig</w:t>
      </w:r>
      <w:proofErr w:type="spellEnd"/>
      <w:r w:rsidRPr="002C3589">
        <w:rPr>
          <w:color w:val="auto"/>
          <w:sz w:val="22"/>
          <w:szCs w:val="22"/>
          <w:lang w:val="en-GB"/>
        </w:rPr>
        <w:t xml:space="preserve">, Certified European Geologist (EFG </w:t>
      </w:r>
      <w:proofErr w:type="spellStart"/>
      <w:r w:rsidRPr="002C3589">
        <w:rPr>
          <w:color w:val="auto"/>
          <w:sz w:val="22"/>
          <w:szCs w:val="22"/>
          <w:lang w:val="en-GB"/>
        </w:rPr>
        <w:t>EurGeol</w:t>
      </w:r>
      <w:proofErr w:type="spellEnd"/>
      <w:r w:rsidRPr="002C3589">
        <w:rPr>
          <w:color w:val="auto"/>
          <w:sz w:val="22"/>
          <w:szCs w:val="22"/>
          <w:lang w:val="en-GB"/>
        </w:rPr>
        <w:t xml:space="preserve"> Title # 1789) and General </w:t>
      </w:r>
      <w:r w:rsidR="00C76561">
        <w:rPr>
          <w:color w:val="auto"/>
          <w:sz w:val="22"/>
          <w:szCs w:val="22"/>
          <w:lang w:val="en-GB"/>
        </w:rPr>
        <w:t>Manage</w:t>
      </w:r>
      <w:r w:rsidR="00563FCA">
        <w:rPr>
          <w:color w:val="auto"/>
          <w:sz w:val="22"/>
          <w:szCs w:val="22"/>
          <w:lang w:val="en-GB"/>
        </w:rPr>
        <w:t>r</w:t>
      </w:r>
      <w:r w:rsidR="00C76561">
        <w:rPr>
          <w:color w:val="auto"/>
          <w:sz w:val="22"/>
          <w:szCs w:val="22"/>
          <w:lang w:val="en-GB"/>
        </w:rPr>
        <w:t xml:space="preserve"> of </w:t>
      </w:r>
      <w:r w:rsidRPr="002C3589">
        <w:rPr>
          <w:color w:val="auto"/>
          <w:sz w:val="22"/>
          <w:szCs w:val="22"/>
          <w:lang w:val="en-GB"/>
        </w:rPr>
        <w:t xml:space="preserve">Exploration </w:t>
      </w:r>
      <w:r w:rsidR="00C76561">
        <w:rPr>
          <w:color w:val="auto"/>
          <w:sz w:val="22"/>
          <w:szCs w:val="22"/>
          <w:lang w:val="en-GB"/>
        </w:rPr>
        <w:t>for</w:t>
      </w:r>
      <w:r w:rsidR="00C76561" w:rsidRPr="002C3589">
        <w:rPr>
          <w:color w:val="auto"/>
          <w:sz w:val="22"/>
          <w:szCs w:val="22"/>
          <w:lang w:val="en-GB"/>
        </w:rPr>
        <w:t xml:space="preserve"> </w:t>
      </w:r>
      <w:r w:rsidRPr="002C3589">
        <w:rPr>
          <w:color w:val="auto"/>
          <w:sz w:val="22"/>
          <w:szCs w:val="22"/>
          <w:lang w:val="en-GB"/>
        </w:rPr>
        <w:t xml:space="preserve">the Company, is a qualified person as defined by National Instrument 43-101. </w:t>
      </w:r>
      <w:proofErr w:type="spellStart"/>
      <w:r w:rsidR="00102AA8">
        <w:rPr>
          <w:color w:val="auto"/>
          <w:sz w:val="22"/>
          <w:szCs w:val="22"/>
          <w:lang w:val="en-GB"/>
        </w:rPr>
        <w:t>D</w:t>
      </w:r>
      <w:r w:rsidR="00D03DB7" w:rsidRPr="002C3589">
        <w:rPr>
          <w:color w:val="auto"/>
          <w:sz w:val="22"/>
          <w:szCs w:val="22"/>
          <w:lang w:val="en-GB"/>
        </w:rPr>
        <w:t>r</w:t>
      </w:r>
      <w:r w:rsidR="00594CE9" w:rsidRPr="002C3589">
        <w:rPr>
          <w:color w:val="auto"/>
          <w:sz w:val="22"/>
          <w:szCs w:val="22"/>
          <w:lang w:val="en-GB"/>
        </w:rPr>
        <w:t>.</w:t>
      </w:r>
      <w:proofErr w:type="spellEnd"/>
      <w:r w:rsidR="00594CE9" w:rsidRPr="002C3589">
        <w:rPr>
          <w:color w:val="auto"/>
          <w:sz w:val="22"/>
          <w:szCs w:val="22"/>
          <w:lang w:val="en-GB"/>
        </w:rPr>
        <w:t xml:space="preserve"> </w:t>
      </w:r>
      <w:proofErr w:type="spellStart"/>
      <w:r w:rsidR="00594CE9" w:rsidRPr="002C3589">
        <w:rPr>
          <w:color w:val="auto"/>
          <w:sz w:val="22"/>
          <w:szCs w:val="22"/>
          <w:lang w:val="en-GB"/>
        </w:rPr>
        <w:t>Hönig</w:t>
      </w:r>
      <w:proofErr w:type="spellEnd"/>
      <w:r w:rsidR="00594CE9" w:rsidRPr="002C3589">
        <w:rPr>
          <w:color w:val="auto"/>
          <w:sz w:val="22"/>
          <w:szCs w:val="22"/>
          <w:lang w:val="en-GB"/>
        </w:rPr>
        <w:t xml:space="preserve"> has </w:t>
      </w:r>
      <w:r w:rsidR="00102AA8">
        <w:rPr>
          <w:color w:val="auto"/>
          <w:sz w:val="22"/>
          <w:szCs w:val="22"/>
          <w:lang w:val="en-GB"/>
        </w:rPr>
        <w:t xml:space="preserve">supervised </w:t>
      </w:r>
      <w:r w:rsidR="00102AA8">
        <w:rPr>
          <w:color w:val="auto"/>
          <w:sz w:val="22"/>
          <w:szCs w:val="22"/>
          <w:lang w:val="en-GB"/>
        </w:rPr>
        <w:lastRenderedPageBreak/>
        <w:t>the field work reported herein and has helped to</w:t>
      </w:r>
      <w:r w:rsidR="00594CE9" w:rsidRPr="002C3589">
        <w:rPr>
          <w:color w:val="auto"/>
          <w:sz w:val="22"/>
          <w:szCs w:val="22"/>
          <w:lang w:val="en-GB"/>
        </w:rPr>
        <w:t xml:space="preserve"> prepare</w:t>
      </w:r>
      <w:r w:rsidR="005637CF">
        <w:rPr>
          <w:color w:val="auto"/>
          <w:sz w:val="22"/>
          <w:szCs w:val="22"/>
          <w:lang w:val="en-GB"/>
        </w:rPr>
        <w:t xml:space="preserve"> and </w:t>
      </w:r>
      <w:r w:rsidR="00594CE9" w:rsidRPr="002C3589">
        <w:rPr>
          <w:color w:val="auto"/>
          <w:sz w:val="22"/>
          <w:szCs w:val="22"/>
          <w:lang w:val="en-GB"/>
        </w:rPr>
        <w:t>approve</w:t>
      </w:r>
      <w:r w:rsidR="005637CF">
        <w:rPr>
          <w:color w:val="auto"/>
          <w:sz w:val="22"/>
          <w:szCs w:val="22"/>
          <w:lang w:val="en-GB"/>
        </w:rPr>
        <w:t>s</w:t>
      </w:r>
      <w:r w:rsidR="00594CE9" w:rsidRPr="002C3589">
        <w:rPr>
          <w:color w:val="auto"/>
          <w:sz w:val="22"/>
          <w:szCs w:val="22"/>
          <w:lang w:val="en-GB"/>
        </w:rPr>
        <w:t>, the technical information in this news release.</w:t>
      </w:r>
    </w:p>
    <w:p w14:paraId="34DBB973" w14:textId="77777777" w:rsidR="00705E7A" w:rsidRDefault="00705E7A" w:rsidP="00192786">
      <w:pPr>
        <w:jc w:val="both"/>
        <w:rPr>
          <w:rFonts w:ascii="Cambria" w:hAnsi="Cambria" w:cstheme="minorHAnsi"/>
          <w:b/>
          <w:color w:val="000000" w:themeColor="text1"/>
          <w:sz w:val="22"/>
          <w:szCs w:val="22"/>
          <w:shd w:val="clear" w:color="auto" w:fill="FFFFFF"/>
          <w:lang w:val="en-GB"/>
        </w:rPr>
      </w:pPr>
    </w:p>
    <w:p w14:paraId="7810928E" w14:textId="1A61CBFF" w:rsidR="00715F72" w:rsidRPr="00EA3B9D" w:rsidRDefault="00715F72" w:rsidP="00412284">
      <w:pPr>
        <w:spacing w:after="240"/>
        <w:jc w:val="both"/>
        <w:rPr>
          <w:rFonts w:ascii="Cambria" w:hAnsi="Cambria" w:cstheme="minorHAnsi"/>
          <w:b/>
          <w:color w:val="000000" w:themeColor="text1"/>
          <w:sz w:val="22"/>
          <w:szCs w:val="22"/>
          <w:shd w:val="clear" w:color="auto" w:fill="FFFFFF"/>
          <w:lang w:val="en-GB"/>
        </w:rPr>
      </w:pPr>
      <w:r w:rsidRPr="00EA3B9D">
        <w:rPr>
          <w:rFonts w:ascii="Cambria" w:hAnsi="Cambria" w:cstheme="minorHAnsi"/>
          <w:b/>
          <w:color w:val="000000" w:themeColor="text1"/>
          <w:sz w:val="22"/>
          <w:szCs w:val="22"/>
          <w:shd w:val="clear" w:color="auto" w:fill="FFFFFF"/>
          <w:lang w:val="en-GB"/>
        </w:rPr>
        <w:t>About FireFox Gold Corp.</w:t>
      </w:r>
    </w:p>
    <w:p w14:paraId="2ED34CB2" w14:textId="3708EE0D" w:rsidR="00715F72" w:rsidRPr="00EA3B9D" w:rsidRDefault="00715F72" w:rsidP="00412284">
      <w:pPr>
        <w:spacing w:before="0" w:after="120" w:line="276" w:lineRule="auto"/>
        <w:jc w:val="both"/>
        <w:rPr>
          <w:rFonts w:ascii="Cambria" w:hAnsi="Cambria" w:cstheme="minorHAnsi"/>
          <w:color w:val="000000" w:themeColor="text1"/>
          <w:sz w:val="22"/>
          <w:szCs w:val="22"/>
          <w:shd w:val="clear" w:color="auto" w:fill="FFFFFF"/>
          <w:lang w:val="en-GB"/>
        </w:rPr>
      </w:pPr>
      <w:r w:rsidRPr="00EA3B9D">
        <w:rPr>
          <w:rFonts w:ascii="Cambria" w:hAnsi="Cambria" w:cstheme="minorHAnsi"/>
          <w:color w:val="000000" w:themeColor="text1"/>
          <w:sz w:val="22"/>
          <w:szCs w:val="22"/>
          <w:shd w:val="clear" w:color="auto" w:fill="FFFFFF"/>
          <w:lang w:val="en-GB"/>
        </w:rPr>
        <w:t xml:space="preserve">FireFox Gold Corp is listed on the TSX Venture </w:t>
      </w:r>
      <w:r w:rsidR="005F2AA3" w:rsidRPr="00EA3B9D">
        <w:rPr>
          <w:rFonts w:ascii="Cambria" w:hAnsi="Cambria" w:cstheme="minorHAnsi"/>
          <w:color w:val="000000" w:themeColor="text1"/>
          <w:sz w:val="22"/>
          <w:szCs w:val="22"/>
          <w:shd w:val="clear" w:color="auto" w:fill="FFFFFF"/>
          <w:lang w:val="en-GB"/>
        </w:rPr>
        <w:t>S</w:t>
      </w:r>
      <w:r w:rsidRPr="00EA3B9D">
        <w:rPr>
          <w:rFonts w:ascii="Cambria" w:hAnsi="Cambria" w:cstheme="minorHAnsi"/>
          <w:color w:val="000000" w:themeColor="text1"/>
          <w:sz w:val="22"/>
          <w:szCs w:val="22"/>
          <w:shd w:val="clear" w:color="auto" w:fill="FFFFFF"/>
          <w:lang w:val="en-GB"/>
        </w:rPr>
        <w:t xml:space="preserve">tock </w:t>
      </w:r>
      <w:r w:rsidR="005F2AA3" w:rsidRPr="00EA3B9D">
        <w:rPr>
          <w:rFonts w:ascii="Cambria" w:hAnsi="Cambria" w:cstheme="minorHAnsi"/>
          <w:color w:val="000000" w:themeColor="text1"/>
          <w:sz w:val="22"/>
          <w:szCs w:val="22"/>
          <w:shd w:val="clear" w:color="auto" w:fill="FFFFFF"/>
          <w:lang w:val="en-GB"/>
        </w:rPr>
        <w:t>E</w:t>
      </w:r>
      <w:r w:rsidRPr="00EA3B9D">
        <w:rPr>
          <w:rFonts w:ascii="Cambria" w:hAnsi="Cambria" w:cstheme="minorHAnsi"/>
          <w:color w:val="000000" w:themeColor="text1"/>
          <w:sz w:val="22"/>
          <w:szCs w:val="22"/>
          <w:shd w:val="clear" w:color="auto" w:fill="FFFFFF"/>
          <w:lang w:val="en-GB"/>
        </w:rPr>
        <w:t>xchange under the ticker symbol FFOX.</w:t>
      </w:r>
      <w:r w:rsidR="006D7532" w:rsidRPr="00EA3B9D">
        <w:rPr>
          <w:rFonts w:ascii="Cambria" w:hAnsi="Cambria" w:cstheme="minorHAnsi"/>
          <w:color w:val="000000" w:themeColor="text1"/>
          <w:sz w:val="22"/>
          <w:szCs w:val="22"/>
          <w:shd w:val="clear" w:color="auto" w:fill="FFFFFF"/>
          <w:lang w:val="en-GB"/>
        </w:rPr>
        <w:t xml:space="preserve"> FireFox also trades on the OTCQB Venture Market Exchange in the US under the ticker symbol FFOXF.</w:t>
      </w:r>
      <w:r w:rsidRPr="00EA3B9D">
        <w:rPr>
          <w:rFonts w:ascii="Cambria" w:hAnsi="Cambria" w:cstheme="minorHAnsi"/>
          <w:color w:val="000000" w:themeColor="text1"/>
          <w:sz w:val="22"/>
          <w:szCs w:val="22"/>
          <w:shd w:val="clear" w:color="auto" w:fill="FFFFFF"/>
          <w:lang w:val="en-GB"/>
        </w:rPr>
        <w:t xml:space="preserve"> The Company </w:t>
      </w:r>
      <w:r w:rsidR="00D51065" w:rsidRPr="00EA3B9D">
        <w:rPr>
          <w:rFonts w:ascii="Cambria" w:hAnsi="Cambria" w:cstheme="minorHAnsi"/>
          <w:color w:val="000000" w:themeColor="text1"/>
          <w:sz w:val="22"/>
          <w:szCs w:val="22"/>
          <w:shd w:val="clear" w:color="auto" w:fill="FFFFFF"/>
          <w:lang w:val="en-GB"/>
        </w:rPr>
        <w:t>has been exploring for gold in Finland since 2017</w:t>
      </w:r>
      <w:r w:rsidRPr="00EA3B9D">
        <w:rPr>
          <w:rFonts w:ascii="Cambria" w:hAnsi="Cambria" w:cstheme="minorHAnsi"/>
          <w:color w:val="000000" w:themeColor="text1"/>
          <w:sz w:val="22"/>
          <w:szCs w:val="22"/>
          <w:shd w:val="clear" w:color="auto" w:fill="FFFFFF"/>
          <w:lang w:val="en-GB"/>
        </w:rPr>
        <w:t xml:space="preserve"> where it </w:t>
      </w:r>
      <w:r w:rsidR="00D51065" w:rsidRPr="00EA3B9D">
        <w:rPr>
          <w:rFonts w:ascii="Cambria" w:hAnsi="Cambria" w:cstheme="minorHAnsi"/>
          <w:color w:val="000000" w:themeColor="text1"/>
          <w:sz w:val="22"/>
          <w:szCs w:val="22"/>
          <w:shd w:val="clear" w:color="auto" w:fill="FFFFFF"/>
          <w:lang w:val="en-GB"/>
        </w:rPr>
        <w:t>holds a</w:t>
      </w:r>
      <w:r w:rsidRPr="00EA3B9D">
        <w:rPr>
          <w:rFonts w:ascii="Cambria" w:hAnsi="Cambria" w:cstheme="minorHAnsi"/>
          <w:color w:val="000000" w:themeColor="text1"/>
          <w:sz w:val="22"/>
          <w:szCs w:val="22"/>
          <w:shd w:val="clear" w:color="auto" w:fill="FFFFFF"/>
          <w:lang w:val="en-GB"/>
        </w:rPr>
        <w:t xml:space="preserve"> </w:t>
      </w:r>
      <w:r w:rsidR="005F2AA3" w:rsidRPr="00EA3B9D">
        <w:rPr>
          <w:rFonts w:ascii="Cambria" w:hAnsi="Cambria" w:cstheme="minorHAnsi"/>
          <w:color w:val="000000" w:themeColor="text1"/>
          <w:sz w:val="22"/>
          <w:szCs w:val="22"/>
          <w:shd w:val="clear" w:color="auto" w:fill="FFFFFF"/>
          <w:lang w:val="en-GB"/>
        </w:rPr>
        <w:t xml:space="preserve">huge </w:t>
      </w:r>
      <w:r w:rsidRPr="00EA3B9D">
        <w:rPr>
          <w:rFonts w:ascii="Cambria" w:hAnsi="Cambria" w:cstheme="minorHAnsi"/>
          <w:color w:val="000000" w:themeColor="text1"/>
          <w:sz w:val="22"/>
          <w:szCs w:val="22"/>
          <w:shd w:val="clear" w:color="auto" w:fill="FFFFFF"/>
          <w:lang w:val="en-GB"/>
        </w:rPr>
        <w:t>portfolio of prospective ground.</w:t>
      </w:r>
    </w:p>
    <w:p w14:paraId="7B320CEC" w14:textId="77777777" w:rsidR="00715F72" w:rsidRPr="00EA3B9D" w:rsidRDefault="00715F72" w:rsidP="00412284">
      <w:pPr>
        <w:spacing w:line="276" w:lineRule="auto"/>
        <w:jc w:val="both"/>
        <w:rPr>
          <w:rFonts w:ascii="Cambria" w:hAnsi="Cambria" w:cstheme="minorHAnsi"/>
          <w:color w:val="000000" w:themeColor="text1"/>
          <w:sz w:val="22"/>
          <w:szCs w:val="22"/>
          <w:shd w:val="clear" w:color="auto" w:fill="FFFFFF"/>
          <w:lang w:val="en-GB"/>
        </w:rPr>
      </w:pPr>
      <w:r w:rsidRPr="00EA3B9D">
        <w:rPr>
          <w:rFonts w:ascii="Cambria" w:hAnsi="Cambria" w:cstheme="minorHAnsi"/>
          <w:color w:val="000000" w:themeColor="text1"/>
          <w:sz w:val="22"/>
          <w:szCs w:val="22"/>
          <w:shd w:val="clear" w:color="auto" w:fill="FFFFFF"/>
          <w:lang w:val="en-GB"/>
        </w:rPr>
        <w:t>Finland is one of the top mining investment jurisdictions in the world as indicated by its multiple top-10 rankings in recent Fraser Institute Surveys of Mining Companies. Having a strong mining law and long mining tradition, Finland remains underexplored for gold. Recent exploration results in the country have highlighted its prospectivity, and FireFox is proud to have a Finland based CEO and technical team.</w:t>
      </w:r>
    </w:p>
    <w:p w14:paraId="7D05700F" w14:textId="367EF5DC" w:rsidR="00BC227B" w:rsidRPr="00EA3B9D" w:rsidRDefault="00715F72" w:rsidP="00412284">
      <w:pPr>
        <w:spacing w:line="276" w:lineRule="auto"/>
        <w:jc w:val="both"/>
        <w:rPr>
          <w:rFonts w:ascii="Cambria" w:hAnsi="Cambria" w:cstheme="minorHAnsi"/>
          <w:color w:val="000000" w:themeColor="text1"/>
          <w:sz w:val="22"/>
          <w:szCs w:val="22"/>
          <w:shd w:val="clear" w:color="auto" w:fill="FFFFFF"/>
          <w:lang w:val="en-GB"/>
        </w:rPr>
      </w:pPr>
      <w:r w:rsidRPr="00EA3B9D">
        <w:rPr>
          <w:rFonts w:ascii="Cambria" w:hAnsi="Cambria" w:cstheme="minorHAnsi"/>
          <w:color w:val="000000" w:themeColor="text1"/>
          <w:sz w:val="22"/>
          <w:szCs w:val="22"/>
          <w:shd w:val="clear" w:color="auto" w:fill="FFFFFF"/>
          <w:lang w:val="en-GB"/>
        </w:rPr>
        <w:t>For more information, please refer to the Company’s</w:t>
      </w:r>
      <w:r w:rsidR="005D5844" w:rsidRPr="00EA3B9D">
        <w:rPr>
          <w:rFonts w:ascii="Cambria" w:hAnsi="Cambria" w:cstheme="minorHAnsi"/>
          <w:color w:val="000000" w:themeColor="text1"/>
          <w:sz w:val="22"/>
          <w:szCs w:val="22"/>
          <w:shd w:val="clear" w:color="auto" w:fill="FFFFFF"/>
          <w:lang w:val="en-GB"/>
        </w:rPr>
        <w:t xml:space="preserve"> website and</w:t>
      </w:r>
      <w:r w:rsidRPr="00EA3B9D">
        <w:rPr>
          <w:rFonts w:ascii="Cambria" w:hAnsi="Cambria" w:cstheme="minorHAnsi"/>
          <w:color w:val="000000" w:themeColor="text1"/>
          <w:sz w:val="22"/>
          <w:szCs w:val="22"/>
          <w:shd w:val="clear" w:color="auto" w:fill="FFFFFF"/>
          <w:lang w:val="en-GB"/>
        </w:rPr>
        <w:t xml:space="preserve"> profile on the SEDAR website at </w:t>
      </w:r>
      <w:hyperlink r:id="rId15" w:history="1">
        <w:r w:rsidRPr="00EA3B9D">
          <w:rPr>
            <w:rStyle w:val="Hyperlink"/>
            <w:rFonts w:ascii="Cambria" w:hAnsi="Cambria" w:cstheme="minorHAnsi"/>
            <w:color w:val="000000" w:themeColor="text1"/>
            <w:sz w:val="22"/>
            <w:szCs w:val="22"/>
            <w:shd w:val="clear" w:color="auto" w:fill="FFFFFF"/>
            <w:lang w:val="en-GB"/>
          </w:rPr>
          <w:t>www.sedar.com</w:t>
        </w:r>
      </w:hyperlink>
      <w:r w:rsidRPr="00EA3B9D">
        <w:rPr>
          <w:rFonts w:ascii="Cambria" w:hAnsi="Cambria" w:cstheme="minorHAnsi"/>
          <w:color w:val="000000" w:themeColor="text1"/>
          <w:sz w:val="22"/>
          <w:szCs w:val="22"/>
          <w:shd w:val="clear" w:color="auto" w:fill="FFFFFF"/>
          <w:lang w:val="en-GB"/>
        </w:rPr>
        <w:t>.</w:t>
      </w:r>
    </w:p>
    <w:p w14:paraId="7FD3D0DF" w14:textId="77777777" w:rsidR="00E104B0" w:rsidRPr="00EA3B9D" w:rsidRDefault="00E104B0" w:rsidP="00412284">
      <w:pPr>
        <w:spacing w:line="276" w:lineRule="auto"/>
        <w:jc w:val="both"/>
        <w:rPr>
          <w:rFonts w:ascii="Cambria" w:hAnsi="Cambria" w:cstheme="minorHAnsi"/>
          <w:color w:val="000000" w:themeColor="text1"/>
          <w:sz w:val="22"/>
          <w:szCs w:val="22"/>
          <w:shd w:val="clear" w:color="auto" w:fill="FFFFFF"/>
          <w:lang w:val="en-GB"/>
        </w:rPr>
      </w:pPr>
    </w:p>
    <w:p w14:paraId="0C3D6745" w14:textId="1B8D8FDD" w:rsidR="00B2476C" w:rsidRPr="00EA3B9D" w:rsidRDefault="00715F72" w:rsidP="00412284">
      <w:pPr>
        <w:spacing w:line="276" w:lineRule="auto"/>
        <w:jc w:val="both"/>
        <w:rPr>
          <w:rFonts w:ascii="Cambria" w:hAnsi="Cambria" w:cstheme="minorHAnsi"/>
          <w:color w:val="000000" w:themeColor="text1"/>
          <w:sz w:val="22"/>
          <w:szCs w:val="22"/>
          <w:shd w:val="clear" w:color="auto" w:fill="FFFFFF"/>
          <w:lang w:val="en-GB"/>
        </w:rPr>
      </w:pPr>
      <w:r w:rsidRPr="00EA3B9D">
        <w:rPr>
          <w:rFonts w:ascii="Cambria" w:hAnsi="Cambria" w:cstheme="minorHAnsi"/>
          <w:color w:val="000000" w:themeColor="text1"/>
          <w:sz w:val="22"/>
          <w:szCs w:val="22"/>
          <w:shd w:val="clear" w:color="auto" w:fill="FFFFFF"/>
          <w:lang w:val="en-GB"/>
        </w:rPr>
        <w:t>On behalf of the Board of Directors,</w:t>
      </w:r>
    </w:p>
    <w:p w14:paraId="66569872" w14:textId="6BD53321" w:rsidR="005665F6" w:rsidRPr="00EA3B9D" w:rsidRDefault="00715F72" w:rsidP="00D557D9">
      <w:pPr>
        <w:spacing w:before="0" w:line="259" w:lineRule="auto"/>
        <w:rPr>
          <w:rFonts w:ascii="Cambria" w:hAnsi="Cambria" w:cstheme="minorHAnsi"/>
          <w:color w:val="000000" w:themeColor="text1"/>
          <w:sz w:val="22"/>
          <w:szCs w:val="22"/>
          <w:shd w:val="clear" w:color="auto" w:fill="FFFFFF"/>
          <w:lang w:val="en-GB"/>
        </w:rPr>
      </w:pPr>
      <w:r w:rsidRPr="00EA3B9D">
        <w:rPr>
          <w:rFonts w:ascii="Cambria" w:hAnsi="Cambria" w:cstheme="minorHAnsi"/>
          <w:i/>
          <w:color w:val="000000" w:themeColor="text1"/>
          <w:sz w:val="22"/>
          <w:szCs w:val="22"/>
          <w:shd w:val="clear" w:color="auto" w:fill="FFFFFF"/>
          <w:lang w:val="en-GB"/>
        </w:rPr>
        <w:t>“Carl</w:t>
      </w:r>
      <w:r w:rsidR="00D557D9">
        <w:rPr>
          <w:rFonts w:ascii="Cambria" w:hAnsi="Cambria" w:cstheme="minorHAnsi"/>
          <w:i/>
          <w:color w:val="000000" w:themeColor="text1"/>
          <w:sz w:val="22"/>
          <w:szCs w:val="22"/>
          <w:shd w:val="clear" w:color="auto" w:fill="FFFFFF"/>
          <w:lang w:val="en-GB"/>
        </w:rPr>
        <w:t xml:space="preserve"> </w:t>
      </w:r>
      <w:bookmarkStart w:id="4" w:name="_Hlk108442025"/>
      <w:r w:rsidRPr="00EA3B9D">
        <w:rPr>
          <w:rFonts w:ascii="Cambria" w:hAnsi="Cambria" w:cstheme="minorHAnsi"/>
          <w:i/>
          <w:color w:val="000000" w:themeColor="text1"/>
          <w:sz w:val="22"/>
          <w:szCs w:val="22"/>
          <w:shd w:val="clear" w:color="auto" w:fill="FFFFFF"/>
          <w:lang w:val="en-GB"/>
        </w:rPr>
        <w:t>L</w:t>
      </w:r>
      <w:bookmarkStart w:id="5" w:name="_Hlk125358826"/>
      <w:r w:rsidRPr="00EA3B9D">
        <w:rPr>
          <w:rFonts w:ascii="Cambria" w:hAnsi="Cambria" w:cstheme="minorHAnsi"/>
          <w:i/>
          <w:color w:val="000000" w:themeColor="text1"/>
          <w:sz w:val="22"/>
          <w:szCs w:val="22"/>
          <w:shd w:val="clear" w:color="auto" w:fill="FFFFFF"/>
          <w:lang w:val="en-GB"/>
        </w:rPr>
        <w:t>ö</w:t>
      </w:r>
      <w:bookmarkEnd w:id="5"/>
      <w:r w:rsidRPr="00EA3B9D">
        <w:rPr>
          <w:rFonts w:ascii="Cambria" w:hAnsi="Cambria" w:cstheme="minorHAnsi"/>
          <w:i/>
          <w:color w:val="000000" w:themeColor="text1"/>
          <w:sz w:val="22"/>
          <w:szCs w:val="22"/>
          <w:shd w:val="clear" w:color="auto" w:fill="FFFFFF"/>
          <w:lang w:val="en-GB"/>
        </w:rPr>
        <w:t>fberg</w:t>
      </w:r>
      <w:bookmarkEnd w:id="4"/>
      <w:r w:rsidRPr="00EA3B9D">
        <w:rPr>
          <w:rFonts w:ascii="Cambria" w:hAnsi="Cambria" w:cstheme="minorHAnsi"/>
          <w:i/>
          <w:color w:val="000000" w:themeColor="text1"/>
          <w:sz w:val="22"/>
          <w:szCs w:val="22"/>
          <w:shd w:val="clear" w:color="auto" w:fill="FFFFFF"/>
          <w:lang w:val="en-GB"/>
        </w:rPr>
        <w:t>”</w:t>
      </w:r>
      <w:r w:rsidRPr="00EA3B9D">
        <w:rPr>
          <w:rFonts w:ascii="Cambria" w:hAnsi="Cambria" w:cstheme="minorHAnsi"/>
          <w:color w:val="000000" w:themeColor="text1"/>
          <w:sz w:val="22"/>
          <w:szCs w:val="22"/>
          <w:shd w:val="clear" w:color="auto" w:fill="FFFFFF"/>
          <w:lang w:val="en-GB"/>
        </w:rPr>
        <w:br/>
        <w:t>Chief Executive Officer</w:t>
      </w:r>
    </w:p>
    <w:p w14:paraId="3EAFB919" w14:textId="77777777" w:rsidR="00715F72" w:rsidRPr="00EA3B9D" w:rsidRDefault="00715F72" w:rsidP="00412284">
      <w:pPr>
        <w:spacing w:after="40"/>
        <w:jc w:val="both"/>
        <w:outlineLvl w:val="0"/>
        <w:rPr>
          <w:rFonts w:ascii="Cambria" w:eastAsia="Times New Roman" w:hAnsi="Cambria" w:cs="Times New Roman"/>
          <w:color w:val="000000" w:themeColor="text1"/>
          <w:sz w:val="22"/>
          <w:szCs w:val="22"/>
          <w:lang w:val="en-GB" w:eastAsia="en-CA"/>
        </w:rPr>
      </w:pPr>
      <w:r w:rsidRPr="00EA3B9D">
        <w:rPr>
          <w:rFonts w:ascii="Cambria" w:eastAsia="Times New Roman" w:hAnsi="Cambria" w:cs="Times New Roman"/>
          <w:color w:val="000000" w:themeColor="text1"/>
          <w:sz w:val="22"/>
          <w:szCs w:val="22"/>
          <w:lang w:val="en-GB" w:eastAsia="en-CA"/>
        </w:rPr>
        <w:t>CONTACT:</w:t>
      </w:r>
    </w:p>
    <w:p w14:paraId="765CCCF2" w14:textId="77777777" w:rsidR="00715F72" w:rsidRPr="00EA3B9D" w:rsidRDefault="00715F72" w:rsidP="00412284">
      <w:pPr>
        <w:spacing w:after="0" w:line="240" w:lineRule="auto"/>
        <w:jc w:val="both"/>
        <w:rPr>
          <w:rFonts w:ascii="Cambria" w:eastAsia="Times New Roman" w:hAnsi="Cambria" w:cs="Times New Roman"/>
          <w:color w:val="000000" w:themeColor="text1"/>
          <w:sz w:val="22"/>
          <w:szCs w:val="22"/>
          <w:lang w:val="en-GB" w:eastAsia="en-CA"/>
        </w:rPr>
      </w:pPr>
      <w:r w:rsidRPr="00EA3B9D">
        <w:rPr>
          <w:rFonts w:ascii="Cambria" w:eastAsia="Times New Roman" w:hAnsi="Cambria" w:cs="Times New Roman"/>
          <w:color w:val="000000" w:themeColor="text1"/>
          <w:sz w:val="22"/>
          <w:szCs w:val="22"/>
          <w:lang w:val="en-GB" w:eastAsia="en-CA"/>
        </w:rPr>
        <w:t>FireFox Gold Corp.</w:t>
      </w:r>
    </w:p>
    <w:p w14:paraId="612F4A16" w14:textId="77777777" w:rsidR="00715F72" w:rsidRPr="00EA3B9D" w:rsidRDefault="00715F72" w:rsidP="00412284">
      <w:pPr>
        <w:spacing w:after="0" w:line="240" w:lineRule="auto"/>
        <w:jc w:val="both"/>
        <w:outlineLvl w:val="0"/>
        <w:rPr>
          <w:rFonts w:ascii="Cambria" w:eastAsia="Times New Roman" w:hAnsi="Cambria" w:cs="Times New Roman"/>
          <w:color w:val="000000" w:themeColor="text1"/>
          <w:sz w:val="22"/>
          <w:szCs w:val="22"/>
          <w:lang w:val="en-GB" w:eastAsia="en-CA"/>
        </w:rPr>
      </w:pPr>
      <w:r w:rsidRPr="00EA3B9D">
        <w:rPr>
          <w:rFonts w:ascii="Cambria" w:eastAsia="Times New Roman" w:hAnsi="Cambria" w:cs="Times New Roman"/>
          <w:color w:val="000000" w:themeColor="text1"/>
          <w:sz w:val="22"/>
          <w:szCs w:val="22"/>
          <w:lang w:val="en-GB" w:eastAsia="en-CA"/>
        </w:rPr>
        <w:t xml:space="preserve">Email: </w:t>
      </w:r>
      <w:hyperlink r:id="rId16" w:history="1">
        <w:r w:rsidRPr="00EA3B9D">
          <w:rPr>
            <w:rFonts w:ascii="Cambria" w:eastAsia="Times New Roman" w:hAnsi="Cambria" w:cs="Times New Roman"/>
            <w:color w:val="000000" w:themeColor="text1"/>
            <w:sz w:val="22"/>
            <w:szCs w:val="22"/>
            <w:u w:val="single"/>
            <w:lang w:val="en-GB" w:eastAsia="en-CA"/>
          </w:rPr>
          <w:t>info@firefoxgold.com</w:t>
        </w:r>
      </w:hyperlink>
    </w:p>
    <w:p w14:paraId="6E3A16AA" w14:textId="28A446A1" w:rsidR="00715F72" w:rsidRPr="00EA3B9D" w:rsidRDefault="00715F72" w:rsidP="00412284">
      <w:pPr>
        <w:spacing w:after="0" w:line="240" w:lineRule="auto"/>
        <w:jc w:val="both"/>
        <w:outlineLvl w:val="0"/>
        <w:rPr>
          <w:rFonts w:ascii="Cambria" w:eastAsia="Times New Roman" w:hAnsi="Cambria" w:cs="Times New Roman"/>
          <w:color w:val="000000" w:themeColor="text1"/>
          <w:sz w:val="22"/>
          <w:szCs w:val="22"/>
          <w:lang w:val="en-GB" w:eastAsia="en-CA"/>
        </w:rPr>
      </w:pPr>
      <w:r w:rsidRPr="00EA3B9D">
        <w:rPr>
          <w:rFonts w:ascii="Cambria" w:eastAsia="Times New Roman" w:hAnsi="Cambria" w:cs="Times New Roman"/>
          <w:color w:val="000000" w:themeColor="text1"/>
          <w:sz w:val="22"/>
          <w:szCs w:val="22"/>
          <w:lang w:val="en-GB" w:eastAsia="en-CA"/>
        </w:rPr>
        <w:t xml:space="preserve">Telephone: </w:t>
      </w:r>
      <w:r w:rsidR="00C76561" w:rsidRPr="00C76561">
        <w:rPr>
          <w:rFonts w:ascii="Cambria" w:eastAsia="Times New Roman" w:hAnsi="Cambria" w:cs="Times New Roman"/>
          <w:color w:val="000000" w:themeColor="text1"/>
          <w:sz w:val="22"/>
          <w:szCs w:val="22"/>
          <w:lang w:val="en-GB" w:eastAsia="en-CA"/>
        </w:rPr>
        <w:t>+1 778-938-1994</w:t>
      </w:r>
    </w:p>
    <w:p w14:paraId="71D4F18A" w14:textId="77777777" w:rsidR="00EE3026" w:rsidRPr="00EA3B9D" w:rsidRDefault="00EE3026" w:rsidP="00412284">
      <w:pPr>
        <w:spacing w:after="0" w:line="240" w:lineRule="auto"/>
        <w:jc w:val="both"/>
        <w:outlineLvl w:val="0"/>
        <w:rPr>
          <w:rFonts w:ascii="Cambria" w:eastAsia="Times New Roman" w:hAnsi="Cambria" w:cs="Times New Roman"/>
          <w:color w:val="000000" w:themeColor="text1"/>
          <w:sz w:val="22"/>
          <w:szCs w:val="22"/>
          <w:lang w:val="en-GB" w:eastAsia="en-CA"/>
        </w:rPr>
      </w:pPr>
    </w:p>
    <w:p w14:paraId="048DDA78" w14:textId="73499082" w:rsidR="00715F72" w:rsidRPr="00EA3B9D" w:rsidRDefault="00715F72" w:rsidP="00412284">
      <w:pPr>
        <w:spacing w:line="259" w:lineRule="auto"/>
        <w:jc w:val="both"/>
        <w:rPr>
          <w:rFonts w:ascii="Cambria" w:hAnsi="Cambria" w:cstheme="minorHAnsi"/>
          <w:color w:val="000000" w:themeColor="text1"/>
          <w:sz w:val="21"/>
          <w:szCs w:val="21"/>
          <w:u w:val="single"/>
          <w:shd w:val="clear" w:color="auto" w:fill="FFFFFF"/>
          <w:lang w:val="en-GB"/>
        </w:rPr>
      </w:pPr>
      <w:r w:rsidRPr="00EA3B9D">
        <w:rPr>
          <w:rFonts w:ascii="Cambria" w:hAnsi="Cambria" w:cstheme="minorHAnsi"/>
          <w:color w:val="000000" w:themeColor="text1"/>
          <w:sz w:val="21"/>
          <w:szCs w:val="21"/>
          <w:u w:val="single"/>
          <w:shd w:val="clear" w:color="auto" w:fill="FFFFFF"/>
          <w:lang w:val="en-GB"/>
        </w:rPr>
        <w:t>Forward Looking Statements</w:t>
      </w:r>
    </w:p>
    <w:p w14:paraId="69D943AA" w14:textId="00C0FD01" w:rsidR="00567CF6" w:rsidRPr="00EA3B9D" w:rsidRDefault="00567CF6" w:rsidP="00412284">
      <w:pPr>
        <w:spacing w:line="259" w:lineRule="auto"/>
        <w:jc w:val="both"/>
        <w:rPr>
          <w:rFonts w:ascii="Cambria" w:hAnsi="Cambria" w:cstheme="minorHAnsi"/>
          <w:color w:val="000000" w:themeColor="text1"/>
          <w:sz w:val="21"/>
          <w:szCs w:val="21"/>
          <w:shd w:val="clear" w:color="auto" w:fill="FFFFFF"/>
          <w:lang w:val="en-GB"/>
        </w:rPr>
      </w:pPr>
      <w:r w:rsidRPr="00EA3B9D">
        <w:rPr>
          <w:rFonts w:ascii="Cambria" w:hAnsi="Cambria" w:cstheme="minorHAnsi"/>
          <w:color w:val="000000" w:themeColor="text1"/>
          <w:sz w:val="21"/>
          <w:szCs w:val="21"/>
          <w:shd w:val="clear" w:color="auto" w:fill="FFFFFF"/>
          <w:lang w:val="en-GB"/>
        </w:rPr>
        <w:t xml:space="preserve">The information herein contains forward looking statements that are subject to a number of known and unknown risks, uncertainties and other factors that may cause actual results to differ materially from those anticipated in our forward-looking statements. Factors that could cause such differences </w:t>
      </w:r>
      <w:r w:rsidR="00EE6E58" w:rsidRPr="00EA3B9D">
        <w:rPr>
          <w:rFonts w:ascii="Cambria" w:hAnsi="Cambria" w:cstheme="minorHAnsi"/>
          <w:color w:val="000000" w:themeColor="text1"/>
          <w:sz w:val="21"/>
          <w:szCs w:val="21"/>
          <w:shd w:val="clear" w:color="auto" w:fill="FFFFFF"/>
          <w:lang w:val="en-GB"/>
        </w:rPr>
        <w:t>include</w:t>
      </w:r>
      <w:r w:rsidRPr="00EA3B9D">
        <w:rPr>
          <w:rFonts w:ascii="Cambria" w:hAnsi="Cambria" w:cstheme="minorHAnsi"/>
          <w:color w:val="000000" w:themeColor="text1"/>
          <w:sz w:val="21"/>
          <w:szCs w:val="21"/>
          <w:shd w:val="clear" w:color="auto" w:fill="FFFFFF"/>
          <w:lang w:val="en-GB"/>
        </w:rPr>
        <w:t xml:space="preserve"> changes in world commodity markets, equity markets, the extent of work stoppage and economic impacts that may result from the COVID 19 virus, costs and supply of materials relevant to the mining industry, change in government and changes to regulations affecting the mining industry. </w:t>
      </w:r>
    </w:p>
    <w:p w14:paraId="4F05B53C" w14:textId="34A16ACB" w:rsidR="00567CF6" w:rsidRPr="00EA3B9D" w:rsidRDefault="00567CF6" w:rsidP="00412284">
      <w:pPr>
        <w:spacing w:line="259" w:lineRule="auto"/>
        <w:jc w:val="both"/>
        <w:rPr>
          <w:rFonts w:ascii="Cambria" w:hAnsi="Cambria" w:cstheme="minorHAnsi"/>
          <w:color w:val="000000" w:themeColor="text1"/>
          <w:sz w:val="21"/>
          <w:szCs w:val="21"/>
          <w:shd w:val="clear" w:color="auto" w:fill="FFFFFF"/>
          <w:lang w:val="en-GB"/>
        </w:rPr>
      </w:pPr>
      <w:r w:rsidRPr="00EA3B9D">
        <w:rPr>
          <w:rFonts w:ascii="Cambria" w:hAnsi="Cambria" w:cstheme="minorHAnsi"/>
          <w:color w:val="000000" w:themeColor="text1"/>
          <w:sz w:val="21"/>
          <w:szCs w:val="21"/>
          <w:shd w:val="clear" w:color="auto" w:fill="FFFFFF"/>
          <w:lang w:val="en-GB"/>
        </w:rPr>
        <w:t xml:space="preserve">Forward-looking statements in this release may include statements regarding: the intent to </w:t>
      </w:r>
      <w:r w:rsidR="00707795" w:rsidRPr="00EA3B9D">
        <w:rPr>
          <w:rFonts w:ascii="Cambria" w:hAnsi="Cambria" w:cstheme="minorHAnsi"/>
          <w:color w:val="000000" w:themeColor="text1"/>
          <w:sz w:val="21"/>
          <w:szCs w:val="21"/>
          <w:shd w:val="clear" w:color="auto" w:fill="FFFFFF"/>
          <w:lang w:val="en-GB"/>
        </w:rPr>
        <w:t>conduct additional</w:t>
      </w:r>
      <w:r w:rsidR="00D557D9">
        <w:rPr>
          <w:rFonts w:ascii="Cambria" w:hAnsi="Cambria" w:cstheme="minorHAnsi"/>
          <w:color w:val="000000" w:themeColor="text1"/>
          <w:sz w:val="21"/>
          <w:szCs w:val="21"/>
          <w:shd w:val="clear" w:color="auto" w:fill="FFFFFF"/>
          <w:lang w:val="en-GB"/>
        </w:rPr>
        <w:t xml:space="preserve"> exploration and </w:t>
      </w:r>
      <w:r w:rsidR="00707795" w:rsidRPr="00EA3B9D">
        <w:rPr>
          <w:rFonts w:ascii="Cambria" w:hAnsi="Cambria" w:cstheme="minorHAnsi"/>
          <w:color w:val="000000" w:themeColor="text1"/>
          <w:sz w:val="21"/>
          <w:szCs w:val="21"/>
          <w:shd w:val="clear" w:color="auto" w:fill="FFFFFF"/>
          <w:lang w:val="en-GB"/>
        </w:rPr>
        <w:t>drilling</w:t>
      </w:r>
      <w:r w:rsidR="00B07BA7" w:rsidRPr="00EA3B9D">
        <w:rPr>
          <w:rFonts w:ascii="Cambria" w:hAnsi="Cambria" w:cstheme="minorHAnsi"/>
          <w:color w:val="000000" w:themeColor="text1"/>
          <w:sz w:val="21"/>
          <w:szCs w:val="21"/>
          <w:shd w:val="clear" w:color="auto" w:fill="FFFFFF"/>
          <w:lang w:val="en-GB"/>
        </w:rPr>
        <w:t xml:space="preserve">; </w:t>
      </w:r>
      <w:r w:rsidR="00D557D9">
        <w:rPr>
          <w:rFonts w:ascii="Cambria" w:hAnsi="Cambria" w:cstheme="minorHAnsi"/>
          <w:color w:val="000000" w:themeColor="text1"/>
          <w:sz w:val="21"/>
          <w:szCs w:val="21"/>
          <w:shd w:val="clear" w:color="auto" w:fill="FFFFFF"/>
          <w:lang w:val="en-GB"/>
        </w:rPr>
        <w:t xml:space="preserve">the likelihood of exploration permits being granted, </w:t>
      </w:r>
      <w:r w:rsidRPr="00EA3B9D">
        <w:rPr>
          <w:rFonts w:ascii="Cambria" w:hAnsi="Cambria" w:cstheme="minorHAnsi"/>
          <w:color w:val="000000" w:themeColor="text1"/>
          <w:sz w:val="21"/>
          <w:szCs w:val="21"/>
          <w:shd w:val="clear" w:color="auto" w:fill="FFFFFF"/>
          <w:lang w:val="en-GB"/>
        </w:rPr>
        <w:t xml:space="preserve">the belief as to the location of the most prospective gold targets; the location of targets for </w:t>
      </w:r>
      <w:r w:rsidR="0094030C" w:rsidRPr="00EA3B9D">
        <w:rPr>
          <w:rFonts w:ascii="Cambria" w:hAnsi="Cambria" w:cstheme="minorHAnsi"/>
          <w:color w:val="000000" w:themeColor="text1"/>
          <w:sz w:val="21"/>
          <w:szCs w:val="21"/>
          <w:shd w:val="clear" w:color="auto" w:fill="FFFFFF"/>
          <w:lang w:val="en-GB"/>
        </w:rPr>
        <w:t>future</w:t>
      </w:r>
      <w:r w:rsidRPr="00EA3B9D">
        <w:rPr>
          <w:rFonts w:ascii="Cambria" w:hAnsi="Cambria" w:cstheme="minorHAnsi"/>
          <w:color w:val="000000" w:themeColor="text1"/>
          <w:sz w:val="21"/>
          <w:szCs w:val="21"/>
          <w:shd w:val="clear" w:color="auto" w:fill="FFFFFF"/>
          <w:lang w:val="en-GB"/>
        </w:rPr>
        <w:t xml:space="preserve"> drill program</w:t>
      </w:r>
      <w:r w:rsidR="0094030C" w:rsidRPr="00EA3B9D">
        <w:rPr>
          <w:rFonts w:ascii="Cambria" w:hAnsi="Cambria" w:cstheme="minorHAnsi"/>
          <w:color w:val="000000" w:themeColor="text1"/>
          <w:sz w:val="21"/>
          <w:szCs w:val="21"/>
          <w:shd w:val="clear" w:color="auto" w:fill="FFFFFF"/>
          <w:lang w:val="en-GB"/>
        </w:rPr>
        <w:t>s</w:t>
      </w:r>
      <w:r w:rsidRPr="00EA3B9D">
        <w:rPr>
          <w:rFonts w:ascii="Cambria" w:hAnsi="Cambria" w:cstheme="minorHAnsi"/>
          <w:color w:val="000000" w:themeColor="text1"/>
          <w:sz w:val="21"/>
          <w:szCs w:val="21"/>
          <w:shd w:val="clear" w:color="auto" w:fill="FFFFFF"/>
          <w:lang w:val="en-GB"/>
        </w:rPr>
        <w:t xml:space="preserve">; </w:t>
      </w:r>
      <w:r w:rsidR="00B07BA7" w:rsidRPr="00EA3B9D">
        <w:rPr>
          <w:rFonts w:ascii="Cambria" w:hAnsi="Cambria" w:cstheme="minorHAnsi"/>
          <w:color w:val="000000" w:themeColor="text1"/>
          <w:sz w:val="21"/>
          <w:szCs w:val="21"/>
          <w:shd w:val="clear" w:color="auto" w:fill="FFFFFF"/>
          <w:lang w:val="en-GB"/>
        </w:rPr>
        <w:t xml:space="preserve">and </w:t>
      </w:r>
      <w:r w:rsidRPr="00EA3B9D">
        <w:rPr>
          <w:rFonts w:ascii="Cambria" w:hAnsi="Cambria" w:cstheme="minorHAnsi"/>
          <w:color w:val="000000" w:themeColor="text1"/>
          <w:sz w:val="21"/>
          <w:szCs w:val="21"/>
          <w:shd w:val="clear" w:color="auto" w:fill="FFFFFF"/>
          <w:lang w:val="en-GB"/>
        </w:rPr>
        <w:t xml:space="preserve">the current and future work program, including the extent and nature of exploration to be conducted in </w:t>
      </w:r>
      <w:r w:rsidR="00707795" w:rsidRPr="00EA3B9D">
        <w:rPr>
          <w:rFonts w:ascii="Cambria" w:hAnsi="Cambria" w:cstheme="minorHAnsi"/>
          <w:color w:val="000000" w:themeColor="text1"/>
          <w:sz w:val="21"/>
          <w:szCs w:val="21"/>
          <w:shd w:val="clear" w:color="auto" w:fill="FFFFFF"/>
          <w:lang w:val="en-GB"/>
        </w:rPr>
        <w:t>202</w:t>
      </w:r>
      <w:r w:rsidR="00D557D9">
        <w:rPr>
          <w:rFonts w:ascii="Cambria" w:hAnsi="Cambria" w:cstheme="minorHAnsi"/>
          <w:color w:val="000000" w:themeColor="text1"/>
          <w:sz w:val="21"/>
          <w:szCs w:val="21"/>
          <w:shd w:val="clear" w:color="auto" w:fill="FFFFFF"/>
          <w:lang w:val="en-GB"/>
        </w:rPr>
        <w:t>3</w:t>
      </w:r>
      <w:r w:rsidRPr="00EA3B9D">
        <w:rPr>
          <w:rFonts w:ascii="Cambria" w:hAnsi="Cambria" w:cstheme="minorHAnsi"/>
          <w:color w:val="000000" w:themeColor="text1"/>
          <w:sz w:val="21"/>
          <w:szCs w:val="21"/>
          <w:shd w:val="clear" w:color="auto" w:fill="FFFFFF"/>
          <w:lang w:val="en-GB"/>
        </w:rPr>
        <w:t xml:space="preserve">. Although we believe the expectations reflected in our forward-looking statements are reasonable, results may vary. </w:t>
      </w:r>
    </w:p>
    <w:p w14:paraId="6B009561" w14:textId="77777777" w:rsidR="00567CF6" w:rsidRPr="00EA3B9D" w:rsidRDefault="00567CF6" w:rsidP="00412284">
      <w:pPr>
        <w:spacing w:line="259" w:lineRule="auto"/>
        <w:jc w:val="both"/>
        <w:rPr>
          <w:rFonts w:ascii="Cambria" w:hAnsi="Cambria" w:cstheme="minorHAnsi"/>
          <w:color w:val="000000" w:themeColor="text1"/>
          <w:sz w:val="21"/>
          <w:szCs w:val="21"/>
          <w:shd w:val="clear" w:color="auto" w:fill="FFFFFF"/>
          <w:lang w:val="en-GB"/>
        </w:rPr>
      </w:pPr>
      <w:r w:rsidRPr="00EA3B9D">
        <w:rPr>
          <w:rFonts w:ascii="Cambria" w:hAnsi="Cambria" w:cstheme="minorHAnsi"/>
          <w:color w:val="000000" w:themeColor="text1"/>
          <w:sz w:val="21"/>
          <w:szCs w:val="21"/>
          <w:shd w:val="clear" w:color="auto" w:fill="FFFFFF"/>
          <w:lang w:val="en-GB"/>
        </w:rPr>
        <w:t>The forward-looking statements contained herein represent the expectations of FireFox as of the date of dissemination and, accordingly, are subject to change after such date. Readers should not place undue importance on forward-looking statements and should not rely upon this information as of any other date. FireFox does not undertake to update this information at any particular time except as required in accordance with applicable laws.</w:t>
      </w:r>
    </w:p>
    <w:sectPr w:rsidR="00567CF6" w:rsidRPr="00EA3B9D" w:rsidSect="004F49FD">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0965E" w14:textId="77777777" w:rsidR="00D71170" w:rsidRDefault="00D71170">
      <w:pPr>
        <w:spacing w:before="0" w:after="0" w:line="240" w:lineRule="auto"/>
      </w:pPr>
      <w:r>
        <w:separator/>
      </w:r>
    </w:p>
  </w:endnote>
  <w:endnote w:type="continuationSeparator" w:id="0">
    <w:p w14:paraId="7D7105E9" w14:textId="77777777" w:rsidR="00D71170" w:rsidRDefault="00D711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Gｺﾞｼｯｸ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HG明朝B">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5FEADE98" w14:paraId="54B46CC1" w14:textId="77777777" w:rsidTr="5FEADE98">
      <w:tc>
        <w:tcPr>
          <w:tcW w:w="3360" w:type="dxa"/>
        </w:tcPr>
        <w:p w14:paraId="16974F48" w14:textId="3D4E27FF" w:rsidR="5FEADE98" w:rsidRDefault="5FEADE98" w:rsidP="5FEADE98">
          <w:pPr>
            <w:pStyle w:val="Header"/>
            <w:ind w:left="-115"/>
          </w:pPr>
        </w:p>
      </w:tc>
      <w:tc>
        <w:tcPr>
          <w:tcW w:w="3360" w:type="dxa"/>
        </w:tcPr>
        <w:p w14:paraId="6B319240" w14:textId="5F6AB184" w:rsidR="5FEADE98" w:rsidRDefault="5FEADE98" w:rsidP="5FEADE98">
          <w:pPr>
            <w:pStyle w:val="Header"/>
            <w:jc w:val="center"/>
          </w:pPr>
        </w:p>
      </w:tc>
      <w:tc>
        <w:tcPr>
          <w:tcW w:w="3360" w:type="dxa"/>
        </w:tcPr>
        <w:p w14:paraId="1E7476E6" w14:textId="5559A1F2" w:rsidR="5FEADE98" w:rsidRDefault="5FEADE98" w:rsidP="5FEADE98">
          <w:pPr>
            <w:pStyle w:val="Header"/>
            <w:ind w:right="-115"/>
            <w:jc w:val="right"/>
          </w:pPr>
        </w:p>
      </w:tc>
    </w:tr>
  </w:tbl>
  <w:p w14:paraId="695BCC44" w14:textId="6005512E" w:rsidR="5FEADE98" w:rsidRDefault="5FEADE98" w:rsidP="5FEAD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5FEADE98" w14:paraId="13AF529B" w14:textId="77777777" w:rsidTr="5FEADE98">
      <w:tc>
        <w:tcPr>
          <w:tcW w:w="3360" w:type="dxa"/>
        </w:tcPr>
        <w:p w14:paraId="4CC821AA" w14:textId="1BD3328A" w:rsidR="5FEADE98" w:rsidRDefault="5FEADE98" w:rsidP="5FEADE98">
          <w:pPr>
            <w:pStyle w:val="Header"/>
            <w:ind w:left="-115"/>
          </w:pPr>
        </w:p>
      </w:tc>
      <w:tc>
        <w:tcPr>
          <w:tcW w:w="3360" w:type="dxa"/>
        </w:tcPr>
        <w:p w14:paraId="3CFCF2F1" w14:textId="49138955" w:rsidR="5FEADE98" w:rsidRDefault="5FEADE98" w:rsidP="5FEADE98">
          <w:pPr>
            <w:pStyle w:val="Header"/>
            <w:jc w:val="center"/>
          </w:pPr>
        </w:p>
      </w:tc>
      <w:tc>
        <w:tcPr>
          <w:tcW w:w="3360" w:type="dxa"/>
        </w:tcPr>
        <w:p w14:paraId="43FCA4DF" w14:textId="04911D45" w:rsidR="5FEADE98" w:rsidRDefault="5FEADE98" w:rsidP="5FEADE98">
          <w:pPr>
            <w:pStyle w:val="Header"/>
            <w:ind w:right="-115"/>
            <w:jc w:val="right"/>
          </w:pPr>
        </w:p>
      </w:tc>
    </w:tr>
  </w:tbl>
  <w:p w14:paraId="14F31280" w14:textId="5B6B6DC0" w:rsidR="5FEADE98" w:rsidRDefault="5FEADE98" w:rsidP="5FEADE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5FEADE98" w14:paraId="0CDDCDB4" w14:textId="77777777" w:rsidTr="5FEADE98">
      <w:tc>
        <w:tcPr>
          <w:tcW w:w="3360" w:type="dxa"/>
        </w:tcPr>
        <w:p w14:paraId="4A94EEC3" w14:textId="109A31AE" w:rsidR="5FEADE98" w:rsidRDefault="5FEADE98" w:rsidP="5FEADE98">
          <w:pPr>
            <w:pStyle w:val="Header"/>
            <w:ind w:left="-115"/>
          </w:pPr>
        </w:p>
      </w:tc>
      <w:tc>
        <w:tcPr>
          <w:tcW w:w="3360" w:type="dxa"/>
        </w:tcPr>
        <w:p w14:paraId="50DFCD2D" w14:textId="2F3CD453" w:rsidR="5FEADE98" w:rsidRDefault="5FEADE98" w:rsidP="5FEADE98">
          <w:pPr>
            <w:pStyle w:val="Header"/>
            <w:jc w:val="center"/>
          </w:pPr>
        </w:p>
      </w:tc>
      <w:tc>
        <w:tcPr>
          <w:tcW w:w="3360" w:type="dxa"/>
        </w:tcPr>
        <w:p w14:paraId="71BD94D5" w14:textId="2DC8F2D1" w:rsidR="5FEADE98" w:rsidRDefault="5FEADE98" w:rsidP="5FEADE98">
          <w:pPr>
            <w:pStyle w:val="Header"/>
            <w:ind w:right="-115"/>
            <w:jc w:val="right"/>
          </w:pPr>
        </w:p>
      </w:tc>
    </w:tr>
  </w:tbl>
  <w:p w14:paraId="455284DB" w14:textId="7A74DD74" w:rsidR="5FEADE98" w:rsidRDefault="5FEADE98" w:rsidP="5FEAD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F42A5" w14:textId="77777777" w:rsidR="00D71170" w:rsidRDefault="00D71170">
      <w:pPr>
        <w:spacing w:before="0" w:after="0" w:line="240" w:lineRule="auto"/>
      </w:pPr>
      <w:r>
        <w:separator/>
      </w:r>
    </w:p>
  </w:footnote>
  <w:footnote w:type="continuationSeparator" w:id="0">
    <w:p w14:paraId="287849CC" w14:textId="77777777" w:rsidR="00D71170" w:rsidRDefault="00D7117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5FEADE98" w14:paraId="4E4938D2" w14:textId="77777777" w:rsidTr="5FEADE98">
      <w:tc>
        <w:tcPr>
          <w:tcW w:w="3360" w:type="dxa"/>
        </w:tcPr>
        <w:p w14:paraId="33684140" w14:textId="3127EA98" w:rsidR="5FEADE98" w:rsidRDefault="5FEADE98" w:rsidP="5FEADE98">
          <w:pPr>
            <w:pStyle w:val="Header"/>
            <w:ind w:left="-115"/>
          </w:pPr>
        </w:p>
      </w:tc>
      <w:tc>
        <w:tcPr>
          <w:tcW w:w="3360" w:type="dxa"/>
        </w:tcPr>
        <w:p w14:paraId="6D357B9F" w14:textId="052A73B0" w:rsidR="5FEADE98" w:rsidRDefault="5FEADE98" w:rsidP="5FEADE98">
          <w:pPr>
            <w:pStyle w:val="Header"/>
            <w:jc w:val="center"/>
          </w:pPr>
        </w:p>
      </w:tc>
      <w:tc>
        <w:tcPr>
          <w:tcW w:w="3360" w:type="dxa"/>
        </w:tcPr>
        <w:p w14:paraId="15E678E2" w14:textId="6F50A335" w:rsidR="5FEADE98" w:rsidRDefault="5FEADE98" w:rsidP="5FEADE98">
          <w:pPr>
            <w:pStyle w:val="Header"/>
            <w:ind w:right="-115"/>
            <w:jc w:val="right"/>
          </w:pPr>
        </w:p>
      </w:tc>
    </w:tr>
  </w:tbl>
  <w:p w14:paraId="47DC3AA4" w14:textId="55FA47D7" w:rsidR="5FEADE98" w:rsidRDefault="5FEADE98" w:rsidP="5FEAD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5FEADE98" w14:paraId="565B5639" w14:textId="77777777" w:rsidTr="5FEADE98">
      <w:tc>
        <w:tcPr>
          <w:tcW w:w="3360" w:type="dxa"/>
        </w:tcPr>
        <w:p w14:paraId="61F7453B" w14:textId="23A35C28" w:rsidR="5FEADE98" w:rsidRDefault="5FEADE98" w:rsidP="5FEADE98">
          <w:pPr>
            <w:pStyle w:val="Header"/>
            <w:ind w:left="-115"/>
          </w:pPr>
        </w:p>
      </w:tc>
      <w:tc>
        <w:tcPr>
          <w:tcW w:w="3360" w:type="dxa"/>
        </w:tcPr>
        <w:p w14:paraId="5D405B39" w14:textId="2E0FA923" w:rsidR="5FEADE98" w:rsidRDefault="5FEADE98" w:rsidP="5FEADE98">
          <w:pPr>
            <w:pStyle w:val="Header"/>
            <w:jc w:val="center"/>
          </w:pPr>
        </w:p>
      </w:tc>
      <w:tc>
        <w:tcPr>
          <w:tcW w:w="3360" w:type="dxa"/>
        </w:tcPr>
        <w:p w14:paraId="67ECD25D" w14:textId="17A2C82E" w:rsidR="5FEADE98" w:rsidRDefault="5FEADE98" w:rsidP="5FEADE98">
          <w:pPr>
            <w:pStyle w:val="Header"/>
            <w:ind w:right="-115"/>
            <w:jc w:val="right"/>
          </w:pPr>
        </w:p>
      </w:tc>
    </w:tr>
  </w:tbl>
  <w:p w14:paraId="4FA09791" w14:textId="5572CC15" w:rsidR="5FEADE98" w:rsidRDefault="5FEADE98" w:rsidP="5FEADE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A4EE" w14:textId="77777777" w:rsidR="002F4811" w:rsidRDefault="002F4811" w:rsidP="00B3390D">
    <w:pPr>
      <w:pStyle w:val="Header"/>
      <w:jc w:val="center"/>
    </w:pPr>
    <w:r>
      <w:rPr>
        <w:noProof/>
        <w:lang w:eastAsia="zh-CN"/>
      </w:rPr>
      <w:drawing>
        <wp:inline distT="0" distB="0" distL="0" distR="0" wp14:anchorId="0BAA05E8" wp14:editId="24205B5B">
          <wp:extent cx="980124" cy="1011967"/>
          <wp:effectExtent l="0" t="0" r="1079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80124" cy="10119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E77B3"/>
    <w:multiLevelType w:val="hybridMultilevel"/>
    <w:tmpl w:val="D1321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B1D6A"/>
    <w:multiLevelType w:val="hybridMultilevel"/>
    <w:tmpl w:val="875409E2"/>
    <w:lvl w:ilvl="0" w:tplc="DF6CCEEA">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10E1A"/>
    <w:multiLevelType w:val="hybridMultilevel"/>
    <w:tmpl w:val="79CAA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377"/>
    <w:multiLevelType w:val="hybridMultilevel"/>
    <w:tmpl w:val="2D64C45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1E0319ED"/>
    <w:multiLevelType w:val="hybridMultilevel"/>
    <w:tmpl w:val="A68CF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89E7812"/>
    <w:multiLevelType w:val="hybridMultilevel"/>
    <w:tmpl w:val="4970A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432D70"/>
    <w:multiLevelType w:val="hybridMultilevel"/>
    <w:tmpl w:val="5FB4F2D2"/>
    <w:lvl w:ilvl="0" w:tplc="1E923C8E">
      <w:numFmt w:val="bullet"/>
      <w:lvlText w:val="-"/>
      <w:lvlJc w:val="left"/>
      <w:pPr>
        <w:ind w:left="720" w:hanging="360"/>
      </w:pPr>
      <w:rPr>
        <w:rFonts w:ascii="Cambria" w:eastAsiaTheme="minorHAnsi"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B0A67"/>
    <w:multiLevelType w:val="hybridMultilevel"/>
    <w:tmpl w:val="928C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9D565D"/>
    <w:multiLevelType w:val="hybridMultilevel"/>
    <w:tmpl w:val="522AA2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5B062E5"/>
    <w:multiLevelType w:val="hybridMultilevel"/>
    <w:tmpl w:val="58BA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6162ED"/>
    <w:multiLevelType w:val="hybridMultilevel"/>
    <w:tmpl w:val="CA7C8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146022"/>
    <w:multiLevelType w:val="hybridMultilevel"/>
    <w:tmpl w:val="6DEEA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F5165C"/>
    <w:multiLevelType w:val="hybridMultilevel"/>
    <w:tmpl w:val="E3ACD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2420C9"/>
    <w:multiLevelType w:val="hybridMultilevel"/>
    <w:tmpl w:val="F87C6B0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B1FA3"/>
    <w:multiLevelType w:val="multilevel"/>
    <w:tmpl w:val="E3EE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1B6243"/>
    <w:multiLevelType w:val="hybridMultilevel"/>
    <w:tmpl w:val="DA44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B4605D"/>
    <w:multiLevelType w:val="hybridMultilevel"/>
    <w:tmpl w:val="15D02B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18405E6"/>
    <w:multiLevelType w:val="hybridMultilevel"/>
    <w:tmpl w:val="F244B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EC5F6B"/>
    <w:multiLevelType w:val="hybridMultilevel"/>
    <w:tmpl w:val="960E1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16438D"/>
    <w:multiLevelType w:val="hybridMultilevel"/>
    <w:tmpl w:val="7BA00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F6262"/>
    <w:multiLevelType w:val="hybridMultilevel"/>
    <w:tmpl w:val="406E0AE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1" w15:restartNumberingAfterBreak="0">
    <w:nsid w:val="5CE80AAF"/>
    <w:multiLevelType w:val="hybridMultilevel"/>
    <w:tmpl w:val="4C26D162"/>
    <w:lvl w:ilvl="0" w:tplc="F5B60912">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CE439B"/>
    <w:multiLevelType w:val="hybridMultilevel"/>
    <w:tmpl w:val="CFDE21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216D5E"/>
    <w:multiLevelType w:val="hybridMultilevel"/>
    <w:tmpl w:val="C0400A0C"/>
    <w:lvl w:ilvl="0" w:tplc="E31E92F4">
      <w:start w:val="1"/>
      <w:numFmt w:val="decimal"/>
      <w:lvlText w:val="%1)"/>
      <w:lvlJc w:val="left"/>
      <w:pPr>
        <w:ind w:left="720" w:hanging="360"/>
      </w:pPr>
      <w:rPr>
        <w:rFonts w:asciiTheme="minorHAnsi" w:eastAsiaTheme="minorHAnsi" w:hAnsiTheme="minorHAnsi"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6837954"/>
    <w:multiLevelType w:val="hybridMultilevel"/>
    <w:tmpl w:val="BFF484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8C48F2"/>
    <w:multiLevelType w:val="hybridMultilevel"/>
    <w:tmpl w:val="4502B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3B5878"/>
    <w:multiLevelType w:val="hybridMultilevel"/>
    <w:tmpl w:val="67465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3640FE7"/>
    <w:multiLevelType w:val="hybridMultilevel"/>
    <w:tmpl w:val="7DD4A200"/>
    <w:lvl w:ilvl="0" w:tplc="267CC5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E82F54"/>
    <w:multiLevelType w:val="hybridMultilevel"/>
    <w:tmpl w:val="BAF624E8"/>
    <w:lvl w:ilvl="0" w:tplc="772E7F28">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817137"/>
    <w:multiLevelType w:val="hybridMultilevel"/>
    <w:tmpl w:val="22185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F716567"/>
    <w:multiLevelType w:val="hybridMultilevel"/>
    <w:tmpl w:val="D504B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062632">
    <w:abstractNumId w:val="5"/>
  </w:num>
  <w:num w:numId="2" w16cid:durableId="1681471708">
    <w:abstractNumId w:val="27"/>
  </w:num>
  <w:num w:numId="3" w16cid:durableId="335348449">
    <w:abstractNumId w:val="13"/>
  </w:num>
  <w:num w:numId="4" w16cid:durableId="781846002">
    <w:abstractNumId w:val="26"/>
  </w:num>
  <w:num w:numId="5" w16cid:durableId="1313218767">
    <w:abstractNumId w:val="14"/>
  </w:num>
  <w:num w:numId="6" w16cid:durableId="521210049">
    <w:abstractNumId w:val="22"/>
  </w:num>
  <w:num w:numId="7" w16cid:durableId="540216170">
    <w:abstractNumId w:val="20"/>
  </w:num>
  <w:num w:numId="8" w16cid:durableId="1171796765">
    <w:abstractNumId w:val="28"/>
  </w:num>
  <w:num w:numId="9" w16cid:durableId="828595560">
    <w:abstractNumId w:val="2"/>
  </w:num>
  <w:num w:numId="10" w16cid:durableId="1723823567">
    <w:abstractNumId w:val="12"/>
  </w:num>
  <w:num w:numId="11" w16cid:durableId="298196634">
    <w:abstractNumId w:val="25"/>
  </w:num>
  <w:num w:numId="12" w16cid:durableId="1485393171">
    <w:abstractNumId w:val="21"/>
  </w:num>
  <w:num w:numId="13" w16cid:durableId="967589992">
    <w:abstractNumId w:val="1"/>
  </w:num>
  <w:num w:numId="14" w16cid:durableId="477960169">
    <w:abstractNumId w:val="23"/>
  </w:num>
  <w:num w:numId="15" w16cid:durableId="205678073">
    <w:abstractNumId w:val="24"/>
  </w:num>
  <w:num w:numId="16" w16cid:durableId="1593736066">
    <w:abstractNumId w:val="4"/>
  </w:num>
  <w:num w:numId="17" w16cid:durableId="560213622">
    <w:abstractNumId w:val="15"/>
  </w:num>
  <w:num w:numId="18" w16cid:durableId="1195190654">
    <w:abstractNumId w:val="3"/>
  </w:num>
  <w:num w:numId="19" w16cid:durableId="1263993754">
    <w:abstractNumId w:val="0"/>
  </w:num>
  <w:num w:numId="20" w16cid:durableId="1350327419">
    <w:abstractNumId w:val="18"/>
  </w:num>
  <w:num w:numId="21" w16cid:durableId="38405553">
    <w:abstractNumId w:val="7"/>
  </w:num>
  <w:num w:numId="22" w16cid:durableId="453792419">
    <w:abstractNumId w:val="9"/>
  </w:num>
  <w:num w:numId="23" w16cid:durableId="621574602">
    <w:abstractNumId w:val="30"/>
  </w:num>
  <w:num w:numId="24" w16cid:durableId="2088921604">
    <w:abstractNumId w:val="19"/>
  </w:num>
  <w:num w:numId="25" w16cid:durableId="1940984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5066287">
    <w:abstractNumId w:val="29"/>
  </w:num>
  <w:num w:numId="27" w16cid:durableId="1304501357">
    <w:abstractNumId w:val="10"/>
  </w:num>
  <w:num w:numId="28" w16cid:durableId="268045456">
    <w:abstractNumId w:val="6"/>
  </w:num>
  <w:num w:numId="29" w16cid:durableId="1220937358">
    <w:abstractNumId w:val="8"/>
  </w:num>
  <w:num w:numId="30" w16cid:durableId="1604534157">
    <w:abstractNumId w:val="17"/>
  </w:num>
  <w:num w:numId="31" w16cid:durableId="1008757451">
    <w:abstractNumId w:val="11"/>
  </w:num>
  <w:num w:numId="32" w16cid:durableId="17985710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CA" w:vendorID="64" w:dllVersion="0" w:nlCheck="1" w:checkStyle="1"/>
  <w:activeWritingStyle w:appName="MSWord" w:lang="en-AU" w:vendorID="64" w:dllVersion="0" w:nlCheck="1" w:checkStyle="1"/>
  <w:activeWritingStyle w:appName="MSWord" w:lang="en-US" w:vendorID="64" w:dllVersion="6" w:nlCheck="1" w:checkStyle="0"/>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fi-FI" w:vendorID="64" w:dllVersion="0" w:nlCheck="1" w:checkStyle="0"/>
  <w:activeWritingStyle w:appName="MSWord" w:lang="fi-FI" w:vendorID="64" w:dllVersion="4096" w:nlCheck="1" w:checkStyle="0"/>
  <w:activeWritingStyle w:appName="MSWord" w:lang="fr-FR" w:vendorID="64" w:dllVersion="0" w:nlCheck="1" w:checkStyle="0"/>
  <w:activeWritingStyle w:appName="MSWord" w:lang="fr-FR" w:vendorID="64" w:dllVersion="4096" w:nlCheck="1" w:checkStyle="0"/>
  <w:proofState w:spelling="clean" w:grammar="clean"/>
  <w:doNotTrackFormatting/>
  <w:defaultTabStop w:val="720"/>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88E"/>
    <w:rsid w:val="0000008E"/>
    <w:rsid w:val="00001A75"/>
    <w:rsid w:val="00001CA9"/>
    <w:rsid w:val="00001E91"/>
    <w:rsid w:val="00001EC1"/>
    <w:rsid w:val="000024A5"/>
    <w:rsid w:val="00004061"/>
    <w:rsid w:val="00007ABA"/>
    <w:rsid w:val="0001067F"/>
    <w:rsid w:val="00011919"/>
    <w:rsid w:val="00012D73"/>
    <w:rsid w:val="00013717"/>
    <w:rsid w:val="0001377D"/>
    <w:rsid w:val="00014FC0"/>
    <w:rsid w:val="00016B4B"/>
    <w:rsid w:val="00016DC3"/>
    <w:rsid w:val="0001751D"/>
    <w:rsid w:val="00020790"/>
    <w:rsid w:val="00021610"/>
    <w:rsid w:val="00021780"/>
    <w:rsid w:val="00022F69"/>
    <w:rsid w:val="00025041"/>
    <w:rsid w:val="00025E39"/>
    <w:rsid w:val="000261B2"/>
    <w:rsid w:val="00026B44"/>
    <w:rsid w:val="00030010"/>
    <w:rsid w:val="00030BEF"/>
    <w:rsid w:val="00030D82"/>
    <w:rsid w:val="00031B0F"/>
    <w:rsid w:val="0003339F"/>
    <w:rsid w:val="000338B4"/>
    <w:rsid w:val="000356B5"/>
    <w:rsid w:val="000358FA"/>
    <w:rsid w:val="00036E41"/>
    <w:rsid w:val="0003774B"/>
    <w:rsid w:val="00037C09"/>
    <w:rsid w:val="00037DDE"/>
    <w:rsid w:val="00040065"/>
    <w:rsid w:val="00041772"/>
    <w:rsid w:val="00042AB0"/>
    <w:rsid w:val="00043114"/>
    <w:rsid w:val="000446BF"/>
    <w:rsid w:val="00044DB9"/>
    <w:rsid w:val="00046077"/>
    <w:rsid w:val="00050352"/>
    <w:rsid w:val="000522EB"/>
    <w:rsid w:val="00052D3E"/>
    <w:rsid w:val="00053DA5"/>
    <w:rsid w:val="0005454B"/>
    <w:rsid w:val="00054A3B"/>
    <w:rsid w:val="000557BF"/>
    <w:rsid w:val="00055B65"/>
    <w:rsid w:val="00055C70"/>
    <w:rsid w:val="0006091D"/>
    <w:rsid w:val="00060FA7"/>
    <w:rsid w:val="00062209"/>
    <w:rsid w:val="000625E1"/>
    <w:rsid w:val="000628DC"/>
    <w:rsid w:val="00062DEB"/>
    <w:rsid w:val="00066CE8"/>
    <w:rsid w:val="00070D7F"/>
    <w:rsid w:val="0007119D"/>
    <w:rsid w:val="00072651"/>
    <w:rsid w:val="0007584D"/>
    <w:rsid w:val="00076596"/>
    <w:rsid w:val="00080D35"/>
    <w:rsid w:val="000841CB"/>
    <w:rsid w:val="000846E6"/>
    <w:rsid w:val="00085287"/>
    <w:rsid w:val="00086F05"/>
    <w:rsid w:val="00087233"/>
    <w:rsid w:val="000872FA"/>
    <w:rsid w:val="00087FE6"/>
    <w:rsid w:val="00092407"/>
    <w:rsid w:val="00094DE5"/>
    <w:rsid w:val="000955B2"/>
    <w:rsid w:val="00096B80"/>
    <w:rsid w:val="00096F7A"/>
    <w:rsid w:val="00097C27"/>
    <w:rsid w:val="000A0614"/>
    <w:rsid w:val="000A0A30"/>
    <w:rsid w:val="000A0FF7"/>
    <w:rsid w:val="000A3101"/>
    <w:rsid w:val="000A3D91"/>
    <w:rsid w:val="000A4D43"/>
    <w:rsid w:val="000A77B0"/>
    <w:rsid w:val="000A7DD8"/>
    <w:rsid w:val="000B0141"/>
    <w:rsid w:val="000B02CB"/>
    <w:rsid w:val="000B0821"/>
    <w:rsid w:val="000B09E7"/>
    <w:rsid w:val="000B1454"/>
    <w:rsid w:val="000B1DDC"/>
    <w:rsid w:val="000B26DE"/>
    <w:rsid w:val="000B32EF"/>
    <w:rsid w:val="000B5635"/>
    <w:rsid w:val="000B687C"/>
    <w:rsid w:val="000C0D3C"/>
    <w:rsid w:val="000C0EC4"/>
    <w:rsid w:val="000C10DA"/>
    <w:rsid w:val="000C132A"/>
    <w:rsid w:val="000C191A"/>
    <w:rsid w:val="000C232E"/>
    <w:rsid w:val="000C2FD1"/>
    <w:rsid w:val="000C3FB7"/>
    <w:rsid w:val="000C4529"/>
    <w:rsid w:val="000C532C"/>
    <w:rsid w:val="000C619B"/>
    <w:rsid w:val="000C7201"/>
    <w:rsid w:val="000D0831"/>
    <w:rsid w:val="000D22BE"/>
    <w:rsid w:val="000D298E"/>
    <w:rsid w:val="000D339F"/>
    <w:rsid w:val="000D35B4"/>
    <w:rsid w:val="000D4317"/>
    <w:rsid w:val="000D47E5"/>
    <w:rsid w:val="000D57F2"/>
    <w:rsid w:val="000D5BF4"/>
    <w:rsid w:val="000D5E48"/>
    <w:rsid w:val="000D70DD"/>
    <w:rsid w:val="000D7711"/>
    <w:rsid w:val="000D7843"/>
    <w:rsid w:val="000D7ADF"/>
    <w:rsid w:val="000E1553"/>
    <w:rsid w:val="000E3CCC"/>
    <w:rsid w:val="000E6940"/>
    <w:rsid w:val="000E702D"/>
    <w:rsid w:val="000E7964"/>
    <w:rsid w:val="000F2294"/>
    <w:rsid w:val="000F2AB5"/>
    <w:rsid w:val="000F3578"/>
    <w:rsid w:val="000F381D"/>
    <w:rsid w:val="000F3F24"/>
    <w:rsid w:val="000F5236"/>
    <w:rsid w:val="000F62B8"/>
    <w:rsid w:val="000F642C"/>
    <w:rsid w:val="000F6DD2"/>
    <w:rsid w:val="000F6E58"/>
    <w:rsid w:val="000F78FE"/>
    <w:rsid w:val="00100AB7"/>
    <w:rsid w:val="00102AA8"/>
    <w:rsid w:val="00102C5A"/>
    <w:rsid w:val="0010344D"/>
    <w:rsid w:val="001062ED"/>
    <w:rsid w:val="00106D1C"/>
    <w:rsid w:val="00111551"/>
    <w:rsid w:val="00113358"/>
    <w:rsid w:val="00113EFC"/>
    <w:rsid w:val="0011483C"/>
    <w:rsid w:val="00114A7E"/>
    <w:rsid w:val="00117EDE"/>
    <w:rsid w:val="00120E0B"/>
    <w:rsid w:val="001210DB"/>
    <w:rsid w:val="00121AD3"/>
    <w:rsid w:val="001231F4"/>
    <w:rsid w:val="00123ABC"/>
    <w:rsid w:val="00123ACD"/>
    <w:rsid w:val="001257E2"/>
    <w:rsid w:val="00126952"/>
    <w:rsid w:val="0012762C"/>
    <w:rsid w:val="00127F46"/>
    <w:rsid w:val="001347DB"/>
    <w:rsid w:val="001363AF"/>
    <w:rsid w:val="00136652"/>
    <w:rsid w:val="00136D20"/>
    <w:rsid w:val="001374D9"/>
    <w:rsid w:val="0013784D"/>
    <w:rsid w:val="00137AB5"/>
    <w:rsid w:val="00140BAE"/>
    <w:rsid w:val="001425AF"/>
    <w:rsid w:val="00146397"/>
    <w:rsid w:val="0014702C"/>
    <w:rsid w:val="00147C58"/>
    <w:rsid w:val="00150BC7"/>
    <w:rsid w:val="00151D5B"/>
    <w:rsid w:val="0015230A"/>
    <w:rsid w:val="00152C00"/>
    <w:rsid w:val="00152D75"/>
    <w:rsid w:val="00153464"/>
    <w:rsid w:val="001541CE"/>
    <w:rsid w:val="0015469C"/>
    <w:rsid w:val="00156FFC"/>
    <w:rsid w:val="001575FE"/>
    <w:rsid w:val="001610D2"/>
    <w:rsid w:val="001612AC"/>
    <w:rsid w:val="0016196B"/>
    <w:rsid w:val="001628EB"/>
    <w:rsid w:val="0016349F"/>
    <w:rsid w:val="001650D3"/>
    <w:rsid w:val="00165A09"/>
    <w:rsid w:val="00165FFF"/>
    <w:rsid w:val="00167620"/>
    <w:rsid w:val="001714F4"/>
    <w:rsid w:val="0017213F"/>
    <w:rsid w:val="00174C4F"/>
    <w:rsid w:val="001763FF"/>
    <w:rsid w:val="00176794"/>
    <w:rsid w:val="00177FDF"/>
    <w:rsid w:val="00181290"/>
    <w:rsid w:val="0018200E"/>
    <w:rsid w:val="00182465"/>
    <w:rsid w:val="00182690"/>
    <w:rsid w:val="0018497B"/>
    <w:rsid w:val="001850A5"/>
    <w:rsid w:val="0018584E"/>
    <w:rsid w:val="00186A51"/>
    <w:rsid w:val="001873D7"/>
    <w:rsid w:val="00187F6C"/>
    <w:rsid w:val="00190969"/>
    <w:rsid w:val="00191FE5"/>
    <w:rsid w:val="00192786"/>
    <w:rsid w:val="0019319A"/>
    <w:rsid w:val="001940BA"/>
    <w:rsid w:val="00194B29"/>
    <w:rsid w:val="00194D2B"/>
    <w:rsid w:val="00195053"/>
    <w:rsid w:val="00195950"/>
    <w:rsid w:val="00196EC5"/>
    <w:rsid w:val="0019744C"/>
    <w:rsid w:val="001978FD"/>
    <w:rsid w:val="00197989"/>
    <w:rsid w:val="001A0EAD"/>
    <w:rsid w:val="001A185B"/>
    <w:rsid w:val="001A45E3"/>
    <w:rsid w:val="001A45E8"/>
    <w:rsid w:val="001A4EDA"/>
    <w:rsid w:val="001A60BC"/>
    <w:rsid w:val="001A62EA"/>
    <w:rsid w:val="001A6A70"/>
    <w:rsid w:val="001A787D"/>
    <w:rsid w:val="001B17D9"/>
    <w:rsid w:val="001B2FE3"/>
    <w:rsid w:val="001B317C"/>
    <w:rsid w:val="001B3794"/>
    <w:rsid w:val="001B3FF0"/>
    <w:rsid w:val="001B5955"/>
    <w:rsid w:val="001B605E"/>
    <w:rsid w:val="001B7F56"/>
    <w:rsid w:val="001C00B5"/>
    <w:rsid w:val="001C0D73"/>
    <w:rsid w:val="001C13DE"/>
    <w:rsid w:val="001C23B1"/>
    <w:rsid w:val="001C28E2"/>
    <w:rsid w:val="001C582C"/>
    <w:rsid w:val="001C5D84"/>
    <w:rsid w:val="001C6F97"/>
    <w:rsid w:val="001C773D"/>
    <w:rsid w:val="001C7771"/>
    <w:rsid w:val="001C793C"/>
    <w:rsid w:val="001D1A12"/>
    <w:rsid w:val="001D2C55"/>
    <w:rsid w:val="001D303A"/>
    <w:rsid w:val="001D38F1"/>
    <w:rsid w:val="001D438D"/>
    <w:rsid w:val="001D4AA2"/>
    <w:rsid w:val="001D4AFA"/>
    <w:rsid w:val="001D4D9E"/>
    <w:rsid w:val="001D56C2"/>
    <w:rsid w:val="001E01AA"/>
    <w:rsid w:val="001E021C"/>
    <w:rsid w:val="001E0307"/>
    <w:rsid w:val="001E0954"/>
    <w:rsid w:val="001E11CA"/>
    <w:rsid w:val="001E1E12"/>
    <w:rsid w:val="001E267E"/>
    <w:rsid w:val="001E278B"/>
    <w:rsid w:val="001E2BDB"/>
    <w:rsid w:val="001E40C4"/>
    <w:rsid w:val="001E43FE"/>
    <w:rsid w:val="001E6647"/>
    <w:rsid w:val="001E7F44"/>
    <w:rsid w:val="001F0F3B"/>
    <w:rsid w:val="001F17D8"/>
    <w:rsid w:val="001F1843"/>
    <w:rsid w:val="001F2B98"/>
    <w:rsid w:val="001F4D35"/>
    <w:rsid w:val="001F575F"/>
    <w:rsid w:val="001F6D2C"/>
    <w:rsid w:val="001F7073"/>
    <w:rsid w:val="00200466"/>
    <w:rsid w:val="0020322B"/>
    <w:rsid w:val="00203B40"/>
    <w:rsid w:val="00203D4F"/>
    <w:rsid w:val="0020429C"/>
    <w:rsid w:val="002043CF"/>
    <w:rsid w:val="00205064"/>
    <w:rsid w:val="00205A5C"/>
    <w:rsid w:val="0020726D"/>
    <w:rsid w:val="002072E9"/>
    <w:rsid w:val="00207951"/>
    <w:rsid w:val="00210447"/>
    <w:rsid w:val="00211A92"/>
    <w:rsid w:val="00211BBB"/>
    <w:rsid w:val="00211FD0"/>
    <w:rsid w:val="00212EE6"/>
    <w:rsid w:val="00214164"/>
    <w:rsid w:val="00214C08"/>
    <w:rsid w:val="00215212"/>
    <w:rsid w:val="002154FC"/>
    <w:rsid w:val="00215806"/>
    <w:rsid w:val="002203F6"/>
    <w:rsid w:val="002205A9"/>
    <w:rsid w:val="002226C8"/>
    <w:rsid w:val="002228C5"/>
    <w:rsid w:val="00222BA2"/>
    <w:rsid w:val="00222D36"/>
    <w:rsid w:val="002236E7"/>
    <w:rsid w:val="00223BE9"/>
    <w:rsid w:val="00225E59"/>
    <w:rsid w:val="00226738"/>
    <w:rsid w:val="002267CB"/>
    <w:rsid w:val="00226E70"/>
    <w:rsid w:val="002311F8"/>
    <w:rsid w:val="00232006"/>
    <w:rsid w:val="0023241D"/>
    <w:rsid w:val="00233319"/>
    <w:rsid w:val="002334AE"/>
    <w:rsid w:val="00234DE5"/>
    <w:rsid w:val="002360E5"/>
    <w:rsid w:val="00236FC0"/>
    <w:rsid w:val="002375D0"/>
    <w:rsid w:val="002406CD"/>
    <w:rsid w:val="00240A33"/>
    <w:rsid w:val="00242F87"/>
    <w:rsid w:val="002441BE"/>
    <w:rsid w:val="002458EB"/>
    <w:rsid w:val="00246746"/>
    <w:rsid w:val="002501FB"/>
    <w:rsid w:val="00252F9D"/>
    <w:rsid w:val="002530F7"/>
    <w:rsid w:val="002532B6"/>
    <w:rsid w:val="00254411"/>
    <w:rsid w:val="002557DE"/>
    <w:rsid w:val="0025688E"/>
    <w:rsid w:val="00256FF1"/>
    <w:rsid w:val="00257615"/>
    <w:rsid w:val="00257D10"/>
    <w:rsid w:val="00260BF0"/>
    <w:rsid w:val="002614B2"/>
    <w:rsid w:val="00264E80"/>
    <w:rsid w:val="00265085"/>
    <w:rsid w:val="002652EC"/>
    <w:rsid w:val="002657EE"/>
    <w:rsid w:val="002659B9"/>
    <w:rsid w:val="002669D6"/>
    <w:rsid w:val="002673C9"/>
    <w:rsid w:val="0027029E"/>
    <w:rsid w:val="00270CF1"/>
    <w:rsid w:val="00275BE7"/>
    <w:rsid w:val="00276569"/>
    <w:rsid w:val="00277714"/>
    <w:rsid w:val="0027788F"/>
    <w:rsid w:val="00282C06"/>
    <w:rsid w:val="00283010"/>
    <w:rsid w:val="002851B1"/>
    <w:rsid w:val="0028612F"/>
    <w:rsid w:val="00286AE6"/>
    <w:rsid w:val="002923C9"/>
    <w:rsid w:val="002926C7"/>
    <w:rsid w:val="0029329F"/>
    <w:rsid w:val="00293469"/>
    <w:rsid w:val="002948DD"/>
    <w:rsid w:val="00295FDF"/>
    <w:rsid w:val="002963C6"/>
    <w:rsid w:val="002964C3"/>
    <w:rsid w:val="002A023A"/>
    <w:rsid w:val="002A0263"/>
    <w:rsid w:val="002A3B94"/>
    <w:rsid w:val="002A458E"/>
    <w:rsid w:val="002A69BB"/>
    <w:rsid w:val="002A6F16"/>
    <w:rsid w:val="002B1000"/>
    <w:rsid w:val="002B2544"/>
    <w:rsid w:val="002B40D2"/>
    <w:rsid w:val="002B5921"/>
    <w:rsid w:val="002B6D29"/>
    <w:rsid w:val="002B7386"/>
    <w:rsid w:val="002B78B9"/>
    <w:rsid w:val="002C0AA8"/>
    <w:rsid w:val="002C0EBC"/>
    <w:rsid w:val="002C1B74"/>
    <w:rsid w:val="002C1EA7"/>
    <w:rsid w:val="002C3589"/>
    <w:rsid w:val="002C3760"/>
    <w:rsid w:val="002C37B7"/>
    <w:rsid w:val="002C5975"/>
    <w:rsid w:val="002C6142"/>
    <w:rsid w:val="002D0C89"/>
    <w:rsid w:val="002D0FEF"/>
    <w:rsid w:val="002D24EB"/>
    <w:rsid w:val="002D2E55"/>
    <w:rsid w:val="002D360D"/>
    <w:rsid w:val="002D43E3"/>
    <w:rsid w:val="002D4475"/>
    <w:rsid w:val="002D5685"/>
    <w:rsid w:val="002D7C3B"/>
    <w:rsid w:val="002D7D57"/>
    <w:rsid w:val="002E15C1"/>
    <w:rsid w:val="002E22D5"/>
    <w:rsid w:val="002E2B44"/>
    <w:rsid w:val="002E342E"/>
    <w:rsid w:val="002E451C"/>
    <w:rsid w:val="002E532A"/>
    <w:rsid w:val="002E552F"/>
    <w:rsid w:val="002E5860"/>
    <w:rsid w:val="002E63E3"/>
    <w:rsid w:val="002E68D5"/>
    <w:rsid w:val="002E7E82"/>
    <w:rsid w:val="002F0341"/>
    <w:rsid w:val="002F23FD"/>
    <w:rsid w:val="002F3331"/>
    <w:rsid w:val="002F3EB7"/>
    <w:rsid w:val="002F4811"/>
    <w:rsid w:val="002F7718"/>
    <w:rsid w:val="00300A4B"/>
    <w:rsid w:val="00305067"/>
    <w:rsid w:val="003073DD"/>
    <w:rsid w:val="0031261E"/>
    <w:rsid w:val="003156EA"/>
    <w:rsid w:val="00316A29"/>
    <w:rsid w:val="00316E2E"/>
    <w:rsid w:val="00317C61"/>
    <w:rsid w:val="00320C2F"/>
    <w:rsid w:val="00321067"/>
    <w:rsid w:val="003217AE"/>
    <w:rsid w:val="00322042"/>
    <w:rsid w:val="0032247D"/>
    <w:rsid w:val="003234A1"/>
    <w:rsid w:val="00323D3D"/>
    <w:rsid w:val="003249CD"/>
    <w:rsid w:val="003273A8"/>
    <w:rsid w:val="00330CF3"/>
    <w:rsid w:val="00331B9F"/>
    <w:rsid w:val="00332D1A"/>
    <w:rsid w:val="003331E7"/>
    <w:rsid w:val="0033373D"/>
    <w:rsid w:val="00333941"/>
    <w:rsid w:val="00333AD2"/>
    <w:rsid w:val="0033537F"/>
    <w:rsid w:val="003366AF"/>
    <w:rsid w:val="003368F5"/>
    <w:rsid w:val="00337129"/>
    <w:rsid w:val="0034068C"/>
    <w:rsid w:val="0034150A"/>
    <w:rsid w:val="00341CA3"/>
    <w:rsid w:val="0034339F"/>
    <w:rsid w:val="00344F69"/>
    <w:rsid w:val="003472D7"/>
    <w:rsid w:val="00350C34"/>
    <w:rsid w:val="00353C37"/>
    <w:rsid w:val="00355B15"/>
    <w:rsid w:val="003566BD"/>
    <w:rsid w:val="00356ECD"/>
    <w:rsid w:val="00357D4D"/>
    <w:rsid w:val="00360FDA"/>
    <w:rsid w:val="00361118"/>
    <w:rsid w:val="00363486"/>
    <w:rsid w:val="00365F21"/>
    <w:rsid w:val="00366040"/>
    <w:rsid w:val="003663B9"/>
    <w:rsid w:val="00367696"/>
    <w:rsid w:val="00371E3D"/>
    <w:rsid w:val="003756FC"/>
    <w:rsid w:val="00376B8A"/>
    <w:rsid w:val="00376E9A"/>
    <w:rsid w:val="003772AE"/>
    <w:rsid w:val="0037781A"/>
    <w:rsid w:val="0038030F"/>
    <w:rsid w:val="00381549"/>
    <w:rsid w:val="00384D39"/>
    <w:rsid w:val="00385616"/>
    <w:rsid w:val="003856BC"/>
    <w:rsid w:val="00385F6F"/>
    <w:rsid w:val="00387119"/>
    <w:rsid w:val="003871AD"/>
    <w:rsid w:val="00391365"/>
    <w:rsid w:val="00392115"/>
    <w:rsid w:val="00393A76"/>
    <w:rsid w:val="00394F19"/>
    <w:rsid w:val="00395A7B"/>
    <w:rsid w:val="00395EAC"/>
    <w:rsid w:val="00396A52"/>
    <w:rsid w:val="00396B5D"/>
    <w:rsid w:val="00396F33"/>
    <w:rsid w:val="003972E7"/>
    <w:rsid w:val="003975BF"/>
    <w:rsid w:val="003A0221"/>
    <w:rsid w:val="003A0246"/>
    <w:rsid w:val="003A051A"/>
    <w:rsid w:val="003A0B00"/>
    <w:rsid w:val="003A14CD"/>
    <w:rsid w:val="003A33CB"/>
    <w:rsid w:val="003A341A"/>
    <w:rsid w:val="003A369B"/>
    <w:rsid w:val="003A4BF6"/>
    <w:rsid w:val="003A5F9A"/>
    <w:rsid w:val="003B0929"/>
    <w:rsid w:val="003B0B54"/>
    <w:rsid w:val="003B0C29"/>
    <w:rsid w:val="003B3D5F"/>
    <w:rsid w:val="003B3E35"/>
    <w:rsid w:val="003B46D6"/>
    <w:rsid w:val="003B4F64"/>
    <w:rsid w:val="003B506B"/>
    <w:rsid w:val="003B5D51"/>
    <w:rsid w:val="003C1605"/>
    <w:rsid w:val="003C1B50"/>
    <w:rsid w:val="003C47A2"/>
    <w:rsid w:val="003C4964"/>
    <w:rsid w:val="003C4CD8"/>
    <w:rsid w:val="003C5A36"/>
    <w:rsid w:val="003C7145"/>
    <w:rsid w:val="003C75CA"/>
    <w:rsid w:val="003C764E"/>
    <w:rsid w:val="003C791D"/>
    <w:rsid w:val="003D1D84"/>
    <w:rsid w:val="003D1ED9"/>
    <w:rsid w:val="003D2726"/>
    <w:rsid w:val="003D3978"/>
    <w:rsid w:val="003D4FCE"/>
    <w:rsid w:val="003D56ED"/>
    <w:rsid w:val="003D6808"/>
    <w:rsid w:val="003E05B3"/>
    <w:rsid w:val="003E0B94"/>
    <w:rsid w:val="003E0C03"/>
    <w:rsid w:val="003E0FC5"/>
    <w:rsid w:val="003E2571"/>
    <w:rsid w:val="003E40CE"/>
    <w:rsid w:val="003E5B7B"/>
    <w:rsid w:val="003E6EA0"/>
    <w:rsid w:val="003E73A0"/>
    <w:rsid w:val="003E7748"/>
    <w:rsid w:val="003E7FCB"/>
    <w:rsid w:val="003F0867"/>
    <w:rsid w:val="003F1F88"/>
    <w:rsid w:val="003F3C12"/>
    <w:rsid w:val="003F3D40"/>
    <w:rsid w:val="003F3D4B"/>
    <w:rsid w:val="003F4419"/>
    <w:rsid w:val="003F5E4D"/>
    <w:rsid w:val="003F5FB9"/>
    <w:rsid w:val="003F629C"/>
    <w:rsid w:val="003F6B38"/>
    <w:rsid w:val="0040189E"/>
    <w:rsid w:val="00402EDB"/>
    <w:rsid w:val="00403B16"/>
    <w:rsid w:val="00403E58"/>
    <w:rsid w:val="004063D9"/>
    <w:rsid w:val="004066B6"/>
    <w:rsid w:val="0040675F"/>
    <w:rsid w:val="00406850"/>
    <w:rsid w:val="00406C00"/>
    <w:rsid w:val="00407318"/>
    <w:rsid w:val="004073FD"/>
    <w:rsid w:val="0041089D"/>
    <w:rsid w:val="004114F3"/>
    <w:rsid w:val="0041186C"/>
    <w:rsid w:val="00412284"/>
    <w:rsid w:val="00412291"/>
    <w:rsid w:val="00414AB9"/>
    <w:rsid w:val="00414B4B"/>
    <w:rsid w:val="00414C8B"/>
    <w:rsid w:val="00415571"/>
    <w:rsid w:val="00420FA4"/>
    <w:rsid w:val="0042141B"/>
    <w:rsid w:val="00421BA2"/>
    <w:rsid w:val="004234E0"/>
    <w:rsid w:val="004238DA"/>
    <w:rsid w:val="00424329"/>
    <w:rsid w:val="00425006"/>
    <w:rsid w:val="004256BE"/>
    <w:rsid w:val="00425808"/>
    <w:rsid w:val="00426047"/>
    <w:rsid w:val="004267BF"/>
    <w:rsid w:val="0043001E"/>
    <w:rsid w:val="00430A03"/>
    <w:rsid w:val="00431D6B"/>
    <w:rsid w:val="004348B0"/>
    <w:rsid w:val="00436E58"/>
    <w:rsid w:val="004372C3"/>
    <w:rsid w:val="00440F2E"/>
    <w:rsid w:val="00441E64"/>
    <w:rsid w:val="00443CF8"/>
    <w:rsid w:val="004443E1"/>
    <w:rsid w:val="00444772"/>
    <w:rsid w:val="004447FE"/>
    <w:rsid w:val="004474E6"/>
    <w:rsid w:val="00451047"/>
    <w:rsid w:val="0045120B"/>
    <w:rsid w:val="00452789"/>
    <w:rsid w:val="004549FB"/>
    <w:rsid w:val="00455526"/>
    <w:rsid w:val="004558A2"/>
    <w:rsid w:val="00455DD1"/>
    <w:rsid w:val="004563B5"/>
    <w:rsid w:val="00460E48"/>
    <w:rsid w:val="004617E6"/>
    <w:rsid w:val="00462783"/>
    <w:rsid w:val="00463D47"/>
    <w:rsid w:val="004645C2"/>
    <w:rsid w:val="00465B08"/>
    <w:rsid w:val="0046650B"/>
    <w:rsid w:val="004665AF"/>
    <w:rsid w:val="00466ECF"/>
    <w:rsid w:val="00470B30"/>
    <w:rsid w:val="00472759"/>
    <w:rsid w:val="00473C58"/>
    <w:rsid w:val="00473F0A"/>
    <w:rsid w:val="00474196"/>
    <w:rsid w:val="004750F7"/>
    <w:rsid w:val="0047549B"/>
    <w:rsid w:val="00476ABE"/>
    <w:rsid w:val="00480FF0"/>
    <w:rsid w:val="004818AF"/>
    <w:rsid w:val="00481CF8"/>
    <w:rsid w:val="004823A2"/>
    <w:rsid w:val="004823CB"/>
    <w:rsid w:val="004826A4"/>
    <w:rsid w:val="0048302A"/>
    <w:rsid w:val="00483B67"/>
    <w:rsid w:val="0048635D"/>
    <w:rsid w:val="004863C6"/>
    <w:rsid w:val="00487B54"/>
    <w:rsid w:val="00490864"/>
    <w:rsid w:val="00490FA9"/>
    <w:rsid w:val="0049113E"/>
    <w:rsid w:val="004937B3"/>
    <w:rsid w:val="0049434C"/>
    <w:rsid w:val="0049582E"/>
    <w:rsid w:val="00496148"/>
    <w:rsid w:val="0049656B"/>
    <w:rsid w:val="00497B3E"/>
    <w:rsid w:val="004A0D55"/>
    <w:rsid w:val="004A0F33"/>
    <w:rsid w:val="004A1B23"/>
    <w:rsid w:val="004A3F11"/>
    <w:rsid w:val="004A49E6"/>
    <w:rsid w:val="004A547C"/>
    <w:rsid w:val="004A5720"/>
    <w:rsid w:val="004A5D75"/>
    <w:rsid w:val="004A62F7"/>
    <w:rsid w:val="004B1122"/>
    <w:rsid w:val="004B19BF"/>
    <w:rsid w:val="004B2D10"/>
    <w:rsid w:val="004B420A"/>
    <w:rsid w:val="004B45E2"/>
    <w:rsid w:val="004B4AAA"/>
    <w:rsid w:val="004B54E8"/>
    <w:rsid w:val="004C053F"/>
    <w:rsid w:val="004C05DE"/>
    <w:rsid w:val="004C0F5D"/>
    <w:rsid w:val="004C11BC"/>
    <w:rsid w:val="004C15ED"/>
    <w:rsid w:val="004C1D47"/>
    <w:rsid w:val="004C3A19"/>
    <w:rsid w:val="004C3B10"/>
    <w:rsid w:val="004C541A"/>
    <w:rsid w:val="004C6A84"/>
    <w:rsid w:val="004C6AEA"/>
    <w:rsid w:val="004D118E"/>
    <w:rsid w:val="004D32AB"/>
    <w:rsid w:val="004D3ACC"/>
    <w:rsid w:val="004D6783"/>
    <w:rsid w:val="004E0AD7"/>
    <w:rsid w:val="004E2123"/>
    <w:rsid w:val="004E377A"/>
    <w:rsid w:val="004E3D69"/>
    <w:rsid w:val="004E4067"/>
    <w:rsid w:val="004E4AEA"/>
    <w:rsid w:val="004E57C6"/>
    <w:rsid w:val="004E5AD0"/>
    <w:rsid w:val="004E5D05"/>
    <w:rsid w:val="004E6F4D"/>
    <w:rsid w:val="004F106A"/>
    <w:rsid w:val="004F187F"/>
    <w:rsid w:val="004F19CD"/>
    <w:rsid w:val="004F34EC"/>
    <w:rsid w:val="004F49FD"/>
    <w:rsid w:val="004F4D16"/>
    <w:rsid w:val="004F61A6"/>
    <w:rsid w:val="004F6E92"/>
    <w:rsid w:val="004F758D"/>
    <w:rsid w:val="004F7E87"/>
    <w:rsid w:val="00500260"/>
    <w:rsid w:val="0050064F"/>
    <w:rsid w:val="005007F3"/>
    <w:rsid w:val="00500C53"/>
    <w:rsid w:val="00501C78"/>
    <w:rsid w:val="00502EF0"/>
    <w:rsid w:val="00503BD0"/>
    <w:rsid w:val="00504A24"/>
    <w:rsid w:val="00507625"/>
    <w:rsid w:val="00507E1D"/>
    <w:rsid w:val="00511F2A"/>
    <w:rsid w:val="00512116"/>
    <w:rsid w:val="005121CC"/>
    <w:rsid w:val="005121D8"/>
    <w:rsid w:val="005125F9"/>
    <w:rsid w:val="00512CA5"/>
    <w:rsid w:val="00513999"/>
    <w:rsid w:val="00514527"/>
    <w:rsid w:val="00514B5D"/>
    <w:rsid w:val="0051714B"/>
    <w:rsid w:val="00522A52"/>
    <w:rsid w:val="00524711"/>
    <w:rsid w:val="00524F65"/>
    <w:rsid w:val="005251E4"/>
    <w:rsid w:val="005255F1"/>
    <w:rsid w:val="00526503"/>
    <w:rsid w:val="00526D12"/>
    <w:rsid w:val="00530A99"/>
    <w:rsid w:val="00531975"/>
    <w:rsid w:val="00531A5C"/>
    <w:rsid w:val="00532AED"/>
    <w:rsid w:val="00532F92"/>
    <w:rsid w:val="005334FF"/>
    <w:rsid w:val="00533F1D"/>
    <w:rsid w:val="00534B6B"/>
    <w:rsid w:val="00537B79"/>
    <w:rsid w:val="005406AD"/>
    <w:rsid w:val="0054102B"/>
    <w:rsid w:val="00542F61"/>
    <w:rsid w:val="0054519C"/>
    <w:rsid w:val="00545D07"/>
    <w:rsid w:val="005467C8"/>
    <w:rsid w:val="00547726"/>
    <w:rsid w:val="005477B9"/>
    <w:rsid w:val="005510C8"/>
    <w:rsid w:val="00552096"/>
    <w:rsid w:val="005531D0"/>
    <w:rsid w:val="00555FC1"/>
    <w:rsid w:val="00560399"/>
    <w:rsid w:val="00560441"/>
    <w:rsid w:val="00560CD6"/>
    <w:rsid w:val="005632C3"/>
    <w:rsid w:val="005637CF"/>
    <w:rsid w:val="00563FCA"/>
    <w:rsid w:val="00565088"/>
    <w:rsid w:val="005650EC"/>
    <w:rsid w:val="00565F89"/>
    <w:rsid w:val="005665F6"/>
    <w:rsid w:val="00566B8D"/>
    <w:rsid w:val="00566E00"/>
    <w:rsid w:val="00567CF6"/>
    <w:rsid w:val="00567E95"/>
    <w:rsid w:val="005703E1"/>
    <w:rsid w:val="00570D4A"/>
    <w:rsid w:val="00575754"/>
    <w:rsid w:val="00575A71"/>
    <w:rsid w:val="005762E0"/>
    <w:rsid w:val="00577678"/>
    <w:rsid w:val="0057780B"/>
    <w:rsid w:val="00582905"/>
    <w:rsid w:val="005844BC"/>
    <w:rsid w:val="00584B93"/>
    <w:rsid w:val="0058500D"/>
    <w:rsid w:val="005856F7"/>
    <w:rsid w:val="00585FBD"/>
    <w:rsid w:val="005918D1"/>
    <w:rsid w:val="00591AEE"/>
    <w:rsid w:val="0059297F"/>
    <w:rsid w:val="00593C62"/>
    <w:rsid w:val="00594807"/>
    <w:rsid w:val="00594CE9"/>
    <w:rsid w:val="005A0E1B"/>
    <w:rsid w:val="005A194C"/>
    <w:rsid w:val="005A1EFD"/>
    <w:rsid w:val="005A3380"/>
    <w:rsid w:val="005A3818"/>
    <w:rsid w:val="005A4AFC"/>
    <w:rsid w:val="005A4FFA"/>
    <w:rsid w:val="005A6F06"/>
    <w:rsid w:val="005A738A"/>
    <w:rsid w:val="005B1709"/>
    <w:rsid w:val="005B1AE7"/>
    <w:rsid w:val="005B2A8C"/>
    <w:rsid w:val="005B2EC6"/>
    <w:rsid w:val="005B3889"/>
    <w:rsid w:val="005B5124"/>
    <w:rsid w:val="005B5A14"/>
    <w:rsid w:val="005B6E65"/>
    <w:rsid w:val="005B7371"/>
    <w:rsid w:val="005B7486"/>
    <w:rsid w:val="005B782D"/>
    <w:rsid w:val="005C00F9"/>
    <w:rsid w:val="005C1B97"/>
    <w:rsid w:val="005C35C0"/>
    <w:rsid w:val="005C4954"/>
    <w:rsid w:val="005C4EBD"/>
    <w:rsid w:val="005C54A9"/>
    <w:rsid w:val="005C606C"/>
    <w:rsid w:val="005C6347"/>
    <w:rsid w:val="005C70DC"/>
    <w:rsid w:val="005C799C"/>
    <w:rsid w:val="005D009B"/>
    <w:rsid w:val="005D0158"/>
    <w:rsid w:val="005D01D2"/>
    <w:rsid w:val="005D08F3"/>
    <w:rsid w:val="005D0F2C"/>
    <w:rsid w:val="005D1F9B"/>
    <w:rsid w:val="005D398C"/>
    <w:rsid w:val="005D39A6"/>
    <w:rsid w:val="005D4149"/>
    <w:rsid w:val="005D5844"/>
    <w:rsid w:val="005D6EDD"/>
    <w:rsid w:val="005D7EA7"/>
    <w:rsid w:val="005E0578"/>
    <w:rsid w:val="005E1435"/>
    <w:rsid w:val="005E1BD1"/>
    <w:rsid w:val="005E3105"/>
    <w:rsid w:val="005E574C"/>
    <w:rsid w:val="005E5D61"/>
    <w:rsid w:val="005E6FBF"/>
    <w:rsid w:val="005E7243"/>
    <w:rsid w:val="005E7749"/>
    <w:rsid w:val="005F0689"/>
    <w:rsid w:val="005F0BCA"/>
    <w:rsid w:val="005F0D2D"/>
    <w:rsid w:val="005F0FA1"/>
    <w:rsid w:val="005F1FE3"/>
    <w:rsid w:val="005F2AA3"/>
    <w:rsid w:val="005F4877"/>
    <w:rsid w:val="005F5CA6"/>
    <w:rsid w:val="005F5F6C"/>
    <w:rsid w:val="005F6117"/>
    <w:rsid w:val="006001B4"/>
    <w:rsid w:val="00600291"/>
    <w:rsid w:val="00600B34"/>
    <w:rsid w:val="006016AC"/>
    <w:rsid w:val="00601B31"/>
    <w:rsid w:val="00603F3D"/>
    <w:rsid w:val="0060542C"/>
    <w:rsid w:val="006075C4"/>
    <w:rsid w:val="00607EE4"/>
    <w:rsid w:val="00610504"/>
    <w:rsid w:val="006108E3"/>
    <w:rsid w:val="00611201"/>
    <w:rsid w:val="00611B7C"/>
    <w:rsid w:val="00611DD8"/>
    <w:rsid w:val="006134BD"/>
    <w:rsid w:val="00613FBF"/>
    <w:rsid w:val="00614B01"/>
    <w:rsid w:val="00614D31"/>
    <w:rsid w:val="00615013"/>
    <w:rsid w:val="00615E17"/>
    <w:rsid w:val="006168A7"/>
    <w:rsid w:val="006212BD"/>
    <w:rsid w:val="00621BF6"/>
    <w:rsid w:val="00622503"/>
    <w:rsid w:val="006229CB"/>
    <w:rsid w:val="00622EF7"/>
    <w:rsid w:val="00622F7C"/>
    <w:rsid w:val="00623FC4"/>
    <w:rsid w:val="00623FD6"/>
    <w:rsid w:val="006241C8"/>
    <w:rsid w:val="00626257"/>
    <w:rsid w:val="0062779C"/>
    <w:rsid w:val="00633205"/>
    <w:rsid w:val="006360C8"/>
    <w:rsid w:val="00637EDF"/>
    <w:rsid w:val="00641006"/>
    <w:rsid w:val="00641636"/>
    <w:rsid w:val="00641E25"/>
    <w:rsid w:val="00641F6D"/>
    <w:rsid w:val="006429A8"/>
    <w:rsid w:val="00643E9A"/>
    <w:rsid w:val="00644118"/>
    <w:rsid w:val="00644B43"/>
    <w:rsid w:val="006465A5"/>
    <w:rsid w:val="00651C04"/>
    <w:rsid w:val="006520FA"/>
    <w:rsid w:val="006579BC"/>
    <w:rsid w:val="006601D3"/>
    <w:rsid w:val="00660C56"/>
    <w:rsid w:val="006625CD"/>
    <w:rsid w:val="00662AD7"/>
    <w:rsid w:val="00662BFB"/>
    <w:rsid w:val="0066427F"/>
    <w:rsid w:val="006654E4"/>
    <w:rsid w:val="006705F1"/>
    <w:rsid w:val="006717A3"/>
    <w:rsid w:val="006728D9"/>
    <w:rsid w:val="00674BB1"/>
    <w:rsid w:val="0067553D"/>
    <w:rsid w:val="00677C98"/>
    <w:rsid w:val="00682EE3"/>
    <w:rsid w:val="006838DE"/>
    <w:rsid w:val="00683DE7"/>
    <w:rsid w:val="00684381"/>
    <w:rsid w:val="00685970"/>
    <w:rsid w:val="00685DC3"/>
    <w:rsid w:val="00691BB2"/>
    <w:rsid w:val="00691BD7"/>
    <w:rsid w:val="006925E2"/>
    <w:rsid w:val="00693722"/>
    <w:rsid w:val="006947C6"/>
    <w:rsid w:val="00694BE7"/>
    <w:rsid w:val="00696017"/>
    <w:rsid w:val="00696BB3"/>
    <w:rsid w:val="00697B71"/>
    <w:rsid w:val="006A3B5A"/>
    <w:rsid w:val="006A522C"/>
    <w:rsid w:val="006A6DAF"/>
    <w:rsid w:val="006A7375"/>
    <w:rsid w:val="006A78E1"/>
    <w:rsid w:val="006A7BA9"/>
    <w:rsid w:val="006B1FA5"/>
    <w:rsid w:val="006B20BB"/>
    <w:rsid w:val="006B2FEA"/>
    <w:rsid w:val="006B3531"/>
    <w:rsid w:val="006B3C07"/>
    <w:rsid w:val="006B5806"/>
    <w:rsid w:val="006B5B61"/>
    <w:rsid w:val="006B7772"/>
    <w:rsid w:val="006C013C"/>
    <w:rsid w:val="006C142A"/>
    <w:rsid w:val="006C1ADE"/>
    <w:rsid w:val="006C2453"/>
    <w:rsid w:val="006C2EBE"/>
    <w:rsid w:val="006C3AAA"/>
    <w:rsid w:val="006C3E1B"/>
    <w:rsid w:val="006C4B3F"/>
    <w:rsid w:val="006C5239"/>
    <w:rsid w:val="006C602F"/>
    <w:rsid w:val="006C661F"/>
    <w:rsid w:val="006C6B92"/>
    <w:rsid w:val="006C6ED9"/>
    <w:rsid w:val="006D1312"/>
    <w:rsid w:val="006D1B10"/>
    <w:rsid w:val="006D22C5"/>
    <w:rsid w:val="006D292F"/>
    <w:rsid w:val="006D2969"/>
    <w:rsid w:val="006D5E57"/>
    <w:rsid w:val="006D62CD"/>
    <w:rsid w:val="006D6A5D"/>
    <w:rsid w:val="006D71C0"/>
    <w:rsid w:val="006D7532"/>
    <w:rsid w:val="006D75D0"/>
    <w:rsid w:val="006D7CD9"/>
    <w:rsid w:val="006E0319"/>
    <w:rsid w:val="006E0A3A"/>
    <w:rsid w:val="006E0EC6"/>
    <w:rsid w:val="006E3547"/>
    <w:rsid w:val="006E4174"/>
    <w:rsid w:val="006E5840"/>
    <w:rsid w:val="006E674A"/>
    <w:rsid w:val="006F08A5"/>
    <w:rsid w:val="006F112E"/>
    <w:rsid w:val="006F14E3"/>
    <w:rsid w:val="006F1EC8"/>
    <w:rsid w:val="006F45FB"/>
    <w:rsid w:val="006F4888"/>
    <w:rsid w:val="006F6631"/>
    <w:rsid w:val="006F6A81"/>
    <w:rsid w:val="006F7585"/>
    <w:rsid w:val="006F7CAE"/>
    <w:rsid w:val="0070167E"/>
    <w:rsid w:val="00701C45"/>
    <w:rsid w:val="0070244A"/>
    <w:rsid w:val="0070352B"/>
    <w:rsid w:val="007042B1"/>
    <w:rsid w:val="00705E7A"/>
    <w:rsid w:val="00706251"/>
    <w:rsid w:val="0070656A"/>
    <w:rsid w:val="00706827"/>
    <w:rsid w:val="0070696A"/>
    <w:rsid w:val="00707795"/>
    <w:rsid w:val="00707D19"/>
    <w:rsid w:val="00710FCA"/>
    <w:rsid w:val="007111A9"/>
    <w:rsid w:val="00711E80"/>
    <w:rsid w:val="00712632"/>
    <w:rsid w:val="00712940"/>
    <w:rsid w:val="00712D62"/>
    <w:rsid w:val="0071503A"/>
    <w:rsid w:val="0071529C"/>
    <w:rsid w:val="00715CE9"/>
    <w:rsid w:val="00715F72"/>
    <w:rsid w:val="0071637A"/>
    <w:rsid w:val="00716489"/>
    <w:rsid w:val="00716726"/>
    <w:rsid w:val="007172FC"/>
    <w:rsid w:val="007174DD"/>
    <w:rsid w:val="00720426"/>
    <w:rsid w:val="00720675"/>
    <w:rsid w:val="007216EF"/>
    <w:rsid w:val="00723A77"/>
    <w:rsid w:val="00725A84"/>
    <w:rsid w:val="00726696"/>
    <w:rsid w:val="00726DDF"/>
    <w:rsid w:val="00730A49"/>
    <w:rsid w:val="00732841"/>
    <w:rsid w:val="00733B09"/>
    <w:rsid w:val="00734DFC"/>
    <w:rsid w:val="00737733"/>
    <w:rsid w:val="0074037E"/>
    <w:rsid w:val="00740B50"/>
    <w:rsid w:val="00741688"/>
    <w:rsid w:val="00741BFC"/>
    <w:rsid w:val="00742231"/>
    <w:rsid w:val="00743CB7"/>
    <w:rsid w:val="00744CE3"/>
    <w:rsid w:val="0074504B"/>
    <w:rsid w:val="00745408"/>
    <w:rsid w:val="0074592B"/>
    <w:rsid w:val="00745FA1"/>
    <w:rsid w:val="00747105"/>
    <w:rsid w:val="007471CB"/>
    <w:rsid w:val="00750280"/>
    <w:rsid w:val="007511C0"/>
    <w:rsid w:val="00751548"/>
    <w:rsid w:val="00751780"/>
    <w:rsid w:val="00752918"/>
    <w:rsid w:val="007542DF"/>
    <w:rsid w:val="00754E26"/>
    <w:rsid w:val="00755111"/>
    <w:rsid w:val="007553A0"/>
    <w:rsid w:val="007553A1"/>
    <w:rsid w:val="0075667A"/>
    <w:rsid w:val="00760DE3"/>
    <w:rsid w:val="007614B5"/>
    <w:rsid w:val="00762AB1"/>
    <w:rsid w:val="00762DAB"/>
    <w:rsid w:val="007668B2"/>
    <w:rsid w:val="00771590"/>
    <w:rsid w:val="0077390E"/>
    <w:rsid w:val="00773CA4"/>
    <w:rsid w:val="00774302"/>
    <w:rsid w:val="007748A4"/>
    <w:rsid w:val="007754ED"/>
    <w:rsid w:val="007770EC"/>
    <w:rsid w:val="00777A35"/>
    <w:rsid w:val="00780443"/>
    <w:rsid w:val="00780EF3"/>
    <w:rsid w:val="00781468"/>
    <w:rsid w:val="00781F93"/>
    <w:rsid w:val="00784DF3"/>
    <w:rsid w:val="00786656"/>
    <w:rsid w:val="00787014"/>
    <w:rsid w:val="00787DD3"/>
    <w:rsid w:val="00790190"/>
    <w:rsid w:val="007920A2"/>
    <w:rsid w:val="00792DA7"/>
    <w:rsid w:val="00794547"/>
    <w:rsid w:val="0079577D"/>
    <w:rsid w:val="00795805"/>
    <w:rsid w:val="007A044B"/>
    <w:rsid w:val="007A159D"/>
    <w:rsid w:val="007A1918"/>
    <w:rsid w:val="007A2196"/>
    <w:rsid w:val="007A2CAC"/>
    <w:rsid w:val="007A57A0"/>
    <w:rsid w:val="007A5DC5"/>
    <w:rsid w:val="007A6744"/>
    <w:rsid w:val="007A6CC4"/>
    <w:rsid w:val="007A7DB2"/>
    <w:rsid w:val="007B007D"/>
    <w:rsid w:val="007B0852"/>
    <w:rsid w:val="007B0A74"/>
    <w:rsid w:val="007B0B80"/>
    <w:rsid w:val="007B1139"/>
    <w:rsid w:val="007B1415"/>
    <w:rsid w:val="007B15F3"/>
    <w:rsid w:val="007B18BC"/>
    <w:rsid w:val="007B2A47"/>
    <w:rsid w:val="007B2D8E"/>
    <w:rsid w:val="007B3748"/>
    <w:rsid w:val="007B3A93"/>
    <w:rsid w:val="007B451E"/>
    <w:rsid w:val="007B4CD0"/>
    <w:rsid w:val="007B5CA3"/>
    <w:rsid w:val="007B5CDF"/>
    <w:rsid w:val="007B69A3"/>
    <w:rsid w:val="007B7EB5"/>
    <w:rsid w:val="007C1139"/>
    <w:rsid w:val="007C1538"/>
    <w:rsid w:val="007C20FD"/>
    <w:rsid w:val="007C2470"/>
    <w:rsid w:val="007C39CB"/>
    <w:rsid w:val="007C3DB3"/>
    <w:rsid w:val="007C4CEF"/>
    <w:rsid w:val="007C564F"/>
    <w:rsid w:val="007C5E26"/>
    <w:rsid w:val="007D08C6"/>
    <w:rsid w:val="007D09A8"/>
    <w:rsid w:val="007D2324"/>
    <w:rsid w:val="007D30B9"/>
    <w:rsid w:val="007D4997"/>
    <w:rsid w:val="007D4EDD"/>
    <w:rsid w:val="007D5125"/>
    <w:rsid w:val="007D63C3"/>
    <w:rsid w:val="007D6AFC"/>
    <w:rsid w:val="007D7027"/>
    <w:rsid w:val="007D7666"/>
    <w:rsid w:val="007D7C4C"/>
    <w:rsid w:val="007D7EB1"/>
    <w:rsid w:val="007E09B3"/>
    <w:rsid w:val="007E1183"/>
    <w:rsid w:val="007E16A9"/>
    <w:rsid w:val="007E1BAD"/>
    <w:rsid w:val="007E26FD"/>
    <w:rsid w:val="007E2DFD"/>
    <w:rsid w:val="007E380D"/>
    <w:rsid w:val="007E4F62"/>
    <w:rsid w:val="007E6057"/>
    <w:rsid w:val="007E6323"/>
    <w:rsid w:val="007E7769"/>
    <w:rsid w:val="007F047E"/>
    <w:rsid w:val="007F0671"/>
    <w:rsid w:val="007F184F"/>
    <w:rsid w:val="007F1B36"/>
    <w:rsid w:val="007F33C1"/>
    <w:rsid w:val="007F37BB"/>
    <w:rsid w:val="007F3B83"/>
    <w:rsid w:val="007F68A0"/>
    <w:rsid w:val="008005FB"/>
    <w:rsid w:val="00801732"/>
    <w:rsid w:val="00801B17"/>
    <w:rsid w:val="00801B53"/>
    <w:rsid w:val="00802103"/>
    <w:rsid w:val="008021D4"/>
    <w:rsid w:val="008027A7"/>
    <w:rsid w:val="00803769"/>
    <w:rsid w:val="008041DA"/>
    <w:rsid w:val="00804D1A"/>
    <w:rsid w:val="00806541"/>
    <w:rsid w:val="00807209"/>
    <w:rsid w:val="00810F67"/>
    <w:rsid w:val="0081266F"/>
    <w:rsid w:val="0081312B"/>
    <w:rsid w:val="00813CAD"/>
    <w:rsid w:val="008143F0"/>
    <w:rsid w:val="008145E2"/>
    <w:rsid w:val="0081583D"/>
    <w:rsid w:val="008204AF"/>
    <w:rsid w:val="00821772"/>
    <w:rsid w:val="00821F16"/>
    <w:rsid w:val="00822126"/>
    <w:rsid w:val="00823D8E"/>
    <w:rsid w:val="0082649A"/>
    <w:rsid w:val="00826D6B"/>
    <w:rsid w:val="00827715"/>
    <w:rsid w:val="00830554"/>
    <w:rsid w:val="008329E6"/>
    <w:rsid w:val="00832D0D"/>
    <w:rsid w:val="00835752"/>
    <w:rsid w:val="00835C04"/>
    <w:rsid w:val="0083613B"/>
    <w:rsid w:val="008367F8"/>
    <w:rsid w:val="00840CCE"/>
    <w:rsid w:val="00841FC9"/>
    <w:rsid w:val="00843907"/>
    <w:rsid w:val="00843E90"/>
    <w:rsid w:val="00844CC4"/>
    <w:rsid w:val="0084632D"/>
    <w:rsid w:val="0084781E"/>
    <w:rsid w:val="00850D61"/>
    <w:rsid w:val="0085274E"/>
    <w:rsid w:val="00852CDC"/>
    <w:rsid w:val="00854DA1"/>
    <w:rsid w:val="00856848"/>
    <w:rsid w:val="00857AAE"/>
    <w:rsid w:val="00860F41"/>
    <w:rsid w:val="00863A36"/>
    <w:rsid w:val="00865557"/>
    <w:rsid w:val="008674BC"/>
    <w:rsid w:val="00867F98"/>
    <w:rsid w:val="00870AE2"/>
    <w:rsid w:val="00870D3A"/>
    <w:rsid w:val="00871C33"/>
    <w:rsid w:val="008722D8"/>
    <w:rsid w:val="00876683"/>
    <w:rsid w:val="008770FA"/>
    <w:rsid w:val="00877189"/>
    <w:rsid w:val="008774FF"/>
    <w:rsid w:val="0087778E"/>
    <w:rsid w:val="00881605"/>
    <w:rsid w:val="0088237B"/>
    <w:rsid w:val="008829F8"/>
    <w:rsid w:val="00883927"/>
    <w:rsid w:val="00883FA3"/>
    <w:rsid w:val="00884974"/>
    <w:rsid w:val="008863CE"/>
    <w:rsid w:val="0088720D"/>
    <w:rsid w:val="00890736"/>
    <w:rsid w:val="0089132A"/>
    <w:rsid w:val="00892D7E"/>
    <w:rsid w:val="00893502"/>
    <w:rsid w:val="008937B5"/>
    <w:rsid w:val="00894527"/>
    <w:rsid w:val="00895222"/>
    <w:rsid w:val="00896865"/>
    <w:rsid w:val="00897C9A"/>
    <w:rsid w:val="00897DD2"/>
    <w:rsid w:val="00897E19"/>
    <w:rsid w:val="008A0A9B"/>
    <w:rsid w:val="008A11D3"/>
    <w:rsid w:val="008A1662"/>
    <w:rsid w:val="008A2ED8"/>
    <w:rsid w:val="008A3242"/>
    <w:rsid w:val="008A3416"/>
    <w:rsid w:val="008A41A6"/>
    <w:rsid w:val="008A43EC"/>
    <w:rsid w:val="008A4F3A"/>
    <w:rsid w:val="008A5273"/>
    <w:rsid w:val="008A5BF2"/>
    <w:rsid w:val="008A5D9B"/>
    <w:rsid w:val="008A6A3D"/>
    <w:rsid w:val="008A727F"/>
    <w:rsid w:val="008A794F"/>
    <w:rsid w:val="008A7A86"/>
    <w:rsid w:val="008B0EDE"/>
    <w:rsid w:val="008B16E5"/>
    <w:rsid w:val="008B1D18"/>
    <w:rsid w:val="008B301C"/>
    <w:rsid w:val="008B5CF1"/>
    <w:rsid w:val="008B6D2E"/>
    <w:rsid w:val="008C0139"/>
    <w:rsid w:val="008C05A0"/>
    <w:rsid w:val="008C1785"/>
    <w:rsid w:val="008C1F96"/>
    <w:rsid w:val="008C204B"/>
    <w:rsid w:val="008C30D1"/>
    <w:rsid w:val="008C3C50"/>
    <w:rsid w:val="008C3CC6"/>
    <w:rsid w:val="008C408B"/>
    <w:rsid w:val="008C4441"/>
    <w:rsid w:val="008C4B28"/>
    <w:rsid w:val="008C7ACE"/>
    <w:rsid w:val="008D02CB"/>
    <w:rsid w:val="008D09E2"/>
    <w:rsid w:val="008D0F74"/>
    <w:rsid w:val="008D0F7A"/>
    <w:rsid w:val="008D2896"/>
    <w:rsid w:val="008D384C"/>
    <w:rsid w:val="008D3B8F"/>
    <w:rsid w:val="008D4B6B"/>
    <w:rsid w:val="008D4CFB"/>
    <w:rsid w:val="008D542F"/>
    <w:rsid w:val="008E0919"/>
    <w:rsid w:val="008E34C8"/>
    <w:rsid w:val="008E3945"/>
    <w:rsid w:val="008E62CB"/>
    <w:rsid w:val="008E6FFA"/>
    <w:rsid w:val="008F1F7D"/>
    <w:rsid w:val="008F3430"/>
    <w:rsid w:val="008F39AB"/>
    <w:rsid w:val="008F422D"/>
    <w:rsid w:val="008F4792"/>
    <w:rsid w:val="008F5175"/>
    <w:rsid w:val="008F527E"/>
    <w:rsid w:val="008F6073"/>
    <w:rsid w:val="008F6C22"/>
    <w:rsid w:val="008F6D1F"/>
    <w:rsid w:val="008F6E08"/>
    <w:rsid w:val="008F713A"/>
    <w:rsid w:val="008F7409"/>
    <w:rsid w:val="008F7690"/>
    <w:rsid w:val="00901B28"/>
    <w:rsid w:val="00902C8E"/>
    <w:rsid w:val="009046B0"/>
    <w:rsid w:val="0090637C"/>
    <w:rsid w:val="009073BB"/>
    <w:rsid w:val="009078CA"/>
    <w:rsid w:val="009079B7"/>
    <w:rsid w:val="00907A46"/>
    <w:rsid w:val="00910824"/>
    <w:rsid w:val="009109E9"/>
    <w:rsid w:val="009132DD"/>
    <w:rsid w:val="00913C8E"/>
    <w:rsid w:val="00914D79"/>
    <w:rsid w:val="00915351"/>
    <w:rsid w:val="00917049"/>
    <w:rsid w:val="009209D6"/>
    <w:rsid w:val="0092125E"/>
    <w:rsid w:val="00921ACE"/>
    <w:rsid w:val="00921FA4"/>
    <w:rsid w:val="009224B7"/>
    <w:rsid w:val="00922B24"/>
    <w:rsid w:val="009243C7"/>
    <w:rsid w:val="00924EE1"/>
    <w:rsid w:val="00925AA4"/>
    <w:rsid w:val="00926415"/>
    <w:rsid w:val="0092658C"/>
    <w:rsid w:val="009269A0"/>
    <w:rsid w:val="00930319"/>
    <w:rsid w:val="00930876"/>
    <w:rsid w:val="00930ACF"/>
    <w:rsid w:val="00931112"/>
    <w:rsid w:val="00932888"/>
    <w:rsid w:val="009341CC"/>
    <w:rsid w:val="00934813"/>
    <w:rsid w:val="00934850"/>
    <w:rsid w:val="009348D1"/>
    <w:rsid w:val="009356B7"/>
    <w:rsid w:val="00935DFC"/>
    <w:rsid w:val="0093621A"/>
    <w:rsid w:val="00936813"/>
    <w:rsid w:val="009400A4"/>
    <w:rsid w:val="0094030C"/>
    <w:rsid w:val="0094049D"/>
    <w:rsid w:val="009444D4"/>
    <w:rsid w:val="00945716"/>
    <w:rsid w:val="009459CA"/>
    <w:rsid w:val="00945A13"/>
    <w:rsid w:val="009468F6"/>
    <w:rsid w:val="00950B8A"/>
    <w:rsid w:val="00950FE1"/>
    <w:rsid w:val="009541AF"/>
    <w:rsid w:val="00954311"/>
    <w:rsid w:val="00954677"/>
    <w:rsid w:val="00954FD3"/>
    <w:rsid w:val="009559F9"/>
    <w:rsid w:val="009564B1"/>
    <w:rsid w:val="009567B1"/>
    <w:rsid w:val="00960BA7"/>
    <w:rsid w:val="00961BD9"/>
    <w:rsid w:val="0096264B"/>
    <w:rsid w:val="00964E63"/>
    <w:rsid w:val="0097012B"/>
    <w:rsid w:val="00971F9A"/>
    <w:rsid w:val="009723E1"/>
    <w:rsid w:val="00974982"/>
    <w:rsid w:val="00977A3A"/>
    <w:rsid w:val="009820A1"/>
    <w:rsid w:val="00982A74"/>
    <w:rsid w:val="009858E7"/>
    <w:rsid w:val="009861FF"/>
    <w:rsid w:val="0098643D"/>
    <w:rsid w:val="009866A1"/>
    <w:rsid w:val="00987844"/>
    <w:rsid w:val="00991EC9"/>
    <w:rsid w:val="00992F37"/>
    <w:rsid w:val="00993633"/>
    <w:rsid w:val="0099402D"/>
    <w:rsid w:val="00995825"/>
    <w:rsid w:val="00995BF5"/>
    <w:rsid w:val="00996160"/>
    <w:rsid w:val="00996244"/>
    <w:rsid w:val="00996A6B"/>
    <w:rsid w:val="00997457"/>
    <w:rsid w:val="009975AC"/>
    <w:rsid w:val="009A0089"/>
    <w:rsid w:val="009A034C"/>
    <w:rsid w:val="009A1F35"/>
    <w:rsid w:val="009A278B"/>
    <w:rsid w:val="009A2B37"/>
    <w:rsid w:val="009A2D0C"/>
    <w:rsid w:val="009A300C"/>
    <w:rsid w:val="009A3050"/>
    <w:rsid w:val="009A335A"/>
    <w:rsid w:val="009A420C"/>
    <w:rsid w:val="009A68FE"/>
    <w:rsid w:val="009B0D3B"/>
    <w:rsid w:val="009B18A0"/>
    <w:rsid w:val="009B2E3F"/>
    <w:rsid w:val="009B33F9"/>
    <w:rsid w:val="009B3D92"/>
    <w:rsid w:val="009B42BF"/>
    <w:rsid w:val="009B47BE"/>
    <w:rsid w:val="009B7C2A"/>
    <w:rsid w:val="009C1742"/>
    <w:rsid w:val="009C31CB"/>
    <w:rsid w:val="009C4D1C"/>
    <w:rsid w:val="009C59C5"/>
    <w:rsid w:val="009C5F0E"/>
    <w:rsid w:val="009C67E7"/>
    <w:rsid w:val="009C6CB3"/>
    <w:rsid w:val="009C788E"/>
    <w:rsid w:val="009D0967"/>
    <w:rsid w:val="009D190F"/>
    <w:rsid w:val="009D1FD7"/>
    <w:rsid w:val="009D2AB5"/>
    <w:rsid w:val="009D2B58"/>
    <w:rsid w:val="009D2CB2"/>
    <w:rsid w:val="009D3D8F"/>
    <w:rsid w:val="009D3FF6"/>
    <w:rsid w:val="009D5558"/>
    <w:rsid w:val="009D5763"/>
    <w:rsid w:val="009D6ED5"/>
    <w:rsid w:val="009D725A"/>
    <w:rsid w:val="009D7BD3"/>
    <w:rsid w:val="009E03BA"/>
    <w:rsid w:val="009E1F41"/>
    <w:rsid w:val="009E2452"/>
    <w:rsid w:val="009E3369"/>
    <w:rsid w:val="009E34B1"/>
    <w:rsid w:val="009E435E"/>
    <w:rsid w:val="009E5301"/>
    <w:rsid w:val="009E574B"/>
    <w:rsid w:val="009E5A93"/>
    <w:rsid w:val="009E5B1D"/>
    <w:rsid w:val="009E5BBB"/>
    <w:rsid w:val="009E6266"/>
    <w:rsid w:val="009E76DF"/>
    <w:rsid w:val="009E77F4"/>
    <w:rsid w:val="009F0DB0"/>
    <w:rsid w:val="009F3A4E"/>
    <w:rsid w:val="009F440C"/>
    <w:rsid w:val="009F44BB"/>
    <w:rsid w:val="009F5724"/>
    <w:rsid w:val="009F5D6D"/>
    <w:rsid w:val="009F6C36"/>
    <w:rsid w:val="009F7443"/>
    <w:rsid w:val="00A000D7"/>
    <w:rsid w:val="00A00731"/>
    <w:rsid w:val="00A00CDA"/>
    <w:rsid w:val="00A00E44"/>
    <w:rsid w:val="00A025EC"/>
    <w:rsid w:val="00A03CA1"/>
    <w:rsid w:val="00A04BA5"/>
    <w:rsid w:val="00A04F96"/>
    <w:rsid w:val="00A05111"/>
    <w:rsid w:val="00A05200"/>
    <w:rsid w:val="00A06057"/>
    <w:rsid w:val="00A07EB9"/>
    <w:rsid w:val="00A102F7"/>
    <w:rsid w:val="00A1036F"/>
    <w:rsid w:val="00A10942"/>
    <w:rsid w:val="00A144F6"/>
    <w:rsid w:val="00A14793"/>
    <w:rsid w:val="00A16221"/>
    <w:rsid w:val="00A16391"/>
    <w:rsid w:val="00A204A9"/>
    <w:rsid w:val="00A20514"/>
    <w:rsid w:val="00A20F76"/>
    <w:rsid w:val="00A21380"/>
    <w:rsid w:val="00A22011"/>
    <w:rsid w:val="00A221DF"/>
    <w:rsid w:val="00A2258B"/>
    <w:rsid w:val="00A226CC"/>
    <w:rsid w:val="00A23614"/>
    <w:rsid w:val="00A24187"/>
    <w:rsid w:val="00A25BA3"/>
    <w:rsid w:val="00A276A9"/>
    <w:rsid w:val="00A31550"/>
    <w:rsid w:val="00A3229A"/>
    <w:rsid w:val="00A32718"/>
    <w:rsid w:val="00A344F4"/>
    <w:rsid w:val="00A344F7"/>
    <w:rsid w:val="00A36253"/>
    <w:rsid w:val="00A36B1A"/>
    <w:rsid w:val="00A407B3"/>
    <w:rsid w:val="00A426C6"/>
    <w:rsid w:val="00A446D2"/>
    <w:rsid w:val="00A44C14"/>
    <w:rsid w:val="00A45209"/>
    <w:rsid w:val="00A45BF9"/>
    <w:rsid w:val="00A4740A"/>
    <w:rsid w:val="00A4750C"/>
    <w:rsid w:val="00A51F4D"/>
    <w:rsid w:val="00A52B8E"/>
    <w:rsid w:val="00A53651"/>
    <w:rsid w:val="00A53890"/>
    <w:rsid w:val="00A53A9C"/>
    <w:rsid w:val="00A53ED6"/>
    <w:rsid w:val="00A53FE6"/>
    <w:rsid w:val="00A5598F"/>
    <w:rsid w:val="00A56390"/>
    <w:rsid w:val="00A57E4D"/>
    <w:rsid w:val="00A610D6"/>
    <w:rsid w:val="00A61CB9"/>
    <w:rsid w:val="00A61D25"/>
    <w:rsid w:val="00A62A67"/>
    <w:rsid w:val="00A6682E"/>
    <w:rsid w:val="00A66CA5"/>
    <w:rsid w:val="00A672C8"/>
    <w:rsid w:val="00A67B11"/>
    <w:rsid w:val="00A70977"/>
    <w:rsid w:val="00A71F84"/>
    <w:rsid w:val="00A7516A"/>
    <w:rsid w:val="00A75E29"/>
    <w:rsid w:val="00A770AB"/>
    <w:rsid w:val="00A771EB"/>
    <w:rsid w:val="00A775E5"/>
    <w:rsid w:val="00A77BD1"/>
    <w:rsid w:val="00A8050A"/>
    <w:rsid w:val="00A80D96"/>
    <w:rsid w:val="00A81E84"/>
    <w:rsid w:val="00A830CF"/>
    <w:rsid w:val="00A8429E"/>
    <w:rsid w:val="00A8574C"/>
    <w:rsid w:val="00A85B93"/>
    <w:rsid w:val="00A85D00"/>
    <w:rsid w:val="00A860AE"/>
    <w:rsid w:val="00A86CA8"/>
    <w:rsid w:val="00A87F7A"/>
    <w:rsid w:val="00A92B99"/>
    <w:rsid w:val="00A9377A"/>
    <w:rsid w:val="00A942A6"/>
    <w:rsid w:val="00A94BF8"/>
    <w:rsid w:val="00A94CC5"/>
    <w:rsid w:val="00AA0386"/>
    <w:rsid w:val="00AA0464"/>
    <w:rsid w:val="00AA16D8"/>
    <w:rsid w:val="00AA1AE1"/>
    <w:rsid w:val="00AA2B6B"/>
    <w:rsid w:val="00AA3A34"/>
    <w:rsid w:val="00AA52CC"/>
    <w:rsid w:val="00AA583D"/>
    <w:rsid w:val="00AA62FC"/>
    <w:rsid w:val="00AA7267"/>
    <w:rsid w:val="00AA73A0"/>
    <w:rsid w:val="00AB14DF"/>
    <w:rsid w:val="00AB1613"/>
    <w:rsid w:val="00AB2383"/>
    <w:rsid w:val="00AB4D47"/>
    <w:rsid w:val="00AB555D"/>
    <w:rsid w:val="00AC0CFB"/>
    <w:rsid w:val="00AC1EEF"/>
    <w:rsid w:val="00AC32F8"/>
    <w:rsid w:val="00AC3817"/>
    <w:rsid w:val="00AC47FF"/>
    <w:rsid w:val="00AC6556"/>
    <w:rsid w:val="00AD1443"/>
    <w:rsid w:val="00AD2439"/>
    <w:rsid w:val="00AD48E4"/>
    <w:rsid w:val="00AD5737"/>
    <w:rsid w:val="00AD5C97"/>
    <w:rsid w:val="00AD7B6F"/>
    <w:rsid w:val="00AE0970"/>
    <w:rsid w:val="00AE18AA"/>
    <w:rsid w:val="00AE1A42"/>
    <w:rsid w:val="00AE2FEC"/>
    <w:rsid w:val="00AE5D15"/>
    <w:rsid w:val="00AE758D"/>
    <w:rsid w:val="00AF0898"/>
    <w:rsid w:val="00AF0CEB"/>
    <w:rsid w:val="00AF0EF7"/>
    <w:rsid w:val="00AF1E87"/>
    <w:rsid w:val="00AF224A"/>
    <w:rsid w:val="00AF2962"/>
    <w:rsid w:val="00AF3229"/>
    <w:rsid w:val="00AF53B9"/>
    <w:rsid w:val="00AF682D"/>
    <w:rsid w:val="00AF6FA5"/>
    <w:rsid w:val="00B01196"/>
    <w:rsid w:val="00B017A1"/>
    <w:rsid w:val="00B01C2C"/>
    <w:rsid w:val="00B01DBF"/>
    <w:rsid w:val="00B01DE2"/>
    <w:rsid w:val="00B03BA6"/>
    <w:rsid w:val="00B03F67"/>
    <w:rsid w:val="00B04890"/>
    <w:rsid w:val="00B063CB"/>
    <w:rsid w:val="00B071AF"/>
    <w:rsid w:val="00B077E3"/>
    <w:rsid w:val="00B07BA7"/>
    <w:rsid w:val="00B10B87"/>
    <w:rsid w:val="00B11ED7"/>
    <w:rsid w:val="00B11EFF"/>
    <w:rsid w:val="00B12694"/>
    <w:rsid w:val="00B14146"/>
    <w:rsid w:val="00B16EC8"/>
    <w:rsid w:val="00B2091F"/>
    <w:rsid w:val="00B21051"/>
    <w:rsid w:val="00B21445"/>
    <w:rsid w:val="00B2197C"/>
    <w:rsid w:val="00B2476C"/>
    <w:rsid w:val="00B249DD"/>
    <w:rsid w:val="00B25701"/>
    <w:rsid w:val="00B273C8"/>
    <w:rsid w:val="00B27405"/>
    <w:rsid w:val="00B27D92"/>
    <w:rsid w:val="00B30ABB"/>
    <w:rsid w:val="00B31FE9"/>
    <w:rsid w:val="00B31FFD"/>
    <w:rsid w:val="00B337AB"/>
    <w:rsid w:val="00B3390D"/>
    <w:rsid w:val="00B33FC5"/>
    <w:rsid w:val="00B36861"/>
    <w:rsid w:val="00B40AB5"/>
    <w:rsid w:val="00B42709"/>
    <w:rsid w:val="00B458F8"/>
    <w:rsid w:val="00B45CF6"/>
    <w:rsid w:val="00B46492"/>
    <w:rsid w:val="00B46514"/>
    <w:rsid w:val="00B4774E"/>
    <w:rsid w:val="00B47C7B"/>
    <w:rsid w:val="00B5232F"/>
    <w:rsid w:val="00B54234"/>
    <w:rsid w:val="00B542FF"/>
    <w:rsid w:val="00B54655"/>
    <w:rsid w:val="00B546D1"/>
    <w:rsid w:val="00B5776E"/>
    <w:rsid w:val="00B578E3"/>
    <w:rsid w:val="00B57CF2"/>
    <w:rsid w:val="00B60A44"/>
    <w:rsid w:val="00B62BA2"/>
    <w:rsid w:val="00B64EAB"/>
    <w:rsid w:val="00B656B8"/>
    <w:rsid w:val="00B6643E"/>
    <w:rsid w:val="00B664BC"/>
    <w:rsid w:val="00B668D2"/>
    <w:rsid w:val="00B717B3"/>
    <w:rsid w:val="00B717F6"/>
    <w:rsid w:val="00B72C31"/>
    <w:rsid w:val="00B736E3"/>
    <w:rsid w:val="00B74279"/>
    <w:rsid w:val="00B74721"/>
    <w:rsid w:val="00B74882"/>
    <w:rsid w:val="00B76336"/>
    <w:rsid w:val="00B775C8"/>
    <w:rsid w:val="00B776CC"/>
    <w:rsid w:val="00B80E2F"/>
    <w:rsid w:val="00B82934"/>
    <w:rsid w:val="00B82D39"/>
    <w:rsid w:val="00B838B5"/>
    <w:rsid w:val="00B8553C"/>
    <w:rsid w:val="00B858D4"/>
    <w:rsid w:val="00B91C04"/>
    <w:rsid w:val="00B924B8"/>
    <w:rsid w:val="00B9295A"/>
    <w:rsid w:val="00B93772"/>
    <w:rsid w:val="00B96DBD"/>
    <w:rsid w:val="00B979EC"/>
    <w:rsid w:val="00BA7B0D"/>
    <w:rsid w:val="00BB094A"/>
    <w:rsid w:val="00BB0E75"/>
    <w:rsid w:val="00BB12BA"/>
    <w:rsid w:val="00BB1490"/>
    <w:rsid w:val="00BB1BFB"/>
    <w:rsid w:val="00BB2F35"/>
    <w:rsid w:val="00BB2F7A"/>
    <w:rsid w:val="00BB3AA2"/>
    <w:rsid w:val="00BB45C4"/>
    <w:rsid w:val="00BB494F"/>
    <w:rsid w:val="00BB4E8F"/>
    <w:rsid w:val="00BB62A6"/>
    <w:rsid w:val="00BB6812"/>
    <w:rsid w:val="00BB6FD5"/>
    <w:rsid w:val="00BB75EB"/>
    <w:rsid w:val="00BC16F1"/>
    <w:rsid w:val="00BC1950"/>
    <w:rsid w:val="00BC1B00"/>
    <w:rsid w:val="00BC1D59"/>
    <w:rsid w:val="00BC227B"/>
    <w:rsid w:val="00BC2930"/>
    <w:rsid w:val="00BC2C7B"/>
    <w:rsid w:val="00BC5235"/>
    <w:rsid w:val="00BC5565"/>
    <w:rsid w:val="00BD11C8"/>
    <w:rsid w:val="00BD1F95"/>
    <w:rsid w:val="00BD200E"/>
    <w:rsid w:val="00BD24F7"/>
    <w:rsid w:val="00BD2804"/>
    <w:rsid w:val="00BD3330"/>
    <w:rsid w:val="00BD4C7A"/>
    <w:rsid w:val="00BD50D0"/>
    <w:rsid w:val="00BD712D"/>
    <w:rsid w:val="00BE0392"/>
    <w:rsid w:val="00BE0A78"/>
    <w:rsid w:val="00BE1A3D"/>
    <w:rsid w:val="00BE1EEF"/>
    <w:rsid w:val="00BE284A"/>
    <w:rsid w:val="00BE5302"/>
    <w:rsid w:val="00BE5AFE"/>
    <w:rsid w:val="00BE75B1"/>
    <w:rsid w:val="00BF0112"/>
    <w:rsid w:val="00BF0672"/>
    <w:rsid w:val="00BF06B8"/>
    <w:rsid w:val="00BF2B25"/>
    <w:rsid w:val="00BF44D1"/>
    <w:rsid w:val="00BF58DD"/>
    <w:rsid w:val="00BF622D"/>
    <w:rsid w:val="00BF6702"/>
    <w:rsid w:val="00BF6951"/>
    <w:rsid w:val="00BF6B87"/>
    <w:rsid w:val="00BF7DF4"/>
    <w:rsid w:val="00BF7F6B"/>
    <w:rsid w:val="00C00804"/>
    <w:rsid w:val="00C00E9E"/>
    <w:rsid w:val="00C0102B"/>
    <w:rsid w:val="00C020EB"/>
    <w:rsid w:val="00C04663"/>
    <w:rsid w:val="00C04797"/>
    <w:rsid w:val="00C04A73"/>
    <w:rsid w:val="00C04FCF"/>
    <w:rsid w:val="00C053FC"/>
    <w:rsid w:val="00C054D3"/>
    <w:rsid w:val="00C07171"/>
    <w:rsid w:val="00C1005F"/>
    <w:rsid w:val="00C11EDA"/>
    <w:rsid w:val="00C1385B"/>
    <w:rsid w:val="00C13F65"/>
    <w:rsid w:val="00C15A18"/>
    <w:rsid w:val="00C15E26"/>
    <w:rsid w:val="00C16044"/>
    <w:rsid w:val="00C16CCC"/>
    <w:rsid w:val="00C1762A"/>
    <w:rsid w:val="00C17B87"/>
    <w:rsid w:val="00C2012F"/>
    <w:rsid w:val="00C205FD"/>
    <w:rsid w:val="00C20792"/>
    <w:rsid w:val="00C20A06"/>
    <w:rsid w:val="00C20CB6"/>
    <w:rsid w:val="00C20CD9"/>
    <w:rsid w:val="00C21223"/>
    <w:rsid w:val="00C2203D"/>
    <w:rsid w:val="00C22833"/>
    <w:rsid w:val="00C22AE8"/>
    <w:rsid w:val="00C24B8A"/>
    <w:rsid w:val="00C25A00"/>
    <w:rsid w:val="00C25A8B"/>
    <w:rsid w:val="00C2625F"/>
    <w:rsid w:val="00C279B9"/>
    <w:rsid w:val="00C30102"/>
    <w:rsid w:val="00C30F8D"/>
    <w:rsid w:val="00C31549"/>
    <w:rsid w:val="00C323BB"/>
    <w:rsid w:val="00C32EFC"/>
    <w:rsid w:val="00C333DF"/>
    <w:rsid w:val="00C35C42"/>
    <w:rsid w:val="00C36723"/>
    <w:rsid w:val="00C37579"/>
    <w:rsid w:val="00C41715"/>
    <w:rsid w:val="00C42966"/>
    <w:rsid w:val="00C44A2D"/>
    <w:rsid w:val="00C46C77"/>
    <w:rsid w:val="00C47FEC"/>
    <w:rsid w:val="00C5090E"/>
    <w:rsid w:val="00C51630"/>
    <w:rsid w:val="00C517FF"/>
    <w:rsid w:val="00C52C90"/>
    <w:rsid w:val="00C52D31"/>
    <w:rsid w:val="00C53BFE"/>
    <w:rsid w:val="00C54228"/>
    <w:rsid w:val="00C544CF"/>
    <w:rsid w:val="00C56464"/>
    <w:rsid w:val="00C5657E"/>
    <w:rsid w:val="00C57C01"/>
    <w:rsid w:val="00C606C4"/>
    <w:rsid w:val="00C625A0"/>
    <w:rsid w:val="00C62F0D"/>
    <w:rsid w:val="00C631C7"/>
    <w:rsid w:val="00C635F7"/>
    <w:rsid w:val="00C640EA"/>
    <w:rsid w:val="00C643AF"/>
    <w:rsid w:val="00C64A1D"/>
    <w:rsid w:val="00C64D09"/>
    <w:rsid w:val="00C67337"/>
    <w:rsid w:val="00C70153"/>
    <w:rsid w:val="00C7021B"/>
    <w:rsid w:val="00C70A73"/>
    <w:rsid w:val="00C71761"/>
    <w:rsid w:val="00C71D53"/>
    <w:rsid w:val="00C740B6"/>
    <w:rsid w:val="00C752C4"/>
    <w:rsid w:val="00C75C88"/>
    <w:rsid w:val="00C76561"/>
    <w:rsid w:val="00C771EB"/>
    <w:rsid w:val="00C8024D"/>
    <w:rsid w:val="00C818F3"/>
    <w:rsid w:val="00C8297B"/>
    <w:rsid w:val="00C831C8"/>
    <w:rsid w:val="00C83FAA"/>
    <w:rsid w:val="00C83FFD"/>
    <w:rsid w:val="00C8781D"/>
    <w:rsid w:val="00C87DD6"/>
    <w:rsid w:val="00C90AA4"/>
    <w:rsid w:val="00C9276A"/>
    <w:rsid w:val="00C927E9"/>
    <w:rsid w:val="00C95AB1"/>
    <w:rsid w:val="00C95E3B"/>
    <w:rsid w:val="00C962D0"/>
    <w:rsid w:val="00C96711"/>
    <w:rsid w:val="00C968DB"/>
    <w:rsid w:val="00C96D34"/>
    <w:rsid w:val="00CA0211"/>
    <w:rsid w:val="00CA4B3D"/>
    <w:rsid w:val="00CA4C6E"/>
    <w:rsid w:val="00CA5460"/>
    <w:rsid w:val="00CA713B"/>
    <w:rsid w:val="00CA7892"/>
    <w:rsid w:val="00CB0148"/>
    <w:rsid w:val="00CB096F"/>
    <w:rsid w:val="00CB0B73"/>
    <w:rsid w:val="00CB196C"/>
    <w:rsid w:val="00CB2610"/>
    <w:rsid w:val="00CB3B6C"/>
    <w:rsid w:val="00CB4FF6"/>
    <w:rsid w:val="00CB66EA"/>
    <w:rsid w:val="00CC0667"/>
    <w:rsid w:val="00CC0889"/>
    <w:rsid w:val="00CC0F7E"/>
    <w:rsid w:val="00CC34CF"/>
    <w:rsid w:val="00CC3B1D"/>
    <w:rsid w:val="00CC3CF6"/>
    <w:rsid w:val="00CC4637"/>
    <w:rsid w:val="00CC51DF"/>
    <w:rsid w:val="00CC5BD5"/>
    <w:rsid w:val="00CC6074"/>
    <w:rsid w:val="00CC6277"/>
    <w:rsid w:val="00CC6887"/>
    <w:rsid w:val="00CD0212"/>
    <w:rsid w:val="00CD0227"/>
    <w:rsid w:val="00CD02B9"/>
    <w:rsid w:val="00CD09A9"/>
    <w:rsid w:val="00CD1116"/>
    <w:rsid w:val="00CD1BAC"/>
    <w:rsid w:val="00CD1EA3"/>
    <w:rsid w:val="00CD2ADC"/>
    <w:rsid w:val="00CD349F"/>
    <w:rsid w:val="00CD382B"/>
    <w:rsid w:val="00CD7C19"/>
    <w:rsid w:val="00CE095A"/>
    <w:rsid w:val="00CE0B94"/>
    <w:rsid w:val="00CE1A30"/>
    <w:rsid w:val="00CE1B83"/>
    <w:rsid w:val="00CE4844"/>
    <w:rsid w:val="00CE4CBE"/>
    <w:rsid w:val="00CE67E5"/>
    <w:rsid w:val="00CF0A1E"/>
    <w:rsid w:val="00CF0CE5"/>
    <w:rsid w:val="00CF0F0C"/>
    <w:rsid w:val="00CF19AF"/>
    <w:rsid w:val="00CF3B4D"/>
    <w:rsid w:val="00CF3C7B"/>
    <w:rsid w:val="00CF5C84"/>
    <w:rsid w:val="00CF6094"/>
    <w:rsid w:val="00CF6821"/>
    <w:rsid w:val="00CF6DA4"/>
    <w:rsid w:val="00CF7E5C"/>
    <w:rsid w:val="00D00E74"/>
    <w:rsid w:val="00D0125E"/>
    <w:rsid w:val="00D01679"/>
    <w:rsid w:val="00D01BA8"/>
    <w:rsid w:val="00D02E15"/>
    <w:rsid w:val="00D03394"/>
    <w:rsid w:val="00D03B42"/>
    <w:rsid w:val="00D03DB7"/>
    <w:rsid w:val="00D04048"/>
    <w:rsid w:val="00D0410C"/>
    <w:rsid w:val="00D04F16"/>
    <w:rsid w:val="00D06ECB"/>
    <w:rsid w:val="00D07563"/>
    <w:rsid w:val="00D07F2F"/>
    <w:rsid w:val="00D10F54"/>
    <w:rsid w:val="00D11369"/>
    <w:rsid w:val="00D128B1"/>
    <w:rsid w:val="00D13606"/>
    <w:rsid w:val="00D1397A"/>
    <w:rsid w:val="00D13BC3"/>
    <w:rsid w:val="00D13F63"/>
    <w:rsid w:val="00D141D6"/>
    <w:rsid w:val="00D1628B"/>
    <w:rsid w:val="00D16FF8"/>
    <w:rsid w:val="00D17472"/>
    <w:rsid w:val="00D20E51"/>
    <w:rsid w:val="00D20E5A"/>
    <w:rsid w:val="00D21AB0"/>
    <w:rsid w:val="00D22C23"/>
    <w:rsid w:val="00D24002"/>
    <w:rsid w:val="00D26192"/>
    <w:rsid w:val="00D267DE"/>
    <w:rsid w:val="00D31A12"/>
    <w:rsid w:val="00D3368D"/>
    <w:rsid w:val="00D3369B"/>
    <w:rsid w:val="00D40F90"/>
    <w:rsid w:val="00D41B7A"/>
    <w:rsid w:val="00D4299F"/>
    <w:rsid w:val="00D43434"/>
    <w:rsid w:val="00D43DC7"/>
    <w:rsid w:val="00D45B9B"/>
    <w:rsid w:val="00D46F30"/>
    <w:rsid w:val="00D472F0"/>
    <w:rsid w:val="00D476C1"/>
    <w:rsid w:val="00D4785D"/>
    <w:rsid w:val="00D50D86"/>
    <w:rsid w:val="00D50E7B"/>
    <w:rsid w:val="00D51065"/>
    <w:rsid w:val="00D51B5D"/>
    <w:rsid w:val="00D51BA1"/>
    <w:rsid w:val="00D53211"/>
    <w:rsid w:val="00D53238"/>
    <w:rsid w:val="00D557D9"/>
    <w:rsid w:val="00D57451"/>
    <w:rsid w:val="00D579EE"/>
    <w:rsid w:val="00D57E22"/>
    <w:rsid w:val="00D60505"/>
    <w:rsid w:val="00D62228"/>
    <w:rsid w:val="00D62C75"/>
    <w:rsid w:val="00D63033"/>
    <w:rsid w:val="00D64ABE"/>
    <w:rsid w:val="00D64C7B"/>
    <w:rsid w:val="00D661FD"/>
    <w:rsid w:val="00D6666D"/>
    <w:rsid w:val="00D66EFD"/>
    <w:rsid w:val="00D6707A"/>
    <w:rsid w:val="00D67AF1"/>
    <w:rsid w:val="00D67D14"/>
    <w:rsid w:val="00D7033A"/>
    <w:rsid w:val="00D71170"/>
    <w:rsid w:val="00D71F09"/>
    <w:rsid w:val="00D7269A"/>
    <w:rsid w:val="00D728AE"/>
    <w:rsid w:val="00D73EC5"/>
    <w:rsid w:val="00D75964"/>
    <w:rsid w:val="00D75A06"/>
    <w:rsid w:val="00D765EC"/>
    <w:rsid w:val="00D777AD"/>
    <w:rsid w:val="00D77B5C"/>
    <w:rsid w:val="00D77D03"/>
    <w:rsid w:val="00D813C7"/>
    <w:rsid w:val="00D82CF7"/>
    <w:rsid w:val="00D83D6B"/>
    <w:rsid w:val="00D84FAD"/>
    <w:rsid w:val="00D867A8"/>
    <w:rsid w:val="00D8709F"/>
    <w:rsid w:val="00D87318"/>
    <w:rsid w:val="00D87809"/>
    <w:rsid w:val="00D90847"/>
    <w:rsid w:val="00D91219"/>
    <w:rsid w:val="00D916CF"/>
    <w:rsid w:val="00D91CBC"/>
    <w:rsid w:val="00D9303E"/>
    <w:rsid w:val="00D9397F"/>
    <w:rsid w:val="00D9613E"/>
    <w:rsid w:val="00D9656E"/>
    <w:rsid w:val="00D96C66"/>
    <w:rsid w:val="00DA31E9"/>
    <w:rsid w:val="00DA5856"/>
    <w:rsid w:val="00DA5ACB"/>
    <w:rsid w:val="00DA5BA6"/>
    <w:rsid w:val="00DA7EBC"/>
    <w:rsid w:val="00DB138C"/>
    <w:rsid w:val="00DB2850"/>
    <w:rsid w:val="00DB2E23"/>
    <w:rsid w:val="00DB34BA"/>
    <w:rsid w:val="00DB3D59"/>
    <w:rsid w:val="00DB6F08"/>
    <w:rsid w:val="00DB7718"/>
    <w:rsid w:val="00DB7EF9"/>
    <w:rsid w:val="00DC098E"/>
    <w:rsid w:val="00DC2B84"/>
    <w:rsid w:val="00DC4201"/>
    <w:rsid w:val="00DC5202"/>
    <w:rsid w:val="00DC610C"/>
    <w:rsid w:val="00DC77AB"/>
    <w:rsid w:val="00DD0A7D"/>
    <w:rsid w:val="00DD0C56"/>
    <w:rsid w:val="00DD3DAB"/>
    <w:rsid w:val="00DD44B2"/>
    <w:rsid w:val="00DD47CF"/>
    <w:rsid w:val="00DD537D"/>
    <w:rsid w:val="00DD60EC"/>
    <w:rsid w:val="00DD67F5"/>
    <w:rsid w:val="00DD6D44"/>
    <w:rsid w:val="00DD78EE"/>
    <w:rsid w:val="00DE0E3E"/>
    <w:rsid w:val="00DE3751"/>
    <w:rsid w:val="00DE39D9"/>
    <w:rsid w:val="00DE40C5"/>
    <w:rsid w:val="00DE443D"/>
    <w:rsid w:val="00DE4E59"/>
    <w:rsid w:val="00DE5ACB"/>
    <w:rsid w:val="00DE6394"/>
    <w:rsid w:val="00DE68AF"/>
    <w:rsid w:val="00DE6A58"/>
    <w:rsid w:val="00DE7979"/>
    <w:rsid w:val="00DE7AD3"/>
    <w:rsid w:val="00DF09BD"/>
    <w:rsid w:val="00DF0AE0"/>
    <w:rsid w:val="00DF1621"/>
    <w:rsid w:val="00DF1E3D"/>
    <w:rsid w:val="00DF299F"/>
    <w:rsid w:val="00DF327A"/>
    <w:rsid w:val="00DF348C"/>
    <w:rsid w:val="00DF3B22"/>
    <w:rsid w:val="00DF4032"/>
    <w:rsid w:val="00DF44D7"/>
    <w:rsid w:val="00DF45F0"/>
    <w:rsid w:val="00DF66FA"/>
    <w:rsid w:val="00DF78FF"/>
    <w:rsid w:val="00E0010B"/>
    <w:rsid w:val="00E010DE"/>
    <w:rsid w:val="00E033D5"/>
    <w:rsid w:val="00E04303"/>
    <w:rsid w:val="00E04D3D"/>
    <w:rsid w:val="00E058AF"/>
    <w:rsid w:val="00E05C39"/>
    <w:rsid w:val="00E07E48"/>
    <w:rsid w:val="00E104B0"/>
    <w:rsid w:val="00E105FA"/>
    <w:rsid w:val="00E12CD0"/>
    <w:rsid w:val="00E133C9"/>
    <w:rsid w:val="00E13BBF"/>
    <w:rsid w:val="00E14362"/>
    <w:rsid w:val="00E148F7"/>
    <w:rsid w:val="00E1500B"/>
    <w:rsid w:val="00E173CD"/>
    <w:rsid w:val="00E21178"/>
    <w:rsid w:val="00E211E0"/>
    <w:rsid w:val="00E222B7"/>
    <w:rsid w:val="00E22CB1"/>
    <w:rsid w:val="00E23872"/>
    <w:rsid w:val="00E23C80"/>
    <w:rsid w:val="00E23FA8"/>
    <w:rsid w:val="00E250D5"/>
    <w:rsid w:val="00E25108"/>
    <w:rsid w:val="00E25A75"/>
    <w:rsid w:val="00E27470"/>
    <w:rsid w:val="00E27664"/>
    <w:rsid w:val="00E27FB8"/>
    <w:rsid w:val="00E3215E"/>
    <w:rsid w:val="00E33177"/>
    <w:rsid w:val="00E331CF"/>
    <w:rsid w:val="00E34080"/>
    <w:rsid w:val="00E3486D"/>
    <w:rsid w:val="00E34D81"/>
    <w:rsid w:val="00E36161"/>
    <w:rsid w:val="00E365AA"/>
    <w:rsid w:val="00E365D9"/>
    <w:rsid w:val="00E37205"/>
    <w:rsid w:val="00E37710"/>
    <w:rsid w:val="00E404CD"/>
    <w:rsid w:val="00E41F4B"/>
    <w:rsid w:val="00E43460"/>
    <w:rsid w:val="00E46AC9"/>
    <w:rsid w:val="00E470B9"/>
    <w:rsid w:val="00E473B6"/>
    <w:rsid w:val="00E47FC5"/>
    <w:rsid w:val="00E502DF"/>
    <w:rsid w:val="00E5255C"/>
    <w:rsid w:val="00E537FF"/>
    <w:rsid w:val="00E539C7"/>
    <w:rsid w:val="00E546C4"/>
    <w:rsid w:val="00E55ADF"/>
    <w:rsid w:val="00E57990"/>
    <w:rsid w:val="00E62243"/>
    <w:rsid w:val="00E62685"/>
    <w:rsid w:val="00E627C6"/>
    <w:rsid w:val="00E62A09"/>
    <w:rsid w:val="00E63294"/>
    <w:rsid w:val="00E63330"/>
    <w:rsid w:val="00E633C2"/>
    <w:rsid w:val="00E6434D"/>
    <w:rsid w:val="00E64417"/>
    <w:rsid w:val="00E64B8B"/>
    <w:rsid w:val="00E64D09"/>
    <w:rsid w:val="00E70152"/>
    <w:rsid w:val="00E70983"/>
    <w:rsid w:val="00E70F74"/>
    <w:rsid w:val="00E718A8"/>
    <w:rsid w:val="00E728D7"/>
    <w:rsid w:val="00E734D1"/>
    <w:rsid w:val="00E73A18"/>
    <w:rsid w:val="00E73CEF"/>
    <w:rsid w:val="00E769C7"/>
    <w:rsid w:val="00E773E4"/>
    <w:rsid w:val="00E80710"/>
    <w:rsid w:val="00E8081B"/>
    <w:rsid w:val="00E8092C"/>
    <w:rsid w:val="00E810C7"/>
    <w:rsid w:val="00E823B1"/>
    <w:rsid w:val="00E83B26"/>
    <w:rsid w:val="00E84069"/>
    <w:rsid w:val="00E84E3C"/>
    <w:rsid w:val="00E86008"/>
    <w:rsid w:val="00E869E4"/>
    <w:rsid w:val="00E86F57"/>
    <w:rsid w:val="00E94705"/>
    <w:rsid w:val="00E948DE"/>
    <w:rsid w:val="00E94F5A"/>
    <w:rsid w:val="00E9539B"/>
    <w:rsid w:val="00E9576C"/>
    <w:rsid w:val="00E96A8C"/>
    <w:rsid w:val="00EA024F"/>
    <w:rsid w:val="00EA18A6"/>
    <w:rsid w:val="00EA22CB"/>
    <w:rsid w:val="00EA3B9D"/>
    <w:rsid w:val="00EA3F32"/>
    <w:rsid w:val="00EA40B2"/>
    <w:rsid w:val="00EA4603"/>
    <w:rsid w:val="00EA4BD8"/>
    <w:rsid w:val="00EA5021"/>
    <w:rsid w:val="00EA564B"/>
    <w:rsid w:val="00EA70D8"/>
    <w:rsid w:val="00EA747E"/>
    <w:rsid w:val="00EA7504"/>
    <w:rsid w:val="00EB2FC3"/>
    <w:rsid w:val="00EB37FD"/>
    <w:rsid w:val="00EB3825"/>
    <w:rsid w:val="00EB4CD7"/>
    <w:rsid w:val="00EB52D4"/>
    <w:rsid w:val="00EB5989"/>
    <w:rsid w:val="00EB5AFA"/>
    <w:rsid w:val="00EB64ED"/>
    <w:rsid w:val="00EB677E"/>
    <w:rsid w:val="00EC215B"/>
    <w:rsid w:val="00EC267C"/>
    <w:rsid w:val="00EC2E6D"/>
    <w:rsid w:val="00EC330D"/>
    <w:rsid w:val="00EC4594"/>
    <w:rsid w:val="00EC66F5"/>
    <w:rsid w:val="00EC76E2"/>
    <w:rsid w:val="00ED082B"/>
    <w:rsid w:val="00ED090B"/>
    <w:rsid w:val="00ED13E5"/>
    <w:rsid w:val="00ED1569"/>
    <w:rsid w:val="00ED19C6"/>
    <w:rsid w:val="00ED2E97"/>
    <w:rsid w:val="00ED38E4"/>
    <w:rsid w:val="00ED3AD4"/>
    <w:rsid w:val="00ED49D5"/>
    <w:rsid w:val="00ED6EC0"/>
    <w:rsid w:val="00ED732E"/>
    <w:rsid w:val="00EE05E3"/>
    <w:rsid w:val="00EE09E3"/>
    <w:rsid w:val="00EE132F"/>
    <w:rsid w:val="00EE1915"/>
    <w:rsid w:val="00EE3026"/>
    <w:rsid w:val="00EE3AE6"/>
    <w:rsid w:val="00EE3D87"/>
    <w:rsid w:val="00EE6C13"/>
    <w:rsid w:val="00EE6E58"/>
    <w:rsid w:val="00EE73A3"/>
    <w:rsid w:val="00EE7D6D"/>
    <w:rsid w:val="00EF014E"/>
    <w:rsid w:val="00EF2E75"/>
    <w:rsid w:val="00EF2ECF"/>
    <w:rsid w:val="00EF3874"/>
    <w:rsid w:val="00EF3982"/>
    <w:rsid w:val="00EF4688"/>
    <w:rsid w:val="00EF5EBD"/>
    <w:rsid w:val="00EF762A"/>
    <w:rsid w:val="00F00D69"/>
    <w:rsid w:val="00F0217F"/>
    <w:rsid w:val="00F02EA1"/>
    <w:rsid w:val="00F034A3"/>
    <w:rsid w:val="00F03545"/>
    <w:rsid w:val="00F03A0A"/>
    <w:rsid w:val="00F03E42"/>
    <w:rsid w:val="00F041FB"/>
    <w:rsid w:val="00F0452F"/>
    <w:rsid w:val="00F06507"/>
    <w:rsid w:val="00F0726F"/>
    <w:rsid w:val="00F0799D"/>
    <w:rsid w:val="00F1133D"/>
    <w:rsid w:val="00F1336B"/>
    <w:rsid w:val="00F152A4"/>
    <w:rsid w:val="00F17621"/>
    <w:rsid w:val="00F20231"/>
    <w:rsid w:val="00F21532"/>
    <w:rsid w:val="00F22EBF"/>
    <w:rsid w:val="00F23C64"/>
    <w:rsid w:val="00F24103"/>
    <w:rsid w:val="00F24C91"/>
    <w:rsid w:val="00F251CB"/>
    <w:rsid w:val="00F255D5"/>
    <w:rsid w:val="00F266D3"/>
    <w:rsid w:val="00F27DDD"/>
    <w:rsid w:val="00F3088F"/>
    <w:rsid w:val="00F30F97"/>
    <w:rsid w:val="00F321F0"/>
    <w:rsid w:val="00F32344"/>
    <w:rsid w:val="00F336CC"/>
    <w:rsid w:val="00F33AF9"/>
    <w:rsid w:val="00F34C59"/>
    <w:rsid w:val="00F359A6"/>
    <w:rsid w:val="00F35E91"/>
    <w:rsid w:val="00F36352"/>
    <w:rsid w:val="00F3731E"/>
    <w:rsid w:val="00F4008B"/>
    <w:rsid w:val="00F412A8"/>
    <w:rsid w:val="00F41999"/>
    <w:rsid w:val="00F41FAD"/>
    <w:rsid w:val="00F434F5"/>
    <w:rsid w:val="00F43AE7"/>
    <w:rsid w:val="00F441F5"/>
    <w:rsid w:val="00F477D1"/>
    <w:rsid w:val="00F47930"/>
    <w:rsid w:val="00F506B6"/>
    <w:rsid w:val="00F52372"/>
    <w:rsid w:val="00F52712"/>
    <w:rsid w:val="00F52C99"/>
    <w:rsid w:val="00F53C6A"/>
    <w:rsid w:val="00F54EA9"/>
    <w:rsid w:val="00F560AA"/>
    <w:rsid w:val="00F56C42"/>
    <w:rsid w:val="00F61E56"/>
    <w:rsid w:val="00F6340E"/>
    <w:rsid w:val="00F63A7D"/>
    <w:rsid w:val="00F64AE4"/>
    <w:rsid w:val="00F64F9A"/>
    <w:rsid w:val="00F653E2"/>
    <w:rsid w:val="00F67D08"/>
    <w:rsid w:val="00F70983"/>
    <w:rsid w:val="00F70ECB"/>
    <w:rsid w:val="00F720DD"/>
    <w:rsid w:val="00F72A81"/>
    <w:rsid w:val="00F72B0E"/>
    <w:rsid w:val="00F74184"/>
    <w:rsid w:val="00F767E8"/>
    <w:rsid w:val="00F77965"/>
    <w:rsid w:val="00F77989"/>
    <w:rsid w:val="00F77B3F"/>
    <w:rsid w:val="00F77CA3"/>
    <w:rsid w:val="00F82131"/>
    <w:rsid w:val="00F82C9D"/>
    <w:rsid w:val="00F831ED"/>
    <w:rsid w:val="00F843A0"/>
    <w:rsid w:val="00F84865"/>
    <w:rsid w:val="00F8589F"/>
    <w:rsid w:val="00F860BC"/>
    <w:rsid w:val="00F86B2E"/>
    <w:rsid w:val="00F90164"/>
    <w:rsid w:val="00F92663"/>
    <w:rsid w:val="00F92A2E"/>
    <w:rsid w:val="00F945B5"/>
    <w:rsid w:val="00F96F2E"/>
    <w:rsid w:val="00FA05FC"/>
    <w:rsid w:val="00FA12B6"/>
    <w:rsid w:val="00FA17F7"/>
    <w:rsid w:val="00FA1F72"/>
    <w:rsid w:val="00FA23A4"/>
    <w:rsid w:val="00FA35E4"/>
    <w:rsid w:val="00FA378D"/>
    <w:rsid w:val="00FA5758"/>
    <w:rsid w:val="00FA57AF"/>
    <w:rsid w:val="00FA68C2"/>
    <w:rsid w:val="00FA6E6C"/>
    <w:rsid w:val="00FA7787"/>
    <w:rsid w:val="00FA7DF5"/>
    <w:rsid w:val="00FB0224"/>
    <w:rsid w:val="00FB1605"/>
    <w:rsid w:val="00FB3AA7"/>
    <w:rsid w:val="00FB3B37"/>
    <w:rsid w:val="00FB4147"/>
    <w:rsid w:val="00FB4CC7"/>
    <w:rsid w:val="00FB6401"/>
    <w:rsid w:val="00FB720A"/>
    <w:rsid w:val="00FB7742"/>
    <w:rsid w:val="00FB7DF3"/>
    <w:rsid w:val="00FC074A"/>
    <w:rsid w:val="00FC1234"/>
    <w:rsid w:val="00FC1857"/>
    <w:rsid w:val="00FC1B32"/>
    <w:rsid w:val="00FC4295"/>
    <w:rsid w:val="00FC4F8F"/>
    <w:rsid w:val="00FC5017"/>
    <w:rsid w:val="00FD1125"/>
    <w:rsid w:val="00FD1877"/>
    <w:rsid w:val="00FD204A"/>
    <w:rsid w:val="00FD2351"/>
    <w:rsid w:val="00FD2900"/>
    <w:rsid w:val="00FD3C2C"/>
    <w:rsid w:val="00FD41BB"/>
    <w:rsid w:val="00FD452C"/>
    <w:rsid w:val="00FD4B8A"/>
    <w:rsid w:val="00FD56B6"/>
    <w:rsid w:val="00FD7CF5"/>
    <w:rsid w:val="00FE0483"/>
    <w:rsid w:val="00FE37DF"/>
    <w:rsid w:val="00FE37EF"/>
    <w:rsid w:val="00FE3982"/>
    <w:rsid w:val="00FE52EB"/>
    <w:rsid w:val="00FE5534"/>
    <w:rsid w:val="00FE672F"/>
    <w:rsid w:val="00FE6C0D"/>
    <w:rsid w:val="00FE7928"/>
    <w:rsid w:val="00FF09EB"/>
    <w:rsid w:val="00FF135D"/>
    <w:rsid w:val="00FF2ACF"/>
    <w:rsid w:val="00FF3704"/>
    <w:rsid w:val="00FF3D1F"/>
    <w:rsid w:val="00FF49B6"/>
    <w:rsid w:val="00FF5DDC"/>
    <w:rsid w:val="00FF6503"/>
    <w:rsid w:val="00FF6859"/>
    <w:rsid w:val="00FF70DF"/>
    <w:rsid w:val="00FF73CE"/>
    <w:rsid w:val="5FEADE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0A5DDC"/>
  <w15:docId w15:val="{370AB7BA-6E52-774F-A0BE-488D5843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6E6"/>
    <w:rPr>
      <w:kern w:val="20"/>
    </w:rPr>
  </w:style>
  <w:style w:type="paragraph" w:styleId="Heading1">
    <w:name w:val="heading 1"/>
    <w:basedOn w:val="Normal"/>
    <w:next w:val="Normal"/>
    <w:link w:val="Heading1Char"/>
    <w:uiPriority w:val="9"/>
    <w:unhideWhenUsed/>
    <w:qFormat/>
    <w:pPr>
      <w:pageBreakBefore/>
      <w:spacing w:before="0" w:after="360" w:line="240" w:lineRule="auto"/>
      <w:ind w:left="-360" w:right="-360"/>
      <w:outlineLvl w:val="0"/>
    </w:pPr>
    <w:rPr>
      <w:rFonts w:asciiTheme="majorHAnsi" w:eastAsiaTheme="majorEastAsia" w:hAnsiTheme="majorHAnsi" w:cstheme="majorBidi"/>
      <w:sz w:val="36"/>
    </w:rPr>
  </w:style>
  <w:style w:type="paragraph" w:styleId="Heading2">
    <w:name w:val="heading 2"/>
    <w:basedOn w:val="Normal"/>
    <w:next w:val="Normal"/>
    <w:link w:val="Heading2Char"/>
    <w:uiPriority w:val="9"/>
    <w:unhideWhenUsed/>
    <w:qFormat/>
    <w:pPr>
      <w:keepNext/>
      <w:keepLines/>
      <w:spacing w:before="360" w:after="60" w:line="240" w:lineRule="auto"/>
      <w:outlineLvl w:val="1"/>
    </w:pPr>
    <w:rPr>
      <w:rFonts w:asciiTheme="majorHAnsi" w:eastAsiaTheme="majorEastAsia" w:hAnsiTheme="majorHAnsi" w:cstheme="majorBidi"/>
      <w:caps/>
      <w:color w:val="577188" w:themeColor="accent1" w:themeShade="BF"/>
      <w:sz w:val="24"/>
      <w14:ligatures w14:val="standardContextua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rPr>
      <w:kern w:val="20"/>
    </w:rPr>
  </w:style>
  <w:style w:type="paragraph" w:styleId="Footer">
    <w:name w:val="footer"/>
    <w:basedOn w:val="Normal"/>
    <w:link w:val="FooterChar"/>
    <w:uiPriority w:val="99"/>
    <w:unhideWhenUsed/>
    <w:qFormat/>
    <w:pPr>
      <w:pBdr>
        <w:top w:val="single" w:sz="4" w:space="6" w:color="B1C0CD"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kern w:val="20"/>
      <w:sz w:val="36"/>
    </w:rPr>
  </w:style>
  <w:style w:type="character" w:customStyle="1" w:styleId="Heading2Char">
    <w:name w:val="Heading 2 Char"/>
    <w:basedOn w:val="DefaultParagraphFont"/>
    <w:link w:val="Heading2"/>
    <w:uiPriority w:val="9"/>
    <w:rPr>
      <w:rFonts w:asciiTheme="majorHAnsi" w:eastAsiaTheme="majorEastAsia" w:hAnsiTheme="majorHAnsi" w:cstheme="majorBidi"/>
      <w:caps/>
      <w:color w:val="577188" w:themeColor="accent1" w:themeShade="BF"/>
      <w:kern w:val="20"/>
      <w:sz w:val="24"/>
      <w14:ligatures w14:val="standardContextual"/>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7E97AD"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7E97AD"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LetterheadTable">
    <w:name w:val="Letterhead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table" w:customStyle="1" w:styleId="FinancialTable">
    <w:name w:val="Financial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paragraph" w:styleId="Date">
    <w:name w:val="Date"/>
    <w:basedOn w:val="Normal"/>
    <w:next w:val="Normal"/>
    <w:link w:val="DateChar"/>
    <w:uiPriority w:val="1"/>
    <w:qFormat/>
    <w:pPr>
      <w:spacing w:before="1200" w:after="360"/>
    </w:pPr>
    <w:rPr>
      <w:rFonts w:asciiTheme="majorHAnsi" w:eastAsiaTheme="majorEastAsia" w:hAnsiTheme="majorHAnsi" w:cstheme="majorBidi"/>
      <w:caps/>
      <w:color w:val="577188" w:themeColor="accent1" w:themeShade="BF"/>
    </w:rPr>
  </w:style>
  <w:style w:type="character" w:customStyle="1" w:styleId="DateChar">
    <w:name w:val="Date Char"/>
    <w:basedOn w:val="DefaultParagraphFont"/>
    <w:link w:val="Date"/>
    <w:uiPriority w:val="1"/>
    <w:rPr>
      <w:rFonts w:asciiTheme="majorHAnsi" w:eastAsiaTheme="majorEastAsia" w:hAnsiTheme="majorHAnsi" w:cstheme="majorBidi"/>
      <w:caps/>
      <w:color w:val="577188" w:themeColor="accent1" w:themeShade="BF"/>
      <w:kern w:val="20"/>
    </w:rPr>
  </w:style>
  <w:style w:type="paragraph" w:customStyle="1" w:styleId="Recipient">
    <w:name w:val="Recipient"/>
    <w:basedOn w:val="Normal"/>
    <w:qFormat/>
    <w:pPr>
      <w:spacing w:after="40"/>
    </w:pPr>
    <w:rPr>
      <w:b/>
      <w:bCs/>
    </w:rPr>
  </w:style>
  <w:style w:type="paragraph" w:styleId="Salutation">
    <w:name w:val="Salutation"/>
    <w:basedOn w:val="Normal"/>
    <w:next w:val="Normal"/>
    <w:link w:val="SalutationChar"/>
    <w:uiPriority w:val="1"/>
    <w:unhideWhenUsed/>
    <w:qFormat/>
    <w:pPr>
      <w:spacing w:before="720"/>
    </w:pPr>
  </w:style>
  <w:style w:type="character" w:customStyle="1" w:styleId="SalutationChar">
    <w:name w:val="Salutation Char"/>
    <w:basedOn w:val="DefaultParagraphFont"/>
    <w:link w:val="Salutation"/>
    <w:uiPriority w:val="1"/>
    <w:rPr>
      <w:kern w:val="20"/>
    </w:rPr>
  </w:style>
  <w:style w:type="paragraph" w:styleId="Closing">
    <w:name w:val="Closing"/>
    <w:basedOn w:val="Normal"/>
    <w:link w:val="ClosingChar"/>
    <w:uiPriority w:val="1"/>
    <w:unhideWhenUsed/>
    <w:qFormat/>
    <w:pPr>
      <w:spacing w:before="480" w:after="960" w:line="240" w:lineRule="auto"/>
    </w:pPr>
  </w:style>
  <w:style w:type="character" w:customStyle="1" w:styleId="ClosingChar">
    <w:name w:val="Closing Char"/>
    <w:basedOn w:val="DefaultParagraphFont"/>
    <w:link w:val="Closing"/>
    <w:uiPriority w:val="1"/>
    <w:rPr>
      <w:kern w:val="20"/>
    </w:rPr>
  </w:style>
  <w:style w:type="paragraph" w:styleId="Signature">
    <w:name w:val="Signature"/>
    <w:basedOn w:val="Normal"/>
    <w:link w:val="SignatureChar"/>
    <w:uiPriority w:val="1"/>
    <w:unhideWhenUsed/>
    <w:qFormat/>
    <w:rPr>
      <w:b/>
      <w:bCs/>
    </w:rPr>
  </w:style>
  <w:style w:type="character" w:customStyle="1" w:styleId="SignatureChar">
    <w:name w:val="Signature Char"/>
    <w:basedOn w:val="DefaultParagraphFont"/>
    <w:link w:val="Signature"/>
    <w:uiPriority w:val="1"/>
    <w:rPr>
      <w:b/>
      <w:bCs/>
      <w:kern w:val="20"/>
    </w:rPr>
  </w:style>
  <w:style w:type="paragraph" w:styleId="Title">
    <w:name w:val="Title"/>
    <w:basedOn w:val="Normal"/>
    <w:next w:val="Normal"/>
    <w:link w:val="TitleChar"/>
    <w:uiPriority w:val="1"/>
    <w:qFormat/>
    <w:pPr>
      <w:spacing w:after="480"/>
    </w:pPr>
    <w:rPr>
      <w:rFonts w:asciiTheme="majorHAnsi" w:eastAsiaTheme="majorEastAsia" w:hAnsiTheme="majorHAnsi" w:cstheme="majorBidi"/>
      <w:caps/>
      <w:color w:val="577188" w:themeColor="accent1" w:themeShade="BF"/>
    </w:rPr>
  </w:style>
  <w:style w:type="character" w:customStyle="1" w:styleId="TitleChar">
    <w:name w:val="Title Char"/>
    <w:basedOn w:val="DefaultParagraphFont"/>
    <w:link w:val="Title"/>
    <w:uiPriority w:val="1"/>
    <w:rPr>
      <w:rFonts w:asciiTheme="majorHAnsi" w:eastAsiaTheme="majorEastAsia" w:hAnsiTheme="majorHAnsi" w:cstheme="majorBidi"/>
      <w:caps/>
      <w:color w:val="577188" w:themeColor="accent1" w:themeShade="BF"/>
      <w:kern w:val="20"/>
    </w:rPr>
  </w:style>
  <w:style w:type="paragraph" w:styleId="BalloonText">
    <w:name w:val="Balloon Text"/>
    <w:basedOn w:val="Normal"/>
    <w:link w:val="BalloonTextChar"/>
    <w:uiPriority w:val="99"/>
    <w:semiHidden/>
    <w:unhideWhenUsed/>
    <w:rsid w:val="002D7C3B"/>
    <w:pPr>
      <w:spacing w:before="0"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7C3B"/>
    <w:rPr>
      <w:rFonts w:ascii="Lucida Grande" w:hAnsi="Lucida Grande" w:cs="Lucida Grande"/>
      <w:kern w:val="20"/>
      <w:sz w:val="18"/>
      <w:szCs w:val="18"/>
    </w:rPr>
  </w:style>
  <w:style w:type="character" w:customStyle="1" w:styleId="apple-converted-space">
    <w:name w:val="apple-converted-space"/>
    <w:basedOn w:val="DefaultParagraphFont"/>
    <w:rsid w:val="002D7C3B"/>
  </w:style>
  <w:style w:type="paragraph" w:styleId="ListParagraph">
    <w:name w:val="List Paragraph"/>
    <w:basedOn w:val="Normal"/>
    <w:uiPriority w:val="34"/>
    <w:qFormat/>
    <w:rsid w:val="002D7C3B"/>
    <w:pPr>
      <w:ind w:left="720"/>
      <w:contextualSpacing/>
    </w:pPr>
  </w:style>
  <w:style w:type="character" w:styleId="Hyperlink">
    <w:name w:val="Hyperlink"/>
    <w:basedOn w:val="DefaultParagraphFont"/>
    <w:uiPriority w:val="99"/>
    <w:unhideWhenUsed/>
    <w:rsid w:val="000625E1"/>
    <w:rPr>
      <w:color w:val="646464" w:themeColor="hyperlink"/>
      <w:u w:val="single"/>
    </w:rPr>
  </w:style>
  <w:style w:type="character" w:styleId="FollowedHyperlink">
    <w:name w:val="FollowedHyperlink"/>
    <w:basedOn w:val="DefaultParagraphFont"/>
    <w:uiPriority w:val="99"/>
    <w:semiHidden/>
    <w:unhideWhenUsed/>
    <w:rsid w:val="00FF49B6"/>
    <w:rPr>
      <w:color w:val="969696" w:themeColor="followedHyperlink"/>
      <w:u w:val="single"/>
    </w:rPr>
  </w:style>
  <w:style w:type="paragraph" w:styleId="NoSpacing">
    <w:name w:val="No Spacing"/>
    <w:uiPriority w:val="1"/>
    <w:qFormat/>
    <w:rsid w:val="000628DC"/>
    <w:pPr>
      <w:spacing w:before="0" w:after="0" w:line="240" w:lineRule="auto"/>
    </w:pPr>
    <w:rPr>
      <w:color w:val="auto"/>
      <w:sz w:val="22"/>
      <w:szCs w:val="22"/>
      <w:lang w:val="en-CA" w:eastAsia="en-US"/>
    </w:rPr>
  </w:style>
  <w:style w:type="character" w:styleId="CommentReference">
    <w:name w:val="annotation reference"/>
    <w:basedOn w:val="DefaultParagraphFont"/>
    <w:uiPriority w:val="99"/>
    <w:semiHidden/>
    <w:unhideWhenUsed/>
    <w:rsid w:val="007C2470"/>
    <w:rPr>
      <w:sz w:val="18"/>
      <w:szCs w:val="18"/>
    </w:rPr>
  </w:style>
  <w:style w:type="paragraph" w:styleId="CommentText">
    <w:name w:val="annotation text"/>
    <w:basedOn w:val="Normal"/>
    <w:link w:val="CommentTextChar"/>
    <w:uiPriority w:val="99"/>
    <w:unhideWhenUsed/>
    <w:rsid w:val="007C2470"/>
    <w:pPr>
      <w:spacing w:line="240" w:lineRule="auto"/>
    </w:pPr>
    <w:rPr>
      <w:sz w:val="24"/>
      <w:szCs w:val="24"/>
    </w:rPr>
  </w:style>
  <w:style w:type="character" w:customStyle="1" w:styleId="CommentTextChar">
    <w:name w:val="Comment Text Char"/>
    <w:basedOn w:val="DefaultParagraphFont"/>
    <w:link w:val="CommentText"/>
    <w:uiPriority w:val="99"/>
    <w:rsid w:val="007C2470"/>
    <w:rPr>
      <w:kern w:val="20"/>
      <w:sz w:val="24"/>
      <w:szCs w:val="24"/>
    </w:rPr>
  </w:style>
  <w:style w:type="paragraph" w:styleId="CommentSubject">
    <w:name w:val="annotation subject"/>
    <w:basedOn w:val="CommentText"/>
    <w:next w:val="CommentText"/>
    <w:link w:val="CommentSubjectChar"/>
    <w:uiPriority w:val="99"/>
    <w:semiHidden/>
    <w:unhideWhenUsed/>
    <w:rsid w:val="007C2470"/>
    <w:rPr>
      <w:b/>
      <w:bCs/>
      <w:sz w:val="20"/>
      <w:szCs w:val="20"/>
    </w:rPr>
  </w:style>
  <w:style w:type="character" w:customStyle="1" w:styleId="CommentSubjectChar">
    <w:name w:val="Comment Subject Char"/>
    <w:basedOn w:val="CommentTextChar"/>
    <w:link w:val="CommentSubject"/>
    <w:uiPriority w:val="99"/>
    <w:semiHidden/>
    <w:rsid w:val="007C2470"/>
    <w:rPr>
      <w:b/>
      <w:bCs/>
      <w:kern w:val="20"/>
      <w:sz w:val="24"/>
      <w:szCs w:val="24"/>
    </w:rPr>
  </w:style>
  <w:style w:type="paragraph" w:styleId="Revision">
    <w:name w:val="Revision"/>
    <w:hidden/>
    <w:uiPriority w:val="99"/>
    <w:semiHidden/>
    <w:rsid w:val="00151D5B"/>
    <w:pPr>
      <w:spacing w:before="0" w:after="0" w:line="240" w:lineRule="auto"/>
    </w:pPr>
    <w:rPr>
      <w:kern w:val="20"/>
    </w:rPr>
  </w:style>
  <w:style w:type="paragraph" w:customStyle="1" w:styleId="DocsID">
    <w:name w:val="DocsID"/>
    <w:basedOn w:val="Normal"/>
    <w:rsid w:val="00C70A73"/>
    <w:pPr>
      <w:spacing w:before="20" w:after="0" w:line="240" w:lineRule="auto"/>
    </w:pPr>
    <w:rPr>
      <w:rFonts w:ascii="Arial" w:eastAsia="Times New Roman" w:hAnsi="Arial" w:cs="Arial"/>
      <w:color w:val="000080"/>
      <w:kern w:val="0"/>
      <w:sz w:val="16"/>
      <w:lang w:val="en-CA" w:eastAsia="en-US"/>
    </w:rPr>
  </w:style>
  <w:style w:type="character" w:customStyle="1" w:styleId="Prompt">
    <w:name w:val="Prompt"/>
    <w:aliases w:val="PR"/>
    <w:rsid w:val="00CF19AF"/>
    <w:rPr>
      <w:rFonts w:ascii="Times New Roman" w:hAnsi="Times New Roman" w:cs="Times New Roman" w:hint="default"/>
      <w:color w:val="0000FF"/>
    </w:rPr>
  </w:style>
  <w:style w:type="paragraph" w:styleId="BodyText">
    <w:name w:val="Body Text"/>
    <w:basedOn w:val="Normal"/>
    <w:link w:val="BodyTextChar"/>
    <w:uiPriority w:val="1"/>
    <w:semiHidden/>
    <w:unhideWhenUsed/>
    <w:qFormat/>
    <w:rsid w:val="00A03CA1"/>
    <w:pPr>
      <w:spacing w:after="120"/>
    </w:pPr>
  </w:style>
  <w:style w:type="character" w:customStyle="1" w:styleId="BodyTextChar">
    <w:name w:val="Body Text Char"/>
    <w:basedOn w:val="DefaultParagraphFont"/>
    <w:link w:val="BodyText"/>
    <w:uiPriority w:val="1"/>
    <w:semiHidden/>
    <w:rsid w:val="00A03CA1"/>
    <w:rPr>
      <w:kern w:val="20"/>
    </w:rPr>
  </w:style>
  <w:style w:type="paragraph" w:styleId="Caption">
    <w:name w:val="caption"/>
    <w:basedOn w:val="Normal"/>
    <w:next w:val="Normal"/>
    <w:uiPriority w:val="35"/>
    <w:unhideWhenUsed/>
    <w:qFormat/>
    <w:rsid w:val="006C6B92"/>
    <w:pPr>
      <w:spacing w:before="0" w:after="200" w:line="240" w:lineRule="auto"/>
    </w:pPr>
    <w:rPr>
      <w:b/>
      <w:bCs/>
      <w:color w:val="7E97AD" w:themeColor="accent1"/>
      <w:sz w:val="18"/>
      <w:szCs w:val="18"/>
    </w:rPr>
  </w:style>
  <w:style w:type="character" w:customStyle="1" w:styleId="UnresolvedMention1">
    <w:name w:val="Unresolved Mention1"/>
    <w:basedOn w:val="DefaultParagraphFont"/>
    <w:uiPriority w:val="99"/>
    <w:semiHidden/>
    <w:unhideWhenUsed/>
    <w:rsid w:val="00403B16"/>
    <w:rPr>
      <w:color w:val="605E5C"/>
      <w:shd w:val="clear" w:color="auto" w:fill="E1DFDD"/>
    </w:rPr>
  </w:style>
  <w:style w:type="paragraph" w:styleId="DocumentMap">
    <w:name w:val="Document Map"/>
    <w:basedOn w:val="Normal"/>
    <w:link w:val="DocumentMapChar"/>
    <w:uiPriority w:val="99"/>
    <w:semiHidden/>
    <w:unhideWhenUsed/>
    <w:rsid w:val="00F72B0E"/>
    <w:pPr>
      <w:spacing w:before="0"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72B0E"/>
    <w:rPr>
      <w:rFonts w:ascii="Times New Roman" w:hAnsi="Times New Roman" w:cs="Times New Roman"/>
      <w:kern w:val="20"/>
      <w:sz w:val="24"/>
      <w:szCs w:val="24"/>
    </w:rPr>
  </w:style>
  <w:style w:type="character" w:styleId="Strong">
    <w:name w:val="Strong"/>
    <w:basedOn w:val="DefaultParagraphFont"/>
    <w:uiPriority w:val="22"/>
    <w:qFormat/>
    <w:rsid w:val="00715F72"/>
    <w:rPr>
      <w:b/>
      <w:bCs/>
    </w:rPr>
  </w:style>
  <w:style w:type="paragraph" w:customStyle="1" w:styleId="Default">
    <w:name w:val="Default"/>
    <w:rsid w:val="003A0246"/>
    <w:pPr>
      <w:widowControl w:val="0"/>
      <w:autoSpaceDE w:val="0"/>
      <w:autoSpaceDN w:val="0"/>
      <w:adjustRightInd w:val="0"/>
      <w:spacing w:before="0" w:after="0" w:line="240" w:lineRule="auto"/>
    </w:pPr>
    <w:rPr>
      <w:rFonts w:ascii="Tahoma" w:eastAsiaTheme="minorEastAsia" w:hAnsi="Tahoma" w:cs="Tahoma"/>
      <w:color w:val="000000"/>
      <w:sz w:val="24"/>
      <w:szCs w:val="24"/>
      <w:lang w:eastAsia="fi-FI"/>
    </w:rPr>
  </w:style>
  <w:style w:type="character" w:customStyle="1" w:styleId="UnresolvedMention2">
    <w:name w:val="Unresolved Mention2"/>
    <w:basedOn w:val="DefaultParagraphFont"/>
    <w:uiPriority w:val="99"/>
    <w:rsid w:val="00733B09"/>
    <w:rPr>
      <w:color w:val="605E5C"/>
      <w:shd w:val="clear" w:color="auto" w:fill="E1DFDD"/>
    </w:rPr>
  </w:style>
  <w:style w:type="paragraph" w:styleId="NormalWeb">
    <w:name w:val="Normal (Web)"/>
    <w:basedOn w:val="Normal"/>
    <w:uiPriority w:val="99"/>
    <w:unhideWhenUsed/>
    <w:rsid w:val="00FE37EF"/>
    <w:rPr>
      <w:rFonts w:ascii="Times New Roman" w:hAnsi="Times New Roman" w:cs="Times New Roman"/>
      <w:sz w:val="24"/>
      <w:szCs w:val="24"/>
    </w:rPr>
  </w:style>
  <w:style w:type="character" w:customStyle="1" w:styleId="UnresolvedMention3">
    <w:name w:val="Unresolved Mention3"/>
    <w:basedOn w:val="DefaultParagraphFont"/>
    <w:uiPriority w:val="99"/>
    <w:rsid w:val="00C927E9"/>
    <w:rPr>
      <w:color w:val="605E5C"/>
      <w:shd w:val="clear" w:color="auto" w:fill="E1DFDD"/>
    </w:rPr>
  </w:style>
  <w:style w:type="character" w:styleId="UnresolvedMention">
    <w:name w:val="Unresolved Mention"/>
    <w:basedOn w:val="DefaultParagraphFont"/>
    <w:uiPriority w:val="99"/>
    <w:rsid w:val="009E574B"/>
    <w:rPr>
      <w:color w:val="605E5C"/>
      <w:shd w:val="clear" w:color="auto" w:fill="E1DFDD"/>
    </w:rPr>
  </w:style>
  <w:style w:type="table" w:styleId="GridTable2">
    <w:name w:val="Grid Table 2"/>
    <w:basedOn w:val="TableNormal"/>
    <w:uiPriority w:val="99"/>
    <w:rsid w:val="009D57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99"/>
    <w:rsid w:val="002043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1661">
      <w:bodyDiv w:val="1"/>
      <w:marLeft w:val="0"/>
      <w:marRight w:val="0"/>
      <w:marTop w:val="0"/>
      <w:marBottom w:val="0"/>
      <w:divBdr>
        <w:top w:val="none" w:sz="0" w:space="0" w:color="auto"/>
        <w:left w:val="none" w:sz="0" w:space="0" w:color="auto"/>
        <w:bottom w:val="none" w:sz="0" w:space="0" w:color="auto"/>
        <w:right w:val="none" w:sz="0" w:space="0" w:color="auto"/>
      </w:divBdr>
    </w:div>
    <w:div w:id="39474852">
      <w:bodyDiv w:val="1"/>
      <w:marLeft w:val="0"/>
      <w:marRight w:val="0"/>
      <w:marTop w:val="0"/>
      <w:marBottom w:val="0"/>
      <w:divBdr>
        <w:top w:val="none" w:sz="0" w:space="0" w:color="auto"/>
        <w:left w:val="none" w:sz="0" w:space="0" w:color="auto"/>
        <w:bottom w:val="none" w:sz="0" w:space="0" w:color="auto"/>
        <w:right w:val="none" w:sz="0" w:space="0" w:color="auto"/>
      </w:divBdr>
    </w:div>
    <w:div w:id="63141588">
      <w:bodyDiv w:val="1"/>
      <w:marLeft w:val="0"/>
      <w:marRight w:val="0"/>
      <w:marTop w:val="0"/>
      <w:marBottom w:val="0"/>
      <w:divBdr>
        <w:top w:val="none" w:sz="0" w:space="0" w:color="auto"/>
        <w:left w:val="none" w:sz="0" w:space="0" w:color="auto"/>
        <w:bottom w:val="none" w:sz="0" w:space="0" w:color="auto"/>
        <w:right w:val="none" w:sz="0" w:space="0" w:color="auto"/>
      </w:divBdr>
    </w:div>
    <w:div w:id="66459080">
      <w:bodyDiv w:val="1"/>
      <w:marLeft w:val="0"/>
      <w:marRight w:val="0"/>
      <w:marTop w:val="0"/>
      <w:marBottom w:val="0"/>
      <w:divBdr>
        <w:top w:val="none" w:sz="0" w:space="0" w:color="auto"/>
        <w:left w:val="none" w:sz="0" w:space="0" w:color="auto"/>
        <w:bottom w:val="none" w:sz="0" w:space="0" w:color="auto"/>
        <w:right w:val="none" w:sz="0" w:space="0" w:color="auto"/>
      </w:divBdr>
    </w:div>
    <w:div w:id="108472178">
      <w:bodyDiv w:val="1"/>
      <w:marLeft w:val="0"/>
      <w:marRight w:val="0"/>
      <w:marTop w:val="0"/>
      <w:marBottom w:val="0"/>
      <w:divBdr>
        <w:top w:val="none" w:sz="0" w:space="0" w:color="auto"/>
        <w:left w:val="none" w:sz="0" w:space="0" w:color="auto"/>
        <w:bottom w:val="none" w:sz="0" w:space="0" w:color="auto"/>
        <w:right w:val="none" w:sz="0" w:space="0" w:color="auto"/>
      </w:divBdr>
    </w:div>
    <w:div w:id="110825207">
      <w:bodyDiv w:val="1"/>
      <w:marLeft w:val="0"/>
      <w:marRight w:val="0"/>
      <w:marTop w:val="0"/>
      <w:marBottom w:val="0"/>
      <w:divBdr>
        <w:top w:val="none" w:sz="0" w:space="0" w:color="auto"/>
        <w:left w:val="none" w:sz="0" w:space="0" w:color="auto"/>
        <w:bottom w:val="none" w:sz="0" w:space="0" w:color="auto"/>
        <w:right w:val="none" w:sz="0" w:space="0" w:color="auto"/>
      </w:divBdr>
    </w:div>
    <w:div w:id="130096434">
      <w:bodyDiv w:val="1"/>
      <w:marLeft w:val="0"/>
      <w:marRight w:val="0"/>
      <w:marTop w:val="0"/>
      <w:marBottom w:val="0"/>
      <w:divBdr>
        <w:top w:val="none" w:sz="0" w:space="0" w:color="auto"/>
        <w:left w:val="none" w:sz="0" w:space="0" w:color="auto"/>
        <w:bottom w:val="none" w:sz="0" w:space="0" w:color="auto"/>
        <w:right w:val="none" w:sz="0" w:space="0" w:color="auto"/>
      </w:divBdr>
    </w:div>
    <w:div w:id="155532235">
      <w:bodyDiv w:val="1"/>
      <w:marLeft w:val="0"/>
      <w:marRight w:val="0"/>
      <w:marTop w:val="0"/>
      <w:marBottom w:val="0"/>
      <w:divBdr>
        <w:top w:val="none" w:sz="0" w:space="0" w:color="auto"/>
        <w:left w:val="none" w:sz="0" w:space="0" w:color="auto"/>
        <w:bottom w:val="none" w:sz="0" w:space="0" w:color="auto"/>
        <w:right w:val="none" w:sz="0" w:space="0" w:color="auto"/>
      </w:divBdr>
    </w:div>
    <w:div w:id="164975020">
      <w:bodyDiv w:val="1"/>
      <w:marLeft w:val="0"/>
      <w:marRight w:val="0"/>
      <w:marTop w:val="0"/>
      <w:marBottom w:val="0"/>
      <w:divBdr>
        <w:top w:val="none" w:sz="0" w:space="0" w:color="auto"/>
        <w:left w:val="none" w:sz="0" w:space="0" w:color="auto"/>
        <w:bottom w:val="none" w:sz="0" w:space="0" w:color="auto"/>
        <w:right w:val="none" w:sz="0" w:space="0" w:color="auto"/>
      </w:divBdr>
    </w:div>
    <w:div w:id="167988542">
      <w:bodyDiv w:val="1"/>
      <w:marLeft w:val="0"/>
      <w:marRight w:val="0"/>
      <w:marTop w:val="0"/>
      <w:marBottom w:val="0"/>
      <w:divBdr>
        <w:top w:val="none" w:sz="0" w:space="0" w:color="auto"/>
        <w:left w:val="none" w:sz="0" w:space="0" w:color="auto"/>
        <w:bottom w:val="none" w:sz="0" w:space="0" w:color="auto"/>
        <w:right w:val="none" w:sz="0" w:space="0" w:color="auto"/>
      </w:divBdr>
    </w:div>
    <w:div w:id="185026108">
      <w:bodyDiv w:val="1"/>
      <w:marLeft w:val="0"/>
      <w:marRight w:val="0"/>
      <w:marTop w:val="0"/>
      <w:marBottom w:val="0"/>
      <w:divBdr>
        <w:top w:val="none" w:sz="0" w:space="0" w:color="auto"/>
        <w:left w:val="none" w:sz="0" w:space="0" w:color="auto"/>
        <w:bottom w:val="none" w:sz="0" w:space="0" w:color="auto"/>
        <w:right w:val="none" w:sz="0" w:space="0" w:color="auto"/>
      </w:divBdr>
    </w:div>
    <w:div w:id="215507964">
      <w:bodyDiv w:val="1"/>
      <w:marLeft w:val="0"/>
      <w:marRight w:val="0"/>
      <w:marTop w:val="0"/>
      <w:marBottom w:val="0"/>
      <w:divBdr>
        <w:top w:val="none" w:sz="0" w:space="0" w:color="auto"/>
        <w:left w:val="none" w:sz="0" w:space="0" w:color="auto"/>
        <w:bottom w:val="none" w:sz="0" w:space="0" w:color="auto"/>
        <w:right w:val="none" w:sz="0" w:space="0" w:color="auto"/>
      </w:divBdr>
    </w:div>
    <w:div w:id="237714295">
      <w:bodyDiv w:val="1"/>
      <w:marLeft w:val="0"/>
      <w:marRight w:val="0"/>
      <w:marTop w:val="0"/>
      <w:marBottom w:val="0"/>
      <w:divBdr>
        <w:top w:val="none" w:sz="0" w:space="0" w:color="auto"/>
        <w:left w:val="none" w:sz="0" w:space="0" w:color="auto"/>
        <w:bottom w:val="none" w:sz="0" w:space="0" w:color="auto"/>
        <w:right w:val="none" w:sz="0" w:space="0" w:color="auto"/>
      </w:divBdr>
    </w:div>
    <w:div w:id="245043610">
      <w:bodyDiv w:val="1"/>
      <w:marLeft w:val="0"/>
      <w:marRight w:val="0"/>
      <w:marTop w:val="0"/>
      <w:marBottom w:val="0"/>
      <w:divBdr>
        <w:top w:val="none" w:sz="0" w:space="0" w:color="auto"/>
        <w:left w:val="none" w:sz="0" w:space="0" w:color="auto"/>
        <w:bottom w:val="none" w:sz="0" w:space="0" w:color="auto"/>
        <w:right w:val="none" w:sz="0" w:space="0" w:color="auto"/>
      </w:divBdr>
    </w:div>
    <w:div w:id="249628056">
      <w:bodyDiv w:val="1"/>
      <w:marLeft w:val="0"/>
      <w:marRight w:val="0"/>
      <w:marTop w:val="0"/>
      <w:marBottom w:val="0"/>
      <w:divBdr>
        <w:top w:val="none" w:sz="0" w:space="0" w:color="auto"/>
        <w:left w:val="none" w:sz="0" w:space="0" w:color="auto"/>
        <w:bottom w:val="none" w:sz="0" w:space="0" w:color="auto"/>
        <w:right w:val="none" w:sz="0" w:space="0" w:color="auto"/>
      </w:divBdr>
    </w:div>
    <w:div w:id="285625771">
      <w:bodyDiv w:val="1"/>
      <w:marLeft w:val="0"/>
      <w:marRight w:val="0"/>
      <w:marTop w:val="0"/>
      <w:marBottom w:val="0"/>
      <w:divBdr>
        <w:top w:val="none" w:sz="0" w:space="0" w:color="auto"/>
        <w:left w:val="none" w:sz="0" w:space="0" w:color="auto"/>
        <w:bottom w:val="none" w:sz="0" w:space="0" w:color="auto"/>
        <w:right w:val="none" w:sz="0" w:space="0" w:color="auto"/>
      </w:divBdr>
    </w:div>
    <w:div w:id="319122199">
      <w:bodyDiv w:val="1"/>
      <w:marLeft w:val="0"/>
      <w:marRight w:val="0"/>
      <w:marTop w:val="0"/>
      <w:marBottom w:val="0"/>
      <w:divBdr>
        <w:top w:val="none" w:sz="0" w:space="0" w:color="auto"/>
        <w:left w:val="none" w:sz="0" w:space="0" w:color="auto"/>
        <w:bottom w:val="none" w:sz="0" w:space="0" w:color="auto"/>
        <w:right w:val="none" w:sz="0" w:space="0" w:color="auto"/>
      </w:divBdr>
    </w:div>
    <w:div w:id="386801833">
      <w:bodyDiv w:val="1"/>
      <w:marLeft w:val="0"/>
      <w:marRight w:val="0"/>
      <w:marTop w:val="0"/>
      <w:marBottom w:val="0"/>
      <w:divBdr>
        <w:top w:val="none" w:sz="0" w:space="0" w:color="auto"/>
        <w:left w:val="none" w:sz="0" w:space="0" w:color="auto"/>
        <w:bottom w:val="none" w:sz="0" w:space="0" w:color="auto"/>
        <w:right w:val="none" w:sz="0" w:space="0" w:color="auto"/>
      </w:divBdr>
    </w:div>
    <w:div w:id="411395461">
      <w:bodyDiv w:val="1"/>
      <w:marLeft w:val="0"/>
      <w:marRight w:val="0"/>
      <w:marTop w:val="0"/>
      <w:marBottom w:val="0"/>
      <w:divBdr>
        <w:top w:val="none" w:sz="0" w:space="0" w:color="auto"/>
        <w:left w:val="none" w:sz="0" w:space="0" w:color="auto"/>
        <w:bottom w:val="none" w:sz="0" w:space="0" w:color="auto"/>
        <w:right w:val="none" w:sz="0" w:space="0" w:color="auto"/>
      </w:divBdr>
    </w:div>
    <w:div w:id="494684891">
      <w:bodyDiv w:val="1"/>
      <w:marLeft w:val="0"/>
      <w:marRight w:val="0"/>
      <w:marTop w:val="0"/>
      <w:marBottom w:val="0"/>
      <w:divBdr>
        <w:top w:val="none" w:sz="0" w:space="0" w:color="auto"/>
        <w:left w:val="none" w:sz="0" w:space="0" w:color="auto"/>
        <w:bottom w:val="none" w:sz="0" w:space="0" w:color="auto"/>
        <w:right w:val="none" w:sz="0" w:space="0" w:color="auto"/>
      </w:divBdr>
    </w:div>
    <w:div w:id="520970864">
      <w:bodyDiv w:val="1"/>
      <w:marLeft w:val="0"/>
      <w:marRight w:val="0"/>
      <w:marTop w:val="0"/>
      <w:marBottom w:val="0"/>
      <w:divBdr>
        <w:top w:val="none" w:sz="0" w:space="0" w:color="auto"/>
        <w:left w:val="none" w:sz="0" w:space="0" w:color="auto"/>
        <w:bottom w:val="none" w:sz="0" w:space="0" w:color="auto"/>
        <w:right w:val="none" w:sz="0" w:space="0" w:color="auto"/>
      </w:divBdr>
    </w:div>
    <w:div w:id="535894177">
      <w:bodyDiv w:val="1"/>
      <w:marLeft w:val="0"/>
      <w:marRight w:val="0"/>
      <w:marTop w:val="0"/>
      <w:marBottom w:val="0"/>
      <w:divBdr>
        <w:top w:val="none" w:sz="0" w:space="0" w:color="auto"/>
        <w:left w:val="none" w:sz="0" w:space="0" w:color="auto"/>
        <w:bottom w:val="none" w:sz="0" w:space="0" w:color="auto"/>
        <w:right w:val="none" w:sz="0" w:space="0" w:color="auto"/>
      </w:divBdr>
    </w:div>
    <w:div w:id="538788193">
      <w:bodyDiv w:val="1"/>
      <w:marLeft w:val="0"/>
      <w:marRight w:val="0"/>
      <w:marTop w:val="0"/>
      <w:marBottom w:val="0"/>
      <w:divBdr>
        <w:top w:val="none" w:sz="0" w:space="0" w:color="auto"/>
        <w:left w:val="none" w:sz="0" w:space="0" w:color="auto"/>
        <w:bottom w:val="none" w:sz="0" w:space="0" w:color="auto"/>
        <w:right w:val="none" w:sz="0" w:space="0" w:color="auto"/>
      </w:divBdr>
    </w:div>
    <w:div w:id="547575570">
      <w:bodyDiv w:val="1"/>
      <w:marLeft w:val="0"/>
      <w:marRight w:val="0"/>
      <w:marTop w:val="0"/>
      <w:marBottom w:val="0"/>
      <w:divBdr>
        <w:top w:val="none" w:sz="0" w:space="0" w:color="auto"/>
        <w:left w:val="none" w:sz="0" w:space="0" w:color="auto"/>
        <w:bottom w:val="none" w:sz="0" w:space="0" w:color="auto"/>
        <w:right w:val="none" w:sz="0" w:space="0" w:color="auto"/>
      </w:divBdr>
    </w:div>
    <w:div w:id="565534015">
      <w:bodyDiv w:val="1"/>
      <w:marLeft w:val="0"/>
      <w:marRight w:val="0"/>
      <w:marTop w:val="0"/>
      <w:marBottom w:val="0"/>
      <w:divBdr>
        <w:top w:val="none" w:sz="0" w:space="0" w:color="auto"/>
        <w:left w:val="none" w:sz="0" w:space="0" w:color="auto"/>
        <w:bottom w:val="none" w:sz="0" w:space="0" w:color="auto"/>
        <w:right w:val="none" w:sz="0" w:space="0" w:color="auto"/>
      </w:divBdr>
    </w:div>
    <w:div w:id="586426370">
      <w:bodyDiv w:val="1"/>
      <w:marLeft w:val="0"/>
      <w:marRight w:val="0"/>
      <w:marTop w:val="0"/>
      <w:marBottom w:val="0"/>
      <w:divBdr>
        <w:top w:val="none" w:sz="0" w:space="0" w:color="auto"/>
        <w:left w:val="none" w:sz="0" w:space="0" w:color="auto"/>
        <w:bottom w:val="none" w:sz="0" w:space="0" w:color="auto"/>
        <w:right w:val="none" w:sz="0" w:space="0" w:color="auto"/>
      </w:divBdr>
    </w:div>
    <w:div w:id="611473254">
      <w:bodyDiv w:val="1"/>
      <w:marLeft w:val="0"/>
      <w:marRight w:val="0"/>
      <w:marTop w:val="0"/>
      <w:marBottom w:val="0"/>
      <w:divBdr>
        <w:top w:val="none" w:sz="0" w:space="0" w:color="auto"/>
        <w:left w:val="none" w:sz="0" w:space="0" w:color="auto"/>
        <w:bottom w:val="none" w:sz="0" w:space="0" w:color="auto"/>
        <w:right w:val="none" w:sz="0" w:space="0" w:color="auto"/>
      </w:divBdr>
    </w:div>
    <w:div w:id="614211937">
      <w:bodyDiv w:val="1"/>
      <w:marLeft w:val="0"/>
      <w:marRight w:val="0"/>
      <w:marTop w:val="0"/>
      <w:marBottom w:val="0"/>
      <w:divBdr>
        <w:top w:val="none" w:sz="0" w:space="0" w:color="auto"/>
        <w:left w:val="none" w:sz="0" w:space="0" w:color="auto"/>
        <w:bottom w:val="none" w:sz="0" w:space="0" w:color="auto"/>
        <w:right w:val="none" w:sz="0" w:space="0" w:color="auto"/>
      </w:divBdr>
    </w:div>
    <w:div w:id="641691673">
      <w:bodyDiv w:val="1"/>
      <w:marLeft w:val="0"/>
      <w:marRight w:val="0"/>
      <w:marTop w:val="0"/>
      <w:marBottom w:val="0"/>
      <w:divBdr>
        <w:top w:val="none" w:sz="0" w:space="0" w:color="auto"/>
        <w:left w:val="none" w:sz="0" w:space="0" w:color="auto"/>
        <w:bottom w:val="none" w:sz="0" w:space="0" w:color="auto"/>
        <w:right w:val="none" w:sz="0" w:space="0" w:color="auto"/>
      </w:divBdr>
    </w:div>
    <w:div w:id="643432995">
      <w:bodyDiv w:val="1"/>
      <w:marLeft w:val="0"/>
      <w:marRight w:val="0"/>
      <w:marTop w:val="0"/>
      <w:marBottom w:val="0"/>
      <w:divBdr>
        <w:top w:val="none" w:sz="0" w:space="0" w:color="auto"/>
        <w:left w:val="none" w:sz="0" w:space="0" w:color="auto"/>
        <w:bottom w:val="none" w:sz="0" w:space="0" w:color="auto"/>
        <w:right w:val="none" w:sz="0" w:space="0" w:color="auto"/>
      </w:divBdr>
    </w:div>
    <w:div w:id="661543453">
      <w:bodyDiv w:val="1"/>
      <w:marLeft w:val="0"/>
      <w:marRight w:val="0"/>
      <w:marTop w:val="0"/>
      <w:marBottom w:val="0"/>
      <w:divBdr>
        <w:top w:val="none" w:sz="0" w:space="0" w:color="auto"/>
        <w:left w:val="none" w:sz="0" w:space="0" w:color="auto"/>
        <w:bottom w:val="none" w:sz="0" w:space="0" w:color="auto"/>
        <w:right w:val="none" w:sz="0" w:space="0" w:color="auto"/>
      </w:divBdr>
    </w:div>
    <w:div w:id="701708484">
      <w:bodyDiv w:val="1"/>
      <w:marLeft w:val="0"/>
      <w:marRight w:val="0"/>
      <w:marTop w:val="0"/>
      <w:marBottom w:val="0"/>
      <w:divBdr>
        <w:top w:val="none" w:sz="0" w:space="0" w:color="auto"/>
        <w:left w:val="none" w:sz="0" w:space="0" w:color="auto"/>
        <w:bottom w:val="none" w:sz="0" w:space="0" w:color="auto"/>
        <w:right w:val="none" w:sz="0" w:space="0" w:color="auto"/>
      </w:divBdr>
    </w:div>
    <w:div w:id="725833006">
      <w:bodyDiv w:val="1"/>
      <w:marLeft w:val="0"/>
      <w:marRight w:val="0"/>
      <w:marTop w:val="0"/>
      <w:marBottom w:val="0"/>
      <w:divBdr>
        <w:top w:val="none" w:sz="0" w:space="0" w:color="auto"/>
        <w:left w:val="none" w:sz="0" w:space="0" w:color="auto"/>
        <w:bottom w:val="none" w:sz="0" w:space="0" w:color="auto"/>
        <w:right w:val="none" w:sz="0" w:space="0" w:color="auto"/>
      </w:divBdr>
    </w:div>
    <w:div w:id="781337875">
      <w:bodyDiv w:val="1"/>
      <w:marLeft w:val="0"/>
      <w:marRight w:val="0"/>
      <w:marTop w:val="0"/>
      <w:marBottom w:val="0"/>
      <w:divBdr>
        <w:top w:val="none" w:sz="0" w:space="0" w:color="auto"/>
        <w:left w:val="none" w:sz="0" w:space="0" w:color="auto"/>
        <w:bottom w:val="none" w:sz="0" w:space="0" w:color="auto"/>
        <w:right w:val="none" w:sz="0" w:space="0" w:color="auto"/>
      </w:divBdr>
    </w:div>
    <w:div w:id="794831166">
      <w:bodyDiv w:val="1"/>
      <w:marLeft w:val="0"/>
      <w:marRight w:val="0"/>
      <w:marTop w:val="0"/>
      <w:marBottom w:val="0"/>
      <w:divBdr>
        <w:top w:val="none" w:sz="0" w:space="0" w:color="auto"/>
        <w:left w:val="none" w:sz="0" w:space="0" w:color="auto"/>
        <w:bottom w:val="none" w:sz="0" w:space="0" w:color="auto"/>
        <w:right w:val="none" w:sz="0" w:space="0" w:color="auto"/>
      </w:divBdr>
    </w:div>
    <w:div w:id="803735985">
      <w:bodyDiv w:val="1"/>
      <w:marLeft w:val="0"/>
      <w:marRight w:val="0"/>
      <w:marTop w:val="0"/>
      <w:marBottom w:val="0"/>
      <w:divBdr>
        <w:top w:val="none" w:sz="0" w:space="0" w:color="auto"/>
        <w:left w:val="none" w:sz="0" w:space="0" w:color="auto"/>
        <w:bottom w:val="none" w:sz="0" w:space="0" w:color="auto"/>
        <w:right w:val="none" w:sz="0" w:space="0" w:color="auto"/>
      </w:divBdr>
    </w:div>
    <w:div w:id="842234281">
      <w:bodyDiv w:val="1"/>
      <w:marLeft w:val="0"/>
      <w:marRight w:val="0"/>
      <w:marTop w:val="0"/>
      <w:marBottom w:val="0"/>
      <w:divBdr>
        <w:top w:val="none" w:sz="0" w:space="0" w:color="auto"/>
        <w:left w:val="none" w:sz="0" w:space="0" w:color="auto"/>
        <w:bottom w:val="none" w:sz="0" w:space="0" w:color="auto"/>
        <w:right w:val="none" w:sz="0" w:space="0" w:color="auto"/>
      </w:divBdr>
    </w:div>
    <w:div w:id="859506987">
      <w:bodyDiv w:val="1"/>
      <w:marLeft w:val="0"/>
      <w:marRight w:val="0"/>
      <w:marTop w:val="0"/>
      <w:marBottom w:val="0"/>
      <w:divBdr>
        <w:top w:val="none" w:sz="0" w:space="0" w:color="auto"/>
        <w:left w:val="none" w:sz="0" w:space="0" w:color="auto"/>
        <w:bottom w:val="none" w:sz="0" w:space="0" w:color="auto"/>
        <w:right w:val="none" w:sz="0" w:space="0" w:color="auto"/>
      </w:divBdr>
    </w:div>
    <w:div w:id="959185154">
      <w:bodyDiv w:val="1"/>
      <w:marLeft w:val="0"/>
      <w:marRight w:val="0"/>
      <w:marTop w:val="0"/>
      <w:marBottom w:val="0"/>
      <w:divBdr>
        <w:top w:val="none" w:sz="0" w:space="0" w:color="auto"/>
        <w:left w:val="none" w:sz="0" w:space="0" w:color="auto"/>
        <w:bottom w:val="none" w:sz="0" w:space="0" w:color="auto"/>
        <w:right w:val="none" w:sz="0" w:space="0" w:color="auto"/>
      </w:divBdr>
    </w:div>
    <w:div w:id="965743579">
      <w:bodyDiv w:val="1"/>
      <w:marLeft w:val="0"/>
      <w:marRight w:val="0"/>
      <w:marTop w:val="0"/>
      <w:marBottom w:val="0"/>
      <w:divBdr>
        <w:top w:val="none" w:sz="0" w:space="0" w:color="auto"/>
        <w:left w:val="none" w:sz="0" w:space="0" w:color="auto"/>
        <w:bottom w:val="none" w:sz="0" w:space="0" w:color="auto"/>
        <w:right w:val="none" w:sz="0" w:space="0" w:color="auto"/>
      </w:divBdr>
    </w:div>
    <w:div w:id="1074279698">
      <w:bodyDiv w:val="1"/>
      <w:marLeft w:val="0"/>
      <w:marRight w:val="0"/>
      <w:marTop w:val="0"/>
      <w:marBottom w:val="0"/>
      <w:divBdr>
        <w:top w:val="none" w:sz="0" w:space="0" w:color="auto"/>
        <w:left w:val="none" w:sz="0" w:space="0" w:color="auto"/>
        <w:bottom w:val="none" w:sz="0" w:space="0" w:color="auto"/>
        <w:right w:val="none" w:sz="0" w:space="0" w:color="auto"/>
      </w:divBdr>
    </w:div>
    <w:div w:id="1082605735">
      <w:bodyDiv w:val="1"/>
      <w:marLeft w:val="0"/>
      <w:marRight w:val="0"/>
      <w:marTop w:val="0"/>
      <w:marBottom w:val="0"/>
      <w:divBdr>
        <w:top w:val="none" w:sz="0" w:space="0" w:color="auto"/>
        <w:left w:val="none" w:sz="0" w:space="0" w:color="auto"/>
        <w:bottom w:val="none" w:sz="0" w:space="0" w:color="auto"/>
        <w:right w:val="none" w:sz="0" w:space="0" w:color="auto"/>
      </w:divBdr>
    </w:div>
    <w:div w:id="1151405976">
      <w:bodyDiv w:val="1"/>
      <w:marLeft w:val="0"/>
      <w:marRight w:val="0"/>
      <w:marTop w:val="0"/>
      <w:marBottom w:val="0"/>
      <w:divBdr>
        <w:top w:val="none" w:sz="0" w:space="0" w:color="auto"/>
        <w:left w:val="none" w:sz="0" w:space="0" w:color="auto"/>
        <w:bottom w:val="none" w:sz="0" w:space="0" w:color="auto"/>
        <w:right w:val="none" w:sz="0" w:space="0" w:color="auto"/>
      </w:divBdr>
    </w:div>
    <w:div w:id="1238704618">
      <w:bodyDiv w:val="1"/>
      <w:marLeft w:val="0"/>
      <w:marRight w:val="0"/>
      <w:marTop w:val="0"/>
      <w:marBottom w:val="0"/>
      <w:divBdr>
        <w:top w:val="none" w:sz="0" w:space="0" w:color="auto"/>
        <w:left w:val="none" w:sz="0" w:space="0" w:color="auto"/>
        <w:bottom w:val="none" w:sz="0" w:space="0" w:color="auto"/>
        <w:right w:val="none" w:sz="0" w:space="0" w:color="auto"/>
      </w:divBdr>
    </w:div>
    <w:div w:id="1252009718">
      <w:bodyDiv w:val="1"/>
      <w:marLeft w:val="0"/>
      <w:marRight w:val="0"/>
      <w:marTop w:val="0"/>
      <w:marBottom w:val="0"/>
      <w:divBdr>
        <w:top w:val="none" w:sz="0" w:space="0" w:color="auto"/>
        <w:left w:val="none" w:sz="0" w:space="0" w:color="auto"/>
        <w:bottom w:val="none" w:sz="0" w:space="0" w:color="auto"/>
        <w:right w:val="none" w:sz="0" w:space="0" w:color="auto"/>
      </w:divBdr>
    </w:div>
    <w:div w:id="1256938434">
      <w:bodyDiv w:val="1"/>
      <w:marLeft w:val="0"/>
      <w:marRight w:val="0"/>
      <w:marTop w:val="0"/>
      <w:marBottom w:val="0"/>
      <w:divBdr>
        <w:top w:val="none" w:sz="0" w:space="0" w:color="auto"/>
        <w:left w:val="none" w:sz="0" w:space="0" w:color="auto"/>
        <w:bottom w:val="none" w:sz="0" w:space="0" w:color="auto"/>
        <w:right w:val="none" w:sz="0" w:space="0" w:color="auto"/>
      </w:divBdr>
    </w:div>
    <w:div w:id="1272740512">
      <w:bodyDiv w:val="1"/>
      <w:marLeft w:val="0"/>
      <w:marRight w:val="0"/>
      <w:marTop w:val="0"/>
      <w:marBottom w:val="0"/>
      <w:divBdr>
        <w:top w:val="none" w:sz="0" w:space="0" w:color="auto"/>
        <w:left w:val="none" w:sz="0" w:space="0" w:color="auto"/>
        <w:bottom w:val="none" w:sz="0" w:space="0" w:color="auto"/>
        <w:right w:val="none" w:sz="0" w:space="0" w:color="auto"/>
      </w:divBdr>
    </w:div>
    <w:div w:id="1300109809">
      <w:bodyDiv w:val="1"/>
      <w:marLeft w:val="0"/>
      <w:marRight w:val="0"/>
      <w:marTop w:val="0"/>
      <w:marBottom w:val="0"/>
      <w:divBdr>
        <w:top w:val="none" w:sz="0" w:space="0" w:color="auto"/>
        <w:left w:val="none" w:sz="0" w:space="0" w:color="auto"/>
        <w:bottom w:val="none" w:sz="0" w:space="0" w:color="auto"/>
        <w:right w:val="none" w:sz="0" w:space="0" w:color="auto"/>
      </w:divBdr>
    </w:div>
    <w:div w:id="1324354081">
      <w:bodyDiv w:val="1"/>
      <w:marLeft w:val="0"/>
      <w:marRight w:val="0"/>
      <w:marTop w:val="0"/>
      <w:marBottom w:val="0"/>
      <w:divBdr>
        <w:top w:val="none" w:sz="0" w:space="0" w:color="auto"/>
        <w:left w:val="none" w:sz="0" w:space="0" w:color="auto"/>
        <w:bottom w:val="none" w:sz="0" w:space="0" w:color="auto"/>
        <w:right w:val="none" w:sz="0" w:space="0" w:color="auto"/>
      </w:divBdr>
    </w:div>
    <w:div w:id="1346132302">
      <w:bodyDiv w:val="1"/>
      <w:marLeft w:val="0"/>
      <w:marRight w:val="0"/>
      <w:marTop w:val="0"/>
      <w:marBottom w:val="0"/>
      <w:divBdr>
        <w:top w:val="none" w:sz="0" w:space="0" w:color="auto"/>
        <w:left w:val="none" w:sz="0" w:space="0" w:color="auto"/>
        <w:bottom w:val="none" w:sz="0" w:space="0" w:color="auto"/>
        <w:right w:val="none" w:sz="0" w:space="0" w:color="auto"/>
      </w:divBdr>
    </w:div>
    <w:div w:id="1375696738">
      <w:bodyDiv w:val="1"/>
      <w:marLeft w:val="0"/>
      <w:marRight w:val="0"/>
      <w:marTop w:val="0"/>
      <w:marBottom w:val="0"/>
      <w:divBdr>
        <w:top w:val="none" w:sz="0" w:space="0" w:color="auto"/>
        <w:left w:val="none" w:sz="0" w:space="0" w:color="auto"/>
        <w:bottom w:val="none" w:sz="0" w:space="0" w:color="auto"/>
        <w:right w:val="none" w:sz="0" w:space="0" w:color="auto"/>
      </w:divBdr>
    </w:div>
    <w:div w:id="1380402774">
      <w:bodyDiv w:val="1"/>
      <w:marLeft w:val="0"/>
      <w:marRight w:val="0"/>
      <w:marTop w:val="0"/>
      <w:marBottom w:val="0"/>
      <w:divBdr>
        <w:top w:val="none" w:sz="0" w:space="0" w:color="auto"/>
        <w:left w:val="none" w:sz="0" w:space="0" w:color="auto"/>
        <w:bottom w:val="none" w:sz="0" w:space="0" w:color="auto"/>
        <w:right w:val="none" w:sz="0" w:space="0" w:color="auto"/>
      </w:divBdr>
    </w:div>
    <w:div w:id="1437753249">
      <w:bodyDiv w:val="1"/>
      <w:marLeft w:val="0"/>
      <w:marRight w:val="0"/>
      <w:marTop w:val="0"/>
      <w:marBottom w:val="0"/>
      <w:divBdr>
        <w:top w:val="none" w:sz="0" w:space="0" w:color="auto"/>
        <w:left w:val="none" w:sz="0" w:space="0" w:color="auto"/>
        <w:bottom w:val="none" w:sz="0" w:space="0" w:color="auto"/>
        <w:right w:val="none" w:sz="0" w:space="0" w:color="auto"/>
      </w:divBdr>
    </w:div>
    <w:div w:id="1462456517">
      <w:bodyDiv w:val="1"/>
      <w:marLeft w:val="0"/>
      <w:marRight w:val="0"/>
      <w:marTop w:val="0"/>
      <w:marBottom w:val="0"/>
      <w:divBdr>
        <w:top w:val="none" w:sz="0" w:space="0" w:color="auto"/>
        <w:left w:val="none" w:sz="0" w:space="0" w:color="auto"/>
        <w:bottom w:val="none" w:sz="0" w:space="0" w:color="auto"/>
        <w:right w:val="none" w:sz="0" w:space="0" w:color="auto"/>
      </w:divBdr>
    </w:div>
    <w:div w:id="1477259661">
      <w:bodyDiv w:val="1"/>
      <w:marLeft w:val="0"/>
      <w:marRight w:val="0"/>
      <w:marTop w:val="0"/>
      <w:marBottom w:val="0"/>
      <w:divBdr>
        <w:top w:val="none" w:sz="0" w:space="0" w:color="auto"/>
        <w:left w:val="none" w:sz="0" w:space="0" w:color="auto"/>
        <w:bottom w:val="none" w:sz="0" w:space="0" w:color="auto"/>
        <w:right w:val="none" w:sz="0" w:space="0" w:color="auto"/>
      </w:divBdr>
    </w:div>
    <w:div w:id="1593005616">
      <w:bodyDiv w:val="1"/>
      <w:marLeft w:val="0"/>
      <w:marRight w:val="0"/>
      <w:marTop w:val="0"/>
      <w:marBottom w:val="0"/>
      <w:divBdr>
        <w:top w:val="none" w:sz="0" w:space="0" w:color="auto"/>
        <w:left w:val="none" w:sz="0" w:space="0" w:color="auto"/>
        <w:bottom w:val="none" w:sz="0" w:space="0" w:color="auto"/>
        <w:right w:val="none" w:sz="0" w:space="0" w:color="auto"/>
      </w:divBdr>
    </w:div>
    <w:div w:id="1631861412">
      <w:bodyDiv w:val="1"/>
      <w:marLeft w:val="0"/>
      <w:marRight w:val="0"/>
      <w:marTop w:val="0"/>
      <w:marBottom w:val="0"/>
      <w:divBdr>
        <w:top w:val="none" w:sz="0" w:space="0" w:color="auto"/>
        <w:left w:val="none" w:sz="0" w:space="0" w:color="auto"/>
        <w:bottom w:val="none" w:sz="0" w:space="0" w:color="auto"/>
        <w:right w:val="none" w:sz="0" w:space="0" w:color="auto"/>
      </w:divBdr>
    </w:div>
    <w:div w:id="1679497923">
      <w:bodyDiv w:val="1"/>
      <w:marLeft w:val="0"/>
      <w:marRight w:val="0"/>
      <w:marTop w:val="0"/>
      <w:marBottom w:val="0"/>
      <w:divBdr>
        <w:top w:val="none" w:sz="0" w:space="0" w:color="auto"/>
        <w:left w:val="none" w:sz="0" w:space="0" w:color="auto"/>
        <w:bottom w:val="none" w:sz="0" w:space="0" w:color="auto"/>
        <w:right w:val="none" w:sz="0" w:space="0" w:color="auto"/>
      </w:divBdr>
    </w:div>
    <w:div w:id="1752391907">
      <w:bodyDiv w:val="1"/>
      <w:marLeft w:val="0"/>
      <w:marRight w:val="0"/>
      <w:marTop w:val="0"/>
      <w:marBottom w:val="0"/>
      <w:divBdr>
        <w:top w:val="none" w:sz="0" w:space="0" w:color="auto"/>
        <w:left w:val="none" w:sz="0" w:space="0" w:color="auto"/>
        <w:bottom w:val="none" w:sz="0" w:space="0" w:color="auto"/>
        <w:right w:val="none" w:sz="0" w:space="0" w:color="auto"/>
      </w:divBdr>
    </w:div>
    <w:div w:id="1757675747">
      <w:bodyDiv w:val="1"/>
      <w:marLeft w:val="0"/>
      <w:marRight w:val="0"/>
      <w:marTop w:val="0"/>
      <w:marBottom w:val="0"/>
      <w:divBdr>
        <w:top w:val="none" w:sz="0" w:space="0" w:color="auto"/>
        <w:left w:val="none" w:sz="0" w:space="0" w:color="auto"/>
        <w:bottom w:val="none" w:sz="0" w:space="0" w:color="auto"/>
        <w:right w:val="none" w:sz="0" w:space="0" w:color="auto"/>
      </w:divBdr>
    </w:div>
    <w:div w:id="1766727996">
      <w:bodyDiv w:val="1"/>
      <w:marLeft w:val="0"/>
      <w:marRight w:val="0"/>
      <w:marTop w:val="0"/>
      <w:marBottom w:val="0"/>
      <w:divBdr>
        <w:top w:val="none" w:sz="0" w:space="0" w:color="auto"/>
        <w:left w:val="none" w:sz="0" w:space="0" w:color="auto"/>
        <w:bottom w:val="none" w:sz="0" w:space="0" w:color="auto"/>
        <w:right w:val="none" w:sz="0" w:space="0" w:color="auto"/>
      </w:divBdr>
    </w:div>
    <w:div w:id="1790202504">
      <w:bodyDiv w:val="1"/>
      <w:marLeft w:val="0"/>
      <w:marRight w:val="0"/>
      <w:marTop w:val="0"/>
      <w:marBottom w:val="0"/>
      <w:divBdr>
        <w:top w:val="none" w:sz="0" w:space="0" w:color="auto"/>
        <w:left w:val="none" w:sz="0" w:space="0" w:color="auto"/>
        <w:bottom w:val="none" w:sz="0" w:space="0" w:color="auto"/>
        <w:right w:val="none" w:sz="0" w:space="0" w:color="auto"/>
      </w:divBdr>
    </w:div>
    <w:div w:id="1826124647">
      <w:bodyDiv w:val="1"/>
      <w:marLeft w:val="0"/>
      <w:marRight w:val="0"/>
      <w:marTop w:val="0"/>
      <w:marBottom w:val="0"/>
      <w:divBdr>
        <w:top w:val="none" w:sz="0" w:space="0" w:color="auto"/>
        <w:left w:val="none" w:sz="0" w:space="0" w:color="auto"/>
        <w:bottom w:val="none" w:sz="0" w:space="0" w:color="auto"/>
        <w:right w:val="none" w:sz="0" w:space="0" w:color="auto"/>
      </w:divBdr>
    </w:div>
    <w:div w:id="1839610480">
      <w:bodyDiv w:val="1"/>
      <w:marLeft w:val="0"/>
      <w:marRight w:val="0"/>
      <w:marTop w:val="0"/>
      <w:marBottom w:val="0"/>
      <w:divBdr>
        <w:top w:val="none" w:sz="0" w:space="0" w:color="auto"/>
        <w:left w:val="none" w:sz="0" w:space="0" w:color="auto"/>
        <w:bottom w:val="none" w:sz="0" w:space="0" w:color="auto"/>
        <w:right w:val="none" w:sz="0" w:space="0" w:color="auto"/>
      </w:divBdr>
    </w:div>
    <w:div w:id="1853489649">
      <w:bodyDiv w:val="1"/>
      <w:marLeft w:val="0"/>
      <w:marRight w:val="0"/>
      <w:marTop w:val="0"/>
      <w:marBottom w:val="0"/>
      <w:divBdr>
        <w:top w:val="none" w:sz="0" w:space="0" w:color="auto"/>
        <w:left w:val="none" w:sz="0" w:space="0" w:color="auto"/>
        <w:bottom w:val="none" w:sz="0" w:space="0" w:color="auto"/>
        <w:right w:val="none" w:sz="0" w:space="0" w:color="auto"/>
      </w:divBdr>
    </w:div>
    <w:div w:id="1906840968">
      <w:bodyDiv w:val="1"/>
      <w:marLeft w:val="0"/>
      <w:marRight w:val="0"/>
      <w:marTop w:val="0"/>
      <w:marBottom w:val="0"/>
      <w:divBdr>
        <w:top w:val="none" w:sz="0" w:space="0" w:color="auto"/>
        <w:left w:val="none" w:sz="0" w:space="0" w:color="auto"/>
        <w:bottom w:val="none" w:sz="0" w:space="0" w:color="auto"/>
        <w:right w:val="none" w:sz="0" w:space="0" w:color="auto"/>
      </w:divBdr>
    </w:div>
    <w:div w:id="2017613460">
      <w:bodyDiv w:val="1"/>
      <w:marLeft w:val="0"/>
      <w:marRight w:val="0"/>
      <w:marTop w:val="0"/>
      <w:marBottom w:val="0"/>
      <w:divBdr>
        <w:top w:val="none" w:sz="0" w:space="0" w:color="auto"/>
        <w:left w:val="none" w:sz="0" w:space="0" w:color="auto"/>
        <w:bottom w:val="none" w:sz="0" w:space="0" w:color="auto"/>
        <w:right w:val="none" w:sz="0" w:space="0" w:color="auto"/>
      </w:divBdr>
    </w:div>
    <w:div w:id="2054042143">
      <w:bodyDiv w:val="1"/>
      <w:marLeft w:val="0"/>
      <w:marRight w:val="0"/>
      <w:marTop w:val="0"/>
      <w:marBottom w:val="0"/>
      <w:divBdr>
        <w:top w:val="none" w:sz="0" w:space="0" w:color="auto"/>
        <w:left w:val="none" w:sz="0" w:space="0" w:color="auto"/>
        <w:bottom w:val="none" w:sz="0" w:space="0" w:color="auto"/>
        <w:right w:val="none" w:sz="0" w:space="0" w:color="auto"/>
      </w:divBdr>
    </w:div>
    <w:div w:id="212876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irefoxgold.com/images/news/2023/FF_NR_2023-03_Figure_2_Katajavaara_Belt.jpg"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nfo@firefoxgold.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refoxgold.com/images/news/2023/FF_NR_2023-03_Figure_1_Regional_Property_Map.jp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edar.com"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firefoxgold.com/index.php/news/news-2023/249-firefox-gold-tests-new-drill-orientation-and-hits-more-high-grade-including-13-09-g-t-gold-over-15-5m-at-mustajaervi-project-finland" TargetMode="External"/><Relationship Id="rId14" Type="http://schemas.openxmlformats.org/officeDocument/2006/relationships/hyperlink" Target="https://www.firefoxgold.com/index.php/news/news-2020/189-firefox-reports-up-to-10-5-g-t-gold-from-newly-expanded-southern-targets-at-the-jeesioe-project-in-northern-finland"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Business Set Blue">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0A53FF74-F58C-E049-BEB4-2B79BD9A2C31}">
  <ds:schemaRefs>
    <ds:schemaRef ds:uri="http://schemas.openxmlformats.org/officeDocument/2006/bibliography"/>
  </ds:schemaRefs>
</ds:datastoreItem>
</file>

<file path=customXml/itemProps2.xml><?xml version="1.0" encoding="utf-8"?>
<ds:datastoreItem xmlns:ds="http://schemas.openxmlformats.org/officeDocument/2006/customXml" ds:itemID="{E437E9E5-EE29-454F-8714-516920628209}">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2451</Words>
  <Characters>13973</Characters>
  <Application>Microsoft Office Word</Application>
  <DocSecurity>0</DocSecurity>
  <Lines>116</Lines>
  <Paragraphs>32</Paragraphs>
  <ScaleCrop>false</ScaleCrop>
  <HeadingPairs>
    <vt:vector size="6" baseType="variant">
      <vt:variant>
        <vt:lpstr>Title</vt:lpstr>
      </vt:variant>
      <vt:variant>
        <vt:i4>1</vt:i4>
      </vt:variant>
      <vt:variant>
        <vt:lpstr>Otsikko</vt:lpstr>
      </vt:variant>
      <vt:variant>
        <vt:i4>1</vt:i4>
      </vt:variant>
      <vt:variant>
        <vt:lpstr>Název</vt:lpstr>
      </vt:variant>
      <vt:variant>
        <vt:i4>1</vt:i4>
      </vt:variant>
    </vt:vector>
  </HeadingPairs>
  <TitlesOfParts>
    <vt:vector size="3" baseType="lpstr">
      <vt:lpstr/>
      <vt:lpstr/>
      <vt:lpstr/>
    </vt:vector>
  </TitlesOfParts>
  <Company/>
  <LinksUpToDate>false</LinksUpToDate>
  <CharactersWithSpaces>16392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Christine Norcross</cp:lastModifiedBy>
  <cp:revision>3</cp:revision>
  <cp:lastPrinted>2021-10-05T22:06:00Z</cp:lastPrinted>
  <dcterms:created xsi:type="dcterms:W3CDTF">2023-01-24T19:37:00Z</dcterms:created>
  <dcterms:modified xsi:type="dcterms:W3CDTF">2023-01-24T21:00:00Z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19284616.1</vt:lpwstr>
  </property>
  <property fmtid="{D5CDD505-2E9C-101B-9397-08002B2CF9AE}" pid="4" name="GrammarlyDocumentId">
    <vt:lpwstr>8b888b8c0ac31c3ca2010220ae318497835c32dc7681bd4e124c1f3236495f75</vt:lpwstr>
  </property>
</Properties>
</file>