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BA2E" w14:textId="77777777" w:rsidR="001825C6" w:rsidRDefault="00E1053C">
      <w:pPr>
        <w:jc w:val="center"/>
        <w:rPr>
          <w:rFonts w:ascii="Arial" w:hAnsi="Arial" w:cs="Arial"/>
          <w:b/>
          <w:sz w:val="28"/>
          <w:szCs w:val="28"/>
        </w:rPr>
      </w:pPr>
      <w:r w:rsidRPr="00E1053C">
        <w:t xml:space="preserve"> </w:t>
      </w:r>
    </w:p>
    <w:p w14:paraId="2F1A930B" w14:textId="5C08D5AF" w:rsidR="001A634D" w:rsidRPr="00394961" w:rsidRDefault="00B56271">
      <w:pPr>
        <w:jc w:val="center"/>
        <w:rPr>
          <w:rFonts w:ascii="Arial" w:hAnsi="Arial" w:cs="Arial"/>
          <w:b/>
          <w:sz w:val="28"/>
          <w:szCs w:val="28"/>
        </w:rPr>
      </w:pPr>
      <w:r w:rsidRPr="00B56271">
        <w:rPr>
          <w:rFonts w:ascii="Arial" w:hAnsi="Arial" w:cs="Arial"/>
          <w:b/>
          <w:sz w:val="28"/>
          <w:szCs w:val="28"/>
        </w:rPr>
        <w:t xml:space="preserve">FLYHT </w:t>
      </w:r>
      <w:r w:rsidR="00C576B6">
        <w:rPr>
          <w:rFonts w:ascii="Arial" w:hAnsi="Arial" w:cs="Arial"/>
          <w:b/>
          <w:sz w:val="28"/>
          <w:szCs w:val="28"/>
        </w:rPr>
        <w:t xml:space="preserve">Receives STC </w:t>
      </w:r>
      <w:r w:rsidR="00273305">
        <w:rPr>
          <w:rFonts w:ascii="Arial" w:hAnsi="Arial" w:cs="Arial"/>
          <w:b/>
          <w:sz w:val="28"/>
          <w:szCs w:val="28"/>
        </w:rPr>
        <w:t xml:space="preserve">Certification </w:t>
      </w:r>
      <w:r w:rsidR="00C576B6">
        <w:rPr>
          <w:rFonts w:ascii="Arial" w:hAnsi="Arial" w:cs="Arial"/>
          <w:b/>
          <w:sz w:val="28"/>
          <w:szCs w:val="28"/>
        </w:rPr>
        <w:t>for AFIRS</w:t>
      </w:r>
      <w:r w:rsidR="00C47708">
        <w:rPr>
          <w:rFonts w:ascii="Arial" w:hAnsi="Arial" w:cs="Arial"/>
          <w:b/>
          <w:sz w:val="28"/>
          <w:szCs w:val="28"/>
        </w:rPr>
        <w:t>™</w:t>
      </w:r>
      <w:r w:rsidR="00C576B6">
        <w:rPr>
          <w:rFonts w:ascii="Arial" w:hAnsi="Arial" w:cs="Arial"/>
          <w:b/>
          <w:sz w:val="28"/>
          <w:szCs w:val="28"/>
        </w:rPr>
        <w:t xml:space="preserve"> 228 on B</w:t>
      </w:r>
      <w:r w:rsidR="00A43CCE">
        <w:rPr>
          <w:rFonts w:ascii="Arial" w:hAnsi="Arial" w:cs="Arial"/>
          <w:b/>
          <w:sz w:val="28"/>
          <w:szCs w:val="28"/>
        </w:rPr>
        <w:t xml:space="preserve">oeing </w:t>
      </w:r>
      <w:r w:rsidR="00C576B6">
        <w:rPr>
          <w:rFonts w:ascii="Arial" w:hAnsi="Arial" w:cs="Arial"/>
          <w:b/>
          <w:sz w:val="28"/>
          <w:szCs w:val="28"/>
        </w:rPr>
        <w:t xml:space="preserve">737 </w:t>
      </w:r>
      <w:r w:rsidR="001C0529">
        <w:rPr>
          <w:rFonts w:ascii="Arial" w:hAnsi="Arial" w:cs="Arial"/>
          <w:b/>
          <w:sz w:val="28"/>
          <w:szCs w:val="28"/>
        </w:rPr>
        <w:t>MAX</w:t>
      </w:r>
      <w:r w:rsidR="0034268B">
        <w:rPr>
          <w:rFonts w:ascii="Arial" w:hAnsi="Arial" w:cs="Arial"/>
          <w:b/>
          <w:sz w:val="28"/>
          <w:szCs w:val="28"/>
        </w:rPr>
        <w:t>-</w:t>
      </w:r>
      <w:r w:rsidR="009F196E">
        <w:rPr>
          <w:rFonts w:ascii="Arial" w:hAnsi="Arial" w:cs="Arial"/>
          <w:b/>
          <w:sz w:val="28"/>
          <w:szCs w:val="28"/>
        </w:rPr>
        <w:t xml:space="preserve">8 </w:t>
      </w:r>
      <w:r w:rsidR="00C576B6">
        <w:rPr>
          <w:rFonts w:ascii="Arial" w:hAnsi="Arial" w:cs="Arial"/>
          <w:b/>
          <w:sz w:val="28"/>
          <w:szCs w:val="28"/>
        </w:rPr>
        <w:t xml:space="preserve">Aircraft </w:t>
      </w:r>
    </w:p>
    <w:p w14:paraId="318FC5B5" w14:textId="1C29F922" w:rsidR="008E1CC5" w:rsidRPr="00943381" w:rsidRDefault="00C1017B" w:rsidP="00394961">
      <w:pPr>
        <w:jc w:val="both"/>
        <w:rPr>
          <w:rFonts w:ascii="Arial" w:eastAsia="Arial" w:hAnsi="Arial" w:cs="Arial"/>
        </w:rPr>
      </w:pPr>
      <w:r w:rsidRPr="002C42E3">
        <w:rPr>
          <w:rFonts w:ascii="Arial" w:eastAsia="Arial" w:hAnsi="Arial" w:cs="Arial"/>
          <w:b/>
        </w:rPr>
        <w:t xml:space="preserve">Calgary, Alberta – </w:t>
      </w:r>
      <w:r w:rsidR="00C47708">
        <w:rPr>
          <w:rFonts w:ascii="Arial" w:eastAsia="Arial" w:hAnsi="Arial" w:cs="Arial"/>
          <w:b/>
        </w:rPr>
        <w:t xml:space="preserve">March </w:t>
      </w:r>
      <w:r w:rsidR="00C178C3">
        <w:rPr>
          <w:rFonts w:ascii="Arial" w:eastAsia="Arial" w:hAnsi="Arial" w:cs="Arial"/>
          <w:b/>
        </w:rPr>
        <w:t>9</w:t>
      </w:r>
      <w:r w:rsidR="00044BD6">
        <w:rPr>
          <w:rFonts w:ascii="Arial" w:eastAsia="Arial" w:hAnsi="Arial" w:cs="Arial"/>
          <w:b/>
        </w:rPr>
        <w:t>, 202</w:t>
      </w:r>
      <w:r w:rsidR="001A634D">
        <w:rPr>
          <w:rFonts w:ascii="Arial" w:eastAsia="Arial" w:hAnsi="Arial" w:cs="Arial"/>
          <w:b/>
        </w:rPr>
        <w:t>3</w:t>
      </w:r>
      <w:r w:rsidRPr="002C42E3">
        <w:rPr>
          <w:rFonts w:ascii="Arial" w:eastAsia="Arial" w:hAnsi="Arial" w:cs="Arial"/>
          <w:b/>
        </w:rPr>
        <w:t xml:space="preserve"> – </w:t>
      </w:r>
      <w:r w:rsidRPr="00943381">
        <w:rPr>
          <w:rFonts w:ascii="Arial" w:hAnsi="Arial" w:cs="Arial"/>
          <w:b/>
        </w:rPr>
        <w:t>FLYHT Aerospace Solutions Ltd.</w:t>
      </w:r>
      <w:r w:rsidRPr="00943381">
        <w:rPr>
          <w:rFonts w:ascii="Arial" w:hAnsi="Arial" w:cs="Arial"/>
        </w:rPr>
        <w:t xml:space="preserve"> </w:t>
      </w:r>
      <w:r w:rsidRPr="00943381">
        <w:rPr>
          <w:rFonts w:ascii="Arial" w:eastAsia="Arial" w:hAnsi="Arial" w:cs="Arial"/>
        </w:rPr>
        <w:t>(TSX-V: FLY) (OTCQX: FLYLF) (the “Company” or “</w:t>
      </w:r>
      <w:r w:rsidR="006327A7" w:rsidRPr="00943381">
        <w:rPr>
          <w:rFonts w:ascii="Arial" w:eastAsia="Arial" w:hAnsi="Arial" w:cs="Arial"/>
        </w:rPr>
        <w:t>FLYHT</w:t>
      </w:r>
      <w:r w:rsidRPr="00943381">
        <w:rPr>
          <w:rFonts w:ascii="Arial" w:eastAsia="Arial" w:hAnsi="Arial" w:cs="Arial"/>
        </w:rPr>
        <w:t xml:space="preserve">”) </w:t>
      </w:r>
      <w:r w:rsidR="00394961" w:rsidRPr="00943381">
        <w:rPr>
          <w:rFonts w:ascii="Arial" w:eastAsia="Arial" w:hAnsi="Arial" w:cs="Arial"/>
        </w:rPr>
        <w:t xml:space="preserve">today announced </w:t>
      </w:r>
      <w:r w:rsidR="00273305" w:rsidRPr="00943381">
        <w:rPr>
          <w:rFonts w:ascii="Arial" w:eastAsia="Arial" w:hAnsi="Arial" w:cs="Arial"/>
        </w:rPr>
        <w:t xml:space="preserve">receipt of a </w:t>
      </w:r>
      <w:r w:rsidR="00C26D28">
        <w:rPr>
          <w:rFonts w:ascii="Arial" w:eastAsia="Arial" w:hAnsi="Arial" w:cs="Arial"/>
        </w:rPr>
        <w:t>S</w:t>
      </w:r>
      <w:r w:rsidR="00A43CCE" w:rsidRPr="00943381">
        <w:rPr>
          <w:rFonts w:ascii="Arial" w:eastAsia="Arial" w:hAnsi="Arial" w:cs="Arial"/>
        </w:rPr>
        <w:t xml:space="preserve">upplemental </w:t>
      </w:r>
      <w:r w:rsidR="00C26D28">
        <w:rPr>
          <w:rFonts w:ascii="Arial" w:eastAsia="Arial" w:hAnsi="Arial" w:cs="Arial"/>
        </w:rPr>
        <w:t>T</w:t>
      </w:r>
      <w:r w:rsidR="00A43CCE" w:rsidRPr="00943381">
        <w:rPr>
          <w:rFonts w:ascii="Arial" w:eastAsia="Arial" w:hAnsi="Arial" w:cs="Arial"/>
        </w:rPr>
        <w:t xml:space="preserve">ype </w:t>
      </w:r>
      <w:r w:rsidR="00C26D28">
        <w:rPr>
          <w:rFonts w:ascii="Arial" w:eastAsia="Arial" w:hAnsi="Arial" w:cs="Arial"/>
        </w:rPr>
        <w:t>C</w:t>
      </w:r>
      <w:r w:rsidR="00A43CCE" w:rsidRPr="00943381">
        <w:rPr>
          <w:rFonts w:ascii="Arial" w:eastAsia="Arial" w:hAnsi="Arial" w:cs="Arial"/>
        </w:rPr>
        <w:t>ertificate (“</w:t>
      </w:r>
      <w:proofErr w:type="spellStart"/>
      <w:r w:rsidR="00A43CCE" w:rsidRPr="00943381">
        <w:rPr>
          <w:rFonts w:ascii="Arial" w:eastAsia="Arial" w:hAnsi="Arial" w:cs="Arial"/>
        </w:rPr>
        <w:t>STC</w:t>
      </w:r>
      <w:proofErr w:type="spellEnd"/>
      <w:r w:rsidR="00A43CCE" w:rsidRPr="00943381">
        <w:rPr>
          <w:rFonts w:ascii="Arial" w:eastAsia="Arial" w:hAnsi="Arial" w:cs="Arial"/>
        </w:rPr>
        <w:t xml:space="preserve">”) </w:t>
      </w:r>
      <w:r w:rsidR="00D101DE">
        <w:rPr>
          <w:rFonts w:ascii="Arial" w:eastAsia="Arial" w:hAnsi="Arial" w:cs="Arial"/>
        </w:rPr>
        <w:t xml:space="preserve">revision </w:t>
      </w:r>
      <w:r w:rsidR="00A43CCE" w:rsidRPr="00943381">
        <w:rPr>
          <w:rFonts w:ascii="Arial" w:eastAsia="Arial" w:hAnsi="Arial" w:cs="Arial"/>
        </w:rPr>
        <w:t xml:space="preserve">from Transport Canada </w:t>
      </w:r>
      <w:r w:rsidR="00273305" w:rsidRPr="00943381">
        <w:rPr>
          <w:rFonts w:ascii="Arial" w:eastAsia="Arial" w:hAnsi="Arial" w:cs="Arial"/>
        </w:rPr>
        <w:t xml:space="preserve">to install </w:t>
      </w:r>
      <w:r w:rsidR="00382BCF" w:rsidRPr="00943381">
        <w:rPr>
          <w:rFonts w:ascii="Arial" w:eastAsia="Arial" w:hAnsi="Arial" w:cs="Arial"/>
        </w:rPr>
        <w:t xml:space="preserve">the </w:t>
      </w:r>
      <w:r w:rsidR="00C47708" w:rsidRPr="00943381">
        <w:rPr>
          <w:rFonts w:ascii="Arial" w:eastAsia="Arial" w:hAnsi="Arial" w:cs="Arial"/>
        </w:rPr>
        <w:t xml:space="preserve">AFIRS™ </w:t>
      </w:r>
      <w:r w:rsidR="00A43CCE" w:rsidRPr="00943381">
        <w:rPr>
          <w:rFonts w:ascii="Arial" w:eastAsia="Arial" w:hAnsi="Arial" w:cs="Arial"/>
        </w:rPr>
        <w:t>228 on Boeing 737 M</w:t>
      </w:r>
      <w:r w:rsidR="001C0529" w:rsidRPr="00943381">
        <w:rPr>
          <w:rFonts w:ascii="Arial" w:eastAsia="Arial" w:hAnsi="Arial" w:cs="Arial"/>
        </w:rPr>
        <w:t>AX</w:t>
      </w:r>
      <w:r w:rsidR="00C47708" w:rsidRPr="00943381">
        <w:rPr>
          <w:rFonts w:ascii="Arial" w:eastAsia="Arial" w:hAnsi="Arial" w:cs="Arial"/>
        </w:rPr>
        <w:t>-</w:t>
      </w:r>
      <w:r w:rsidR="009F196E" w:rsidRPr="00943381">
        <w:rPr>
          <w:rFonts w:ascii="Arial" w:eastAsia="Arial" w:hAnsi="Arial" w:cs="Arial"/>
        </w:rPr>
        <w:t xml:space="preserve">8 </w:t>
      </w:r>
      <w:r w:rsidR="00A43CCE" w:rsidRPr="00943381">
        <w:rPr>
          <w:rFonts w:ascii="Arial" w:eastAsia="Arial" w:hAnsi="Arial" w:cs="Arial"/>
        </w:rPr>
        <w:t>aircraft.</w:t>
      </w:r>
      <w:r w:rsidR="009F196E" w:rsidRPr="00943381">
        <w:rPr>
          <w:rFonts w:ascii="Arial" w:eastAsia="Arial" w:hAnsi="Arial" w:cs="Arial"/>
        </w:rPr>
        <w:t xml:space="preserve"> </w:t>
      </w:r>
      <w:r w:rsidR="00F81306" w:rsidRPr="00943381">
        <w:rPr>
          <w:rFonts w:ascii="Arial" w:eastAsia="Arial" w:hAnsi="Arial" w:cs="Arial"/>
        </w:rPr>
        <w:t>A</w:t>
      </w:r>
      <w:r w:rsidR="009F196E" w:rsidRPr="00943381">
        <w:rPr>
          <w:rFonts w:ascii="Arial" w:eastAsia="Arial" w:hAnsi="Arial" w:cs="Arial"/>
        </w:rPr>
        <w:t xml:space="preserve">irlines </w:t>
      </w:r>
      <w:r w:rsidR="002C269F" w:rsidRPr="00943381">
        <w:rPr>
          <w:rFonts w:ascii="Arial" w:eastAsia="Arial" w:hAnsi="Arial" w:cs="Arial"/>
        </w:rPr>
        <w:t>can</w:t>
      </w:r>
      <w:r w:rsidR="009F196E" w:rsidRPr="00943381">
        <w:rPr>
          <w:rFonts w:ascii="Arial" w:eastAsia="Arial" w:hAnsi="Arial" w:cs="Arial"/>
        </w:rPr>
        <w:t xml:space="preserve"> </w:t>
      </w:r>
      <w:r w:rsidR="00273305" w:rsidRPr="00943381">
        <w:rPr>
          <w:rFonts w:ascii="Arial" w:eastAsia="Arial" w:hAnsi="Arial" w:cs="Arial"/>
        </w:rPr>
        <w:t xml:space="preserve">request that their </w:t>
      </w:r>
      <w:r w:rsidR="00CA1B0F" w:rsidRPr="00C178C3">
        <w:rPr>
          <w:rFonts w:ascii="Arial" w:eastAsia="Arial" w:hAnsi="Arial" w:cs="Arial"/>
        </w:rPr>
        <w:t>new</w:t>
      </w:r>
      <w:r w:rsidR="00CA1B0F" w:rsidRPr="00943381">
        <w:rPr>
          <w:rFonts w:ascii="Arial" w:eastAsia="Arial" w:hAnsi="Arial" w:cs="Arial"/>
        </w:rPr>
        <w:t xml:space="preserve"> </w:t>
      </w:r>
      <w:r w:rsidR="00273305" w:rsidRPr="00943381">
        <w:rPr>
          <w:rFonts w:ascii="Arial" w:eastAsia="Arial" w:hAnsi="Arial" w:cs="Arial"/>
        </w:rPr>
        <w:t xml:space="preserve">aircraft come off the </w:t>
      </w:r>
      <w:r w:rsidR="00F81306" w:rsidRPr="00943381">
        <w:rPr>
          <w:rFonts w:ascii="Arial" w:eastAsia="Arial" w:hAnsi="Arial" w:cs="Arial"/>
        </w:rPr>
        <w:t xml:space="preserve">factory </w:t>
      </w:r>
      <w:r w:rsidR="00273305" w:rsidRPr="00943381">
        <w:rPr>
          <w:rFonts w:ascii="Arial" w:eastAsia="Arial" w:hAnsi="Arial" w:cs="Arial"/>
        </w:rPr>
        <w:t>line with Iridium satcom provisions</w:t>
      </w:r>
      <w:r w:rsidR="00F81306" w:rsidRPr="00943381">
        <w:rPr>
          <w:rFonts w:ascii="Arial" w:eastAsia="Arial" w:hAnsi="Arial" w:cs="Arial"/>
        </w:rPr>
        <w:t xml:space="preserve">. This </w:t>
      </w:r>
      <w:r w:rsidR="00D101DE">
        <w:rPr>
          <w:rFonts w:ascii="Arial" w:eastAsia="Arial" w:hAnsi="Arial" w:cs="Arial"/>
        </w:rPr>
        <w:t>STC</w:t>
      </w:r>
      <w:r w:rsidR="00F81306" w:rsidRPr="00943381">
        <w:rPr>
          <w:rFonts w:ascii="Arial" w:eastAsia="Arial" w:hAnsi="Arial" w:cs="Arial"/>
        </w:rPr>
        <w:t xml:space="preserve"> allows for updates</w:t>
      </w:r>
      <w:r w:rsidR="00273305" w:rsidRPr="00943381">
        <w:rPr>
          <w:rFonts w:ascii="Arial" w:eastAsia="Arial" w:hAnsi="Arial" w:cs="Arial"/>
        </w:rPr>
        <w:t xml:space="preserve"> </w:t>
      </w:r>
      <w:r w:rsidR="00F81306" w:rsidRPr="00C178C3">
        <w:rPr>
          <w:rFonts w:ascii="Arial" w:eastAsia="Arial" w:hAnsi="Arial" w:cs="Arial"/>
        </w:rPr>
        <w:t>to those provisions to</w:t>
      </w:r>
      <w:r w:rsidR="00F81306" w:rsidRPr="00943381">
        <w:rPr>
          <w:rFonts w:ascii="Arial" w:eastAsia="Arial" w:hAnsi="Arial" w:cs="Arial"/>
        </w:rPr>
        <w:t xml:space="preserve"> </w:t>
      </w:r>
      <w:r w:rsidR="00273305" w:rsidRPr="00943381">
        <w:rPr>
          <w:rFonts w:ascii="Arial" w:eastAsia="Arial" w:hAnsi="Arial" w:cs="Arial"/>
        </w:rPr>
        <w:t>accommodate FLYHT’s AFIRS 228</w:t>
      </w:r>
      <w:r w:rsidR="00F81306" w:rsidRPr="00943381">
        <w:rPr>
          <w:rFonts w:ascii="Arial" w:eastAsia="Arial" w:hAnsi="Arial" w:cs="Arial"/>
        </w:rPr>
        <w:t>, opening</w:t>
      </w:r>
      <w:r w:rsidR="00273305" w:rsidRPr="00943381">
        <w:rPr>
          <w:rFonts w:ascii="Arial" w:eastAsia="Arial" w:hAnsi="Arial" w:cs="Arial"/>
        </w:rPr>
        <w:t xml:space="preserve"> up additional</w:t>
      </w:r>
      <w:r w:rsidR="00A84ADD" w:rsidRPr="00943381">
        <w:rPr>
          <w:rFonts w:ascii="Arial" w:eastAsia="Arial" w:hAnsi="Arial" w:cs="Arial"/>
        </w:rPr>
        <w:t xml:space="preserve"> growth potential</w:t>
      </w:r>
      <w:r w:rsidR="00F81306" w:rsidRPr="00943381">
        <w:rPr>
          <w:rFonts w:ascii="Arial" w:eastAsia="Arial" w:hAnsi="Arial" w:cs="Arial"/>
        </w:rPr>
        <w:t xml:space="preserve"> for FLYHT</w:t>
      </w:r>
      <w:r w:rsidR="00A84ADD" w:rsidRPr="00943381">
        <w:rPr>
          <w:rFonts w:ascii="Arial" w:eastAsia="Arial" w:hAnsi="Arial" w:cs="Arial"/>
        </w:rPr>
        <w:t>.</w:t>
      </w:r>
    </w:p>
    <w:p w14:paraId="760FA0CA" w14:textId="782E5146" w:rsidR="00B5214C" w:rsidRDefault="00B5214C" w:rsidP="00394961">
      <w:pPr>
        <w:jc w:val="both"/>
        <w:rPr>
          <w:rFonts w:ascii="Arial" w:eastAsia="Arial" w:hAnsi="Arial" w:cs="Arial"/>
        </w:rPr>
      </w:pPr>
      <w:r w:rsidRPr="00943381">
        <w:rPr>
          <w:rFonts w:ascii="Arial" w:eastAsia="Arial" w:hAnsi="Arial" w:cs="Arial"/>
        </w:rPr>
        <w:t>“</w:t>
      </w:r>
      <w:r w:rsidR="00194448" w:rsidRPr="00943381">
        <w:rPr>
          <w:rFonts w:ascii="Arial" w:eastAsia="Arial" w:hAnsi="Arial" w:cs="Arial"/>
        </w:rPr>
        <w:t xml:space="preserve">Receiving </w:t>
      </w:r>
      <w:r w:rsidR="005E39E8" w:rsidRPr="00943381">
        <w:rPr>
          <w:rFonts w:ascii="Arial" w:eastAsia="Arial" w:hAnsi="Arial" w:cs="Arial"/>
        </w:rPr>
        <w:t xml:space="preserve">this </w:t>
      </w:r>
      <w:proofErr w:type="spellStart"/>
      <w:r w:rsidR="00194448" w:rsidRPr="00943381">
        <w:rPr>
          <w:rFonts w:ascii="Arial" w:eastAsia="Arial" w:hAnsi="Arial" w:cs="Arial"/>
        </w:rPr>
        <w:t>STC</w:t>
      </w:r>
      <w:proofErr w:type="spellEnd"/>
      <w:r w:rsidR="00194448" w:rsidRPr="00943381">
        <w:rPr>
          <w:rFonts w:ascii="Arial" w:eastAsia="Arial" w:hAnsi="Arial" w:cs="Arial"/>
        </w:rPr>
        <w:t xml:space="preserve"> certification for one of the world’s most popular aircraft types is a milestone achievement for </w:t>
      </w:r>
      <w:r w:rsidR="00B6036B" w:rsidRPr="00943381">
        <w:rPr>
          <w:rFonts w:ascii="Arial" w:eastAsia="Arial" w:hAnsi="Arial" w:cs="Arial"/>
        </w:rPr>
        <w:t>FLYHT and</w:t>
      </w:r>
      <w:r w:rsidR="004908D0" w:rsidRPr="00943381">
        <w:rPr>
          <w:rFonts w:ascii="Arial" w:eastAsia="Arial" w:hAnsi="Arial" w:cs="Arial"/>
        </w:rPr>
        <w:t xml:space="preserve"> will allow us to </w:t>
      </w:r>
      <w:r w:rsidR="00C33619" w:rsidRPr="00943381">
        <w:rPr>
          <w:rFonts w:ascii="Arial" w:eastAsia="Arial" w:hAnsi="Arial" w:cs="Arial"/>
        </w:rPr>
        <w:t xml:space="preserve">complete installations on 40 </w:t>
      </w:r>
      <w:r w:rsidR="00C35AEA">
        <w:rPr>
          <w:rFonts w:ascii="Arial" w:eastAsia="Arial" w:hAnsi="Arial" w:cs="Arial"/>
        </w:rPr>
        <w:t xml:space="preserve">of our </w:t>
      </w:r>
      <w:r w:rsidR="00C33619" w:rsidRPr="00943381">
        <w:rPr>
          <w:rFonts w:ascii="Arial" w:eastAsia="Arial" w:hAnsi="Arial" w:cs="Arial"/>
        </w:rPr>
        <w:t>customers’ aircraft in our contracted backlog</w:t>
      </w:r>
      <w:r w:rsidR="00860F04" w:rsidRPr="00943381">
        <w:rPr>
          <w:rFonts w:ascii="Arial" w:eastAsia="Arial" w:hAnsi="Arial" w:cs="Arial"/>
        </w:rPr>
        <w:t>,</w:t>
      </w:r>
      <w:r w:rsidR="000B3661" w:rsidRPr="00943381">
        <w:rPr>
          <w:rFonts w:ascii="Arial" w:eastAsia="Arial" w:hAnsi="Arial" w:cs="Arial"/>
        </w:rPr>
        <w:t>”</w:t>
      </w:r>
      <w:r w:rsidR="00860F04" w:rsidRPr="00943381">
        <w:rPr>
          <w:rFonts w:ascii="Arial" w:eastAsia="Arial" w:hAnsi="Arial" w:cs="Arial"/>
        </w:rPr>
        <w:t xml:space="preserve"> said Kent Jacobs, President &amp; Interim CEO</w:t>
      </w:r>
      <w:r w:rsidR="0042693B" w:rsidRPr="00943381">
        <w:rPr>
          <w:rFonts w:ascii="Arial" w:eastAsia="Arial" w:hAnsi="Arial" w:cs="Arial"/>
        </w:rPr>
        <w:t xml:space="preserve"> of FLYHT</w:t>
      </w:r>
      <w:r w:rsidR="00860F04" w:rsidRPr="00943381">
        <w:rPr>
          <w:rFonts w:ascii="Arial" w:eastAsia="Arial" w:hAnsi="Arial" w:cs="Arial"/>
        </w:rPr>
        <w:t xml:space="preserve">. </w:t>
      </w:r>
      <w:r w:rsidR="00CF7520" w:rsidRPr="00943381">
        <w:rPr>
          <w:rFonts w:ascii="Arial" w:eastAsia="Arial" w:hAnsi="Arial" w:cs="Arial"/>
        </w:rPr>
        <w:t xml:space="preserve">“This </w:t>
      </w:r>
      <w:r w:rsidR="00FA2F0D" w:rsidRPr="00943381">
        <w:rPr>
          <w:rFonts w:ascii="Arial" w:eastAsia="Arial" w:hAnsi="Arial" w:cs="Arial"/>
        </w:rPr>
        <w:t xml:space="preserve">STC </w:t>
      </w:r>
      <w:r w:rsidR="00CF7520" w:rsidRPr="00943381">
        <w:rPr>
          <w:rFonts w:ascii="Arial" w:eastAsia="Arial" w:hAnsi="Arial" w:cs="Arial"/>
        </w:rPr>
        <w:t>shows the continued strength</w:t>
      </w:r>
      <w:r w:rsidR="00CF7520">
        <w:rPr>
          <w:rFonts w:ascii="Arial" w:eastAsia="Arial" w:hAnsi="Arial" w:cs="Arial"/>
        </w:rPr>
        <w:t xml:space="preserve"> in our AFIRS 228 product line as we </w:t>
      </w:r>
      <w:r w:rsidR="00554C08">
        <w:rPr>
          <w:rFonts w:ascii="Arial" w:eastAsia="Arial" w:hAnsi="Arial" w:cs="Arial"/>
        </w:rPr>
        <w:t>get ready for our first</w:t>
      </w:r>
      <w:r w:rsidR="003900BD">
        <w:rPr>
          <w:rFonts w:ascii="Arial" w:eastAsia="Arial" w:hAnsi="Arial" w:cs="Arial"/>
        </w:rPr>
        <w:t xml:space="preserve"> </w:t>
      </w:r>
      <w:r w:rsidR="00E8293D">
        <w:rPr>
          <w:rFonts w:ascii="Arial" w:eastAsia="Arial" w:hAnsi="Arial" w:cs="Arial"/>
        </w:rPr>
        <w:t xml:space="preserve">5G </w:t>
      </w:r>
      <w:r w:rsidR="003900BD">
        <w:rPr>
          <w:rFonts w:ascii="Arial" w:eastAsia="Arial" w:hAnsi="Arial" w:cs="Arial"/>
        </w:rPr>
        <w:t>AFIRS Edge installations.</w:t>
      </w:r>
      <w:r w:rsidR="00554C08">
        <w:rPr>
          <w:rFonts w:ascii="Arial" w:eastAsia="Arial" w:hAnsi="Arial" w:cs="Arial"/>
        </w:rPr>
        <w:t>”</w:t>
      </w:r>
    </w:p>
    <w:p w14:paraId="10CCABEE" w14:textId="0F741DE7" w:rsidR="00186965" w:rsidRDefault="00186965" w:rsidP="00186965">
      <w:pPr>
        <w:jc w:val="both"/>
        <w:rPr>
          <w:rFonts w:ascii="Arial" w:eastAsia="Arial" w:hAnsi="Arial" w:cs="Arial"/>
          <w:b/>
        </w:rPr>
      </w:pPr>
      <w:r>
        <w:rPr>
          <w:rFonts w:ascii="Arial" w:eastAsia="Arial" w:hAnsi="Arial" w:cs="Arial"/>
          <w:b/>
        </w:rPr>
        <w:t xml:space="preserve">About FLYHT Aerospace Solutions Ltd. </w:t>
      </w:r>
    </w:p>
    <w:p w14:paraId="351CC0D1" w14:textId="22704CDA" w:rsidR="00DC7992" w:rsidRPr="00DC7992" w:rsidRDefault="00DC7992" w:rsidP="00DC7992">
      <w:pPr>
        <w:jc w:val="both"/>
        <w:rPr>
          <w:rFonts w:ascii="Arial" w:hAnsi="Arial" w:cs="Arial"/>
          <w:color w:val="000000" w:themeColor="text1"/>
          <w:shd w:val="clear" w:color="auto" w:fill="FFFFFF"/>
        </w:rPr>
      </w:pPr>
      <w:bookmarkStart w:id="0" w:name="_Hlk30485583"/>
      <w:r w:rsidRPr="00DC7992">
        <w:rPr>
          <w:rFonts w:ascii="Arial" w:hAnsi="Arial" w:cs="Arial"/>
          <w:color w:val="000000" w:themeColor="text1"/>
          <w:shd w:val="clear" w:color="auto" w:fill="FFFFFF"/>
        </w:rPr>
        <w:t xml:space="preserve">FLYHT provides airlines with Actionable Intelligence to transform operational insight into immediate, quantifiable action, and delivers industry leading solutions to improve aviation safety, efficiency, and profitability. This unique capability is driven by a suite of patented aircraft certified hardware products. These include AFIRS™, an aircraft satcom/interface device </w:t>
      </w:r>
      <w:r w:rsidR="00EB1366">
        <w:rPr>
          <w:rFonts w:ascii="Arial" w:hAnsi="Arial" w:cs="Arial"/>
          <w:color w:val="000000" w:themeColor="text1"/>
          <w:shd w:val="clear" w:color="auto" w:fill="FFFFFF"/>
        </w:rPr>
        <w:t>that</w:t>
      </w:r>
      <w:r w:rsidRPr="00DC7992">
        <w:rPr>
          <w:rFonts w:ascii="Arial" w:hAnsi="Arial" w:cs="Arial"/>
          <w:color w:val="000000" w:themeColor="text1"/>
          <w:shd w:val="clear" w:color="auto" w:fill="FFFFFF"/>
        </w:rPr>
        <w:t xml:space="preserve"> enables cockpit voice communications, real-time aircraft state analysis, and the transmission of aircraft data while inflight. The AFIRS Edge is a state-of-the-art 5G Wireless Quick Access Recorder (WQAR), Aircraft Interface Device (AID), and Aircraft Condition and Monitoring System (ACMS). The Edge can be interfaced with FLYHT’s TAMDAR probe or the FLYHT-WVSS-II relative humidity sensor to deliver airborne weather and humidity data in real-time.</w:t>
      </w:r>
    </w:p>
    <w:p w14:paraId="35C8116E" w14:textId="77777777" w:rsidR="00DC7992" w:rsidRPr="00DC7992" w:rsidRDefault="00DC7992" w:rsidP="00DC7992">
      <w:pPr>
        <w:jc w:val="both"/>
        <w:rPr>
          <w:rFonts w:ascii="Arial" w:hAnsi="Arial" w:cs="Arial"/>
          <w:color w:val="000000" w:themeColor="text1"/>
          <w:shd w:val="clear" w:color="auto" w:fill="FFFFFF"/>
        </w:rPr>
      </w:pPr>
      <w:r w:rsidRPr="00DC7992">
        <w:rPr>
          <w:rFonts w:ascii="Arial" w:hAnsi="Arial" w:cs="Arial"/>
          <w:color w:val="000000" w:themeColor="text1"/>
          <w:shd w:val="clear" w:color="auto" w:fill="FFFFFF"/>
        </w:rPr>
        <w:t>CrossConsense, FLYHT’s wholly owned subsidiary, offers highly skilled services to the commercial aviation industry and provides preventative maintenance solutions. These include Aircraft Fleet View, a native application that gives a real-time view of airline fleet status; AviationDW, a managed data warehouse for enhanced business intelligence; and ACSIS, a visualization and predictive maintenance alerting tool.</w:t>
      </w:r>
    </w:p>
    <w:p w14:paraId="62443853" w14:textId="77777777" w:rsidR="00F12FAF" w:rsidRDefault="00DC7992" w:rsidP="00E60B40">
      <w:pPr>
        <w:jc w:val="both"/>
        <w:rPr>
          <w:rFonts w:ascii="Arial" w:hAnsi="Arial" w:cs="Arial"/>
          <w:color w:val="000000" w:themeColor="text1"/>
          <w:shd w:val="clear" w:color="auto" w:fill="FFFFFF"/>
        </w:rPr>
      </w:pPr>
      <w:r w:rsidRPr="00DC7992">
        <w:rPr>
          <w:rFonts w:ascii="Arial" w:hAnsi="Arial" w:cs="Arial"/>
          <w:color w:val="000000" w:themeColor="text1"/>
          <w:shd w:val="clear" w:color="auto" w:fill="FFFFFF"/>
        </w:rPr>
        <w:t xml:space="preserve">FLYHT is headquartered in Calgary, Canada, and is an AS9100 Quality registered company. </w:t>
      </w:r>
    </w:p>
    <w:p w14:paraId="75E1E9D2" w14:textId="536A2AA8" w:rsidR="00212357" w:rsidRDefault="00DC7992" w:rsidP="00E60B40">
      <w:pPr>
        <w:jc w:val="both"/>
        <w:rPr>
          <w:rFonts w:ascii="Arial" w:hAnsi="Arial" w:cs="Arial"/>
          <w:color w:val="000000" w:themeColor="text1"/>
          <w:shd w:val="clear" w:color="auto" w:fill="FFFFFF"/>
        </w:rPr>
      </w:pPr>
      <w:r w:rsidRPr="00DC7992">
        <w:rPr>
          <w:rFonts w:ascii="Arial" w:hAnsi="Arial" w:cs="Arial"/>
          <w:color w:val="000000" w:themeColor="text1"/>
          <w:shd w:val="clear" w:color="auto" w:fill="FFFFFF"/>
        </w:rPr>
        <w:t xml:space="preserve">CrossConsense, located in Frankfurt, Germany, is an ISO9001 certified operation. For more information, visit </w:t>
      </w:r>
      <w:hyperlink r:id="rId11" w:history="1">
        <w:r w:rsidRPr="00B041DD">
          <w:rPr>
            <w:rStyle w:val="Hyperlink"/>
            <w:rFonts w:ascii="Arial" w:hAnsi="Arial" w:cs="Arial"/>
            <w:shd w:val="clear" w:color="auto" w:fill="FFFFFF"/>
          </w:rPr>
          <w:t>www.flyht.com</w:t>
        </w:r>
      </w:hyperlink>
      <w:r w:rsidRPr="00DC7992">
        <w:rPr>
          <w:rFonts w:ascii="Arial" w:hAnsi="Arial" w:cs="Arial"/>
          <w:color w:val="000000" w:themeColor="text1"/>
          <w:shd w:val="clear" w:color="auto" w:fill="FFFFFF"/>
        </w:rPr>
        <w:t>.</w:t>
      </w:r>
      <w:bookmarkEnd w:id="0"/>
    </w:p>
    <w:p w14:paraId="3D4C07BE" w14:textId="2E840E57" w:rsidR="003907DD" w:rsidRPr="00C178C3" w:rsidRDefault="003907DD" w:rsidP="003907DD">
      <w:pPr>
        <w:pStyle w:val="NormalWeb"/>
        <w:shd w:val="clear" w:color="auto" w:fill="FFFFFF"/>
        <w:spacing w:before="0" w:beforeAutospacing="0"/>
        <w:rPr>
          <w:rFonts w:ascii="Arial" w:eastAsia="Arial" w:hAnsi="Arial" w:cs="Arial"/>
          <w:b/>
          <w:sz w:val="22"/>
          <w:szCs w:val="22"/>
          <w:lang w:eastAsia="en-US"/>
        </w:rPr>
      </w:pPr>
      <w:r w:rsidRPr="00C178C3">
        <w:rPr>
          <w:rFonts w:ascii="Arial" w:eastAsia="Arial" w:hAnsi="Arial" w:cs="Arial"/>
          <w:b/>
          <w:sz w:val="22"/>
          <w:szCs w:val="22"/>
          <w:lang w:eastAsia="en-US"/>
        </w:rPr>
        <w:t>Cautionary Note Regarding Forward-Looking Statements</w:t>
      </w:r>
    </w:p>
    <w:p w14:paraId="28D1D77F" w14:textId="77777777" w:rsidR="003907DD" w:rsidRPr="00C178C3" w:rsidRDefault="003907DD" w:rsidP="003907DD">
      <w:pPr>
        <w:pStyle w:val="NormalWeb"/>
        <w:shd w:val="clear" w:color="auto" w:fill="FFFFFF"/>
        <w:spacing w:before="0" w:beforeAutospacing="0"/>
        <w:rPr>
          <w:rFonts w:ascii="Arial" w:eastAsiaTheme="minorHAnsi" w:hAnsi="Arial" w:cs="Arial"/>
          <w:color w:val="000000" w:themeColor="text1"/>
          <w:sz w:val="22"/>
          <w:szCs w:val="22"/>
          <w:shd w:val="clear" w:color="auto" w:fill="FFFFFF"/>
          <w:lang w:eastAsia="en-US"/>
        </w:rPr>
      </w:pPr>
      <w:r w:rsidRPr="00C178C3">
        <w:rPr>
          <w:rFonts w:ascii="Arial" w:eastAsiaTheme="minorHAnsi" w:hAnsi="Arial" w:cs="Arial"/>
          <w:color w:val="000000" w:themeColor="text1"/>
          <w:sz w:val="22"/>
          <w:szCs w:val="22"/>
          <w:shd w:val="clear" w:color="auto" w:fill="FFFFFF"/>
          <w:lang w:eastAsia="en-US"/>
        </w:rPr>
        <w:t xml:space="preserve">Except for statements of historical fact, this news release contains certain “forward-looking information” within the meaning of applicable securities law. Forward-looking information is frequently characterized by words such as “plan”, “expect”, “project”, “intend”, “believe”, “anticipate”, “estimate” and other similar words, or statements that certain events or conditions “may” or “will” occur. </w:t>
      </w:r>
      <w:proofErr w:type="gramStart"/>
      <w:r w:rsidRPr="00C178C3">
        <w:rPr>
          <w:rFonts w:ascii="Arial" w:eastAsiaTheme="minorHAnsi" w:hAnsi="Arial" w:cs="Arial"/>
          <w:color w:val="000000" w:themeColor="text1"/>
          <w:sz w:val="22"/>
          <w:szCs w:val="22"/>
          <w:shd w:val="clear" w:color="auto" w:fill="FFFFFF"/>
          <w:lang w:eastAsia="en-US"/>
        </w:rPr>
        <w:t>In particular, forward-looking</w:t>
      </w:r>
      <w:proofErr w:type="gramEnd"/>
      <w:r w:rsidRPr="00C178C3">
        <w:rPr>
          <w:rFonts w:ascii="Arial" w:eastAsiaTheme="minorHAnsi" w:hAnsi="Arial" w:cs="Arial"/>
          <w:color w:val="000000" w:themeColor="text1"/>
          <w:sz w:val="22"/>
          <w:szCs w:val="22"/>
          <w:shd w:val="clear" w:color="auto" w:fill="FFFFFF"/>
          <w:lang w:eastAsia="en-US"/>
        </w:rPr>
        <w:t xml:space="preserve"> information in this press release includes, but is not limited to, statements with respect to growth, shareholder returns, and related matters. </w:t>
      </w:r>
      <w:r w:rsidRPr="00C178C3">
        <w:rPr>
          <w:rFonts w:ascii="Arial" w:eastAsiaTheme="minorHAnsi" w:hAnsi="Arial" w:cs="Arial"/>
          <w:color w:val="000000" w:themeColor="text1"/>
          <w:sz w:val="22"/>
          <w:szCs w:val="22"/>
          <w:shd w:val="clear" w:color="auto" w:fill="FFFFFF"/>
          <w:lang w:eastAsia="en-US"/>
        </w:rPr>
        <w:lastRenderedPageBreak/>
        <w:t>Although FLYHT believes that the expectations reflected in the forward-looking information are reasonable, there can be no assurance that such expectations will prove to be correct. FLYHT cannot guarantee future results, performance, or achievements. Consequently, there is no representation that the actual results achieved will be the same, in whole or in part, as those set out in the forward-looking information.</w:t>
      </w:r>
    </w:p>
    <w:p w14:paraId="1544E3F4" w14:textId="77777777" w:rsidR="003907DD" w:rsidRPr="00C178C3" w:rsidRDefault="003907DD" w:rsidP="003907DD">
      <w:pPr>
        <w:pStyle w:val="NormalWeb"/>
        <w:shd w:val="clear" w:color="auto" w:fill="FFFFFF"/>
        <w:spacing w:before="0" w:beforeAutospacing="0"/>
        <w:rPr>
          <w:rFonts w:ascii="Arial" w:eastAsiaTheme="minorHAnsi" w:hAnsi="Arial" w:cs="Arial"/>
          <w:color w:val="000000" w:themeColor="text1"/>
          <w:sz w:val="22"/>
          <w:szCs w:val="22"/>
          <w:shd w:val="clear" w:color="auto" w:fill="FFFFFF"/>
          <w:lang w:eastAsia="en-US"/>
        </w:rPr>
      </w:pPr>
      <w:r w:rsidRPr="00C178C3">
        <w:rPr>
          <w:rFonts w:ascii="Arial" w:eastAsiaTheme="minorHAnsi" w:hAnsi="Arial" w:cs="Arial"/>
          <w:color w:val="000000" w:themeColor="text1"/>
          <w:sz w:val="22"/>
          <w:szCs w:val="22"/>
          <w:shd w:val="clear" w:color="auto" w:fill="FFFFFF"/>
          <w:lang w:eastAsia="en-US"/>
        </w:rPr>
        <w:t xml:space="preserve">Forward-looking information is based on the opinions and estimates of management at the date the statements are made and are founded </w:t>
      </w:r>
      <w:proofErr w:type="gramStart"/>
      <w:r w:rsidRPr="00C178C3">
        <w:rPr>
          <w:rFonts w:ascii="Arial" w:eastAsiaTheme="minorHAnsi" w:hAnsi="Arial" w:cs="Arial"/>
          <w:color w:val="000000" w:themeColor="text1"/>
          <w:sz w:val="22"/>
          <w:szCs w:val="22"/>
          <w:shd w:val="clear" w:color="auto" w:fill="FFFFFF"/>
          <w:lang w:eastAsia="en-US"/>
        </w:rPr>
        <w:t>on the basis of</w:t>
      </w:r>
      <w:proofErr w:type="gramEnd"/>
      <w:r w:rsidRPr="00C178C3">
        <w:rPr>
          <w:rFonts w:ascii="Arial" w:eastAsiaTheme="minorHAnsi" w:hAnsi="Arial" w:cs="Arial"/>
          <w:color w:val="000000" w:themeColor="text1"/>
          <w:sz w:val="22"/>
          <w:szCs w:val="22"/>
          <w:shd w:val="clear" w:color="auto" w:fill="FFFFFF"/>
          <w:lang w:eastAsia="en-US"/>
        </w:rPr>
        <w:t xml:space="preserve"> expectations, assumptions and hypotheses made by the Company, including, but not limited to projected revenues. Such forward-looking information is subject to a variety of risks and uncertainties and other factors that could cause actual events or results to differ materially from those anticipated in the forward-looking information. Some of the risks and other factors that could cause the results to differ materially from those expressed in the forward-looking information include but are not limited </w:t>
      </w:r>
      <w:proofErr w:type="gramStart"/>
      <w:r w:rsidRPr="00C178C3">
        <w:rPr>
          <w:rFonts w:ascii="Arial" w:eastAsiaTheme="minorHAnsi" w:hAnsi="Arial" w:cs="Arial"/>
          <w:color w:val="000000" w:themeColor="text1"/>
          <w:sz w:val="22"/>
          <w:szCs w:val="22"/>
          <w:shd w:val="clear" w:color="auto" w:fill="FFFFFF"/>
          <w:lang w:eastAsia="en-US"/>
        </w:rPr>
        <w:t>to:</w:t>
      </w:r>
      <w:proofErr w:type="gramEnd"/>
      <w:r w:rsidRPr="00C178C3">
        <w:rPr>
          <w:rFonts w:ascii="Arial" w:eastAsiaTheme="minorHAnsi" w:hAnsi="Arial" w:cs="Arial"/>
          <w:color w:val="000000" w:themeColor="text1"/>
          <w:sz w:val="22"/>
          <w:szCs w:val="22"/>
          <w:shd w:val="clear" w:color="auto" w:fill="FFFFFF"/>
          <w:lang w:eastAsia="en-US"/>
        </w:rPr>
        <w:t xml:space="preserve"> global economic conditions; industry conditions, and supply chain delays. Readers are cautioned that this list of risk factors should not be construed as exhaustive.</w:t>
      </w:r>
    </w:p>
    <w:p w14:paraId="0EE9BFB1" w14:textId="77777777" w:rsidR="003907DD" w:rsidRPr="00C178C3" w:rsidRDefault="003907DD" w:rsidP="003907DD">
      <w:pPr>
        <w:pStyle w:val="NormalWeb"/>
        <w:shd w:val="clear" w:color="auto" w:fill="FFFFFF"/>
        <w:spacing w:before="0" w:beforeAutospacing="0"/>
        <w:rPr>
          <w:rFonts w:ascii="Arial" w:eastAsiaTheme="minorHAnsi" w:hAnsi="Arial" w:cs="Arial"/>
          <w:color w:val="000000" w:themeColor="text1"/>
          <w:sz w:val="22"/>
          <w:szCs w:val="22"/>
          <w:shd w:val="clear" w:color="auto" w:fill="FFFFFF"/>
          <w:lang w:eastAsia="en-US"/>
        </w:rPr>
      </w:pPr>
      <w:r w:rsidRPr="00C178C3">
        <w:rPr>
          <w:rFonts w:ascii="Arial" w:eastAsiaTheme="minorHAnsi" w:hAnsi="Arial" w:cs="Arial"/>
          <w:color w:val="000000" w:themeColor="text1"/>
          <w:sz w:val="22"/>
          <w:szCs w:val="22"/>
          <w:shd w:val="clear" w:color="auto" w:fill="FFFFFF"/>
          <w:lang w:eastAsia="en-US"/>
        </w:rPr>
        <w:t>The forward-looking information contained in this news release is expressly qualified by this cautionary statement. FLYHT undertakes no duty to update any of the forward-looking information to conform such information to actual results or to changes in our expectations except as otherwise required by applicable securities legislation. Readers are cautioned not to place undue reliance on forward-looking information.</w:t>
      </w:r>
    </w:p>
    <w:p w14:paraId="4B74B272" w14:textId="77777777" w:rsidR="006C546E" w:rsidRPr="006C546E" w:rsidRDefault="006C546E" w:rsidP="00E60B40">
      <w:pPr>
        <w:jc w:val="both"/>
        <w:rPr>
          <w:rStyle w:val="Hyperlink"/>
          <w:rFonts w:ascii="Arial" w:eastAsia="Times New Roman" w:hAnsi="Arial" w:cs="Arial"/>
          <w:b/>
          <w:bCs/>
          <w:color w:val="000000" w:themeColor="text1"/>
          <w:u w:val="none"/>
          <w:lang w:eastAsia="en-CA"/>
        </w:rPr>
      </w:pPr>
    </w:p>
    <w:p w14:paraId="01D0B65E" w14:textId="6FFDC7AB" w:rsidR="00E60B40" w:rsidRPr="00FD19FF" w:rsidRDefault="00E60B40" w:rsidP="00E60B40">
      <w:pPr>
        <w:jc w:val="both"/>
        <w:rPr>
          <w:rStyle w:val="Hyperlink"/>
          <w:rFonts w:ascii="Arial" w:eastAsia="Calibri" w:hAnsi="Arial" w:cs="Arial"/>
          <w:b/>
          <w:color w:val="auto"/>
          <w:u w:val="none"/>
        </w:rPr>
      </w:pPr>
      <w:r w:rsidRPr="00FD19FF">
        <w:rPr>
          <w:rStyle w:val="Hyperlink"/>
          <w:rFonts w:ascii="Arial" w:eastAsia="Calibri" w:hAnsi="Arial" w:cs="Arial"/>
          <w:b/>
          <w:color w:val="auto"/>
          <w:u w:val="none"/>
        </w:rPr>
        <w:t>Contact Information:</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430"/>
        <w:gridCol w:w="2880"/>
      </w:tblGrid>
      <w:tr w:rsidR="00E60B40" w:rsidRPr="00C55F5F" w14:paraId="5BC8DCD7" w14:textId="77777777" w:rsidTr="00911512">
        <w:trPr>
          <w:trHeight w:val="288"/>
        </w:trPr>
        <w:tc>
          <w:tcPr>
            <w:tcW w:w="4050" w:type="dxa"/>
          </w:tcPr>
          <w:p w14:paraId="3EF0E2C1" w14:textId="77777777" w:rsidR="00E60B40" w:rsidRPr="00C55F5F" w:rsidRDefault="00E60B40" w:rsidP="009169D4">
            <w:pPr>
              <w:jc w:val="both"/>
              <w:rPr>
                <w:rStyle w:val="Hyperlink"/>
                <w:rFonts w:ascii="Arial" w:hAnsi="Arial" w:cs="Arial"/>
                <w:color w:val="auto"/>
                <w:sz w:val="22"/>
                <w:szCs w:val="22"/>
                <w:u w:val="none"/>
              </w:rPr>
            </w:pPr>
            <w:r w:rsidRPr="00C55F5F">
              <w:rPr>
                <w:rStyle w:val="Hyperlink"/>
                <w:rFonts w:ascii="Arial" w:hAnsi="Arial" w:cs="Arial"/>
                <w:b/>
                <w:color w:val="auto"/>
                <w:sz w:val="22"/>
                <w:szCs w:val="22"/>
                <w:u w:val="none"/>
              </w:rPr>
              <w:t>FLYHT Aerospace Solutions Ltd.</w:t>
            </w:r>
          </w:p>
        </w:tc>
        <w:tc>
          <w:tcPr>
            <w:tcW w:w="2430" w:type="dxa"/>
          </w:tcPr>
          <w:p w14:paraId="3A37DF35" w14:textId="77777777" w:rsidR="00E60B40" w:rsidRPr="00C55F5F" w:rsidRDefault="00E60B40" w:rsidP="009169D4">
            <w:pPr>
              <w:jc w:val="both"/>
              <w:rPr>
                <w:rStyle w:val="Hyperlink"/>
                <w:rFonts w:ascii="Arial" w:hAnsi="Arial" w:cs="Arial"/>
                <w:b/>
                <w:color w:val="auto"/>
                <w:sz w:val="22"/>
                <w:szCs w:val="22"/>
                <w:u w:val="none"/>
              </w:rPr>
            </w:pPr>
            <w:r w:rsidRPr="00C55F5F">
              <w:rPr>
                <w:rStyle w:val="Hyperlink"/>
                <w:rFonts w:ascii="Arial" w:hAnsi="Arial" w:cs="Arial"/>
                <w:b/>
                <w:color w:val="auto"/>
                <w:sz w:val="22"/>
                <w:szCs w:val="22"/>
                <w:u w:val="none"/>
              </w:rPr>
              <w:t>FNK IR LLC</w:t>
            </w:r>
          </w:p>
        </w:tc>
        <w:tc>
          <w:tcPr>
            <w:tcW w:w="2880" w:type="dxa"/>
          </w:tcPr>
          <w:p w14:paraId="0C7ABD9D" w14:textId="77777777" w:rsidR="00E60B40" w:rsidRPr="00C55F5F" w:rsidRDefault="00E60B40" w:rsidP="009169D4">
            <w:pPr>
              <w:jc w:val="both"/>
              <w:rPr>
                <w:rStyle w:val="Hyperlink"/>
                <w:rFonts w:ascii="Arial" w:hAnsi="Arial" w:cs="Arial"/>
                <w:b/>
                <w:color w:val="auto"/>
                <w:sz w:val="22"/>
                <w:szCs w:val="22"/>
                <w:u w:val="none"/>
              </w:rPr>
            </w:pPr>
            <w:proofErr w:type="spellStart"/>
            <w:r w:rsidRPr="00C55F5F">
              <w:rPr>
                <w:rStyle w:val="Hyperlink"/>
                <w:rFonts w:ascii="Arial" w:hAnsi="Arial" w:cs="Arial"/>
                <w:b/>
                <w:color w:val="auto"/>
                <w:sz w:val="22"/>
                <w:szCs w:val="22"/>
                <w:u w:val="none"/>
              </w:rPr>
              <w:t>Satichi</w:t>
            </w:r>
            <w:proofErr w:type="spellEnd"/>
            <w:r w:rsidRPr="00C55F5F">
              <w:rPr>
                <w:rStyle w:val="Hyperlink"/>
                <w:rFonts w:ascii="Arial" w:hAnsi="Arial" w:cs="Arial"/>
                <w:b/>
                <w:color w:val="auto"/>
                <w:sz w:val="22"/>
                <w:szCs w:val="22"/>
                <w:u w:val="none"/>
              </w:rPr>
              <w:t xml:space="preserve"> Consulting Inc.</w:t>
            </w:r>
          </w:p>
        </w:tc>
      </w:tr>
      <w:tr w:rsidR="00E60B40" w:rsidRPr="00C55F5F" w14:paraId="0ED4E1CF" w14:textId="77777777" w:rsidTr="00911512">
        <w:trPr>
          <w:trHeight w:val="288"/>
        </w:trPr>
        <w:tc>
          <w:tcPr>
            <w:tcW w:w="4050" w:type="dxa"/>
          </w:tcPr>
          <w:p w14:paraId="43CD15C6" w14:textId="77777777" w:rsidR="00E60B40" w:rsidRPr="00C55F5F" w:rsidRDefault="00E60B40" w:rsidP="009169D4">
            <w:pPr>
              <w:jc w:val="both"/>
              <w:rPr>
                <w:rStyle w:val="Hyperlink"/>
                <w:rFonts w:ascii="Arial" w:hAnsi="Arial" w:cs="Arial"/>
                <w:b/>
                <w:color w:val="auto"/>
                <w:u w:val="none"/>
              </w:rPr>
            </w:pPr>
            <w:r w:rsidRPr="00C55F5F">
              <w:rPr>
                <w:rStyle w:val="Hyperlink"/>
                <w:rFonts w:ascii="Arial" w:hAnsi="Arial" w:cs="Arial"/>
                <w:color w:val="auto"/>
                <w:sz w:val="22"/>
                <w:szCs w:val="22"/>
                <w:u w:val="none"/>
              </w:rPr>
              <w:t>Alana Forbes</w:t>
            </w:r>
          </w:p>
        </w:tc>
        <w:tc>
          <w:tcPr>
            <w:tcW w:w="2430" w:type="dxa"/>
          </w:tcPr>
          <w:p w14:paraId="2DC91576" w14:textId="77777777" w:rsidR="00E60B40" w:rsidRPr="00A30DFC" w:rsidRDefault="00E60B40" w:rsidP="009169D4">
            <w:pPr>
              <w:jc w:val="both"/>
              <w:rPr>
                <w:rStyle w:val="Hyperlink"/>
                <w:rFonts w:ascii="Arial" w:hAnsi="Arial" w:cs="Arial"/>
                <w:color w:val="auto"/>
                <w:sz w:val="22"/>
                <w:szCs w:val="22"/>
                <w:u w:val="none"/>
              </w:rPr>
            </w:pPr>
            <w:r w:rsidRPr="00C55F5F">
              <w:rPr>
                <w:rStyle w:val="Hyperlink"/>
                <w:rFonts w:ascii="Arial" w:hAnsi="Arial" w:cs="Arial"/>
                <w:color w:val="auto"/>
                <w:sz w:val="22"/>
                <w:szCs w:val="22"/>
                <w:u w:val="none"/>
              </w:rPr>
              <w:t>Matt Chesler, CFA</w:t>
            </w:r>
          </w:p>
        </w:tc>
        <w:tc>
          <w:tcPr>
            <w:tcW w:w="2880" w:type="dxa"/>
          </w:tcPr>
          <w:p w14:paraId="1649231E" w14:textId="77777777" w:rsidR="00E60B40" w:rsidRPr="00C55F5F" w:rsidRDefault="00E60B40" w:rsidP="009169D4">
            <w:pPr>
              <w:jc w:val="both"/>
              <w:rPr>
                <w:rStyle w:val="Hyperlink"/>
                <w:rFonts w:ascii="Arial" w:hAnsi="Arial" w:cs="Arial"/>
                <w:b/>
                <w:color w:val="auto"/>
                <w:u w:val="none"/>
              </w:rPr>
            </w:pPr>
            <w:r w:rsidRPr="00C55F5F">
              <w:rPr>
                <w:rStyle w:val="Hyperlink"/>
                <w:rFonts w:ascii="Arial" w:hAnsi="Arial" w:cs="Arial"/>
                <w:color w:val="auto"/>
                <w:sz w:val="22"/>
                <w:szCs w:val="22"/>
                <w:u w:val="none"/>
              </w:rPr>
              <w:t>Daniel Kim</w:t>
            </w:r>
          </w:p>
        </w:tc>
      </w:tr>
      <w:tr w:rsidR="00E60B40" w:rsidRPr="00C55F5F" w14:paraId="24977DCE" w14:textId="77777777" w:rsidTr="00911512">
        <w:trPr>
          <w:trHeight w:val="288"/>
        </w:trPr>
        <w:tc>
          <w:tcPr>
            <w:tcW w:w="4050" w:type="dxa"/>
          </w:tcPr>
          <w:p w14:paraId="17E7869D" w14:textId="77777777" w:rsidR="00E60B40" w:rsidRPr="00C55F5F" w:rsidRDefault="00E60B40" w:rsidP="009169D4">
            <w:pPr>
              <w:jc w:val="both"/>
              <w:rPr>
                <w:rStyle w:val="Hyperlink"/>
                <w:rFonts w:ascii="Arial" w:hAnsi="Arial" w:cs="Arial"/>
                <w:b/>
                <w:color w:val="auto"/>
                <w:u w:val="none"/>
              </w:rPr>
            </w:pPr>
            <w:r w:rsidRPr="00C55F5F">
              <w:rPr>
                <w:rStyle w:val="Hyperlink"/>
                <w:rFonts w:ascii="Arial" w:hAnsi="Arial" w:cs="Arial"/>
                <w:color w:val="auto"/>
                <w:sz w:val="22"/>
                <w:szCs w:val="22"/>
                <w:u w:val="none"/>
              </w:rPr>
              <w:t>Chief Financial Officer</w:t>
            </w:r>
          </w:p>
        </w:tc>
        <w:tc>
          <w:tcPr>
            <w:tcW w:w="2430" w:type="dxa"/>
          </w:tcPr>
          <w:p w14:paraId="2823E24B" w14:textId="77777777" w:rsidR="00E60B40" w:rsidRPr="00C55F5F" w:rsidRDefault="00E60B40" w:rsidP="009169D4">
            <w:pPr>
              <w:jc w:val="both"/>
              <w:rPr>
                <w:rStyle w:val="Hyperlink"/>
                <w:rFonts w:ascii="Arial" w:hAnsi="Arial" w:cs="Arial"/>
                <w:b/>
                <w:color w:val="auto"/>
                <w:u w:val="none"/>
              </w:rPr>
            </w:pPr>
            <w:r w:rsidRPr="00C55F5F">
              <w:rPr>
                <w:rStyle w:val="Hyperlink"/>
                <w:rFonts w:ascii="Arial" w:hAnsi="Arial" w:cs="Arial"/>
                <w:color w:val="auto"/>
                <w:sz w:val="22"/>
                <w:szCs w:val="22"/>
                <w:u w:val="none"/>
              </w:rPr>
              <w:t>Investor Relations</w:t>
            </w:r>
          </w:p>
        </w:tc>
        <w:tc>
          <w:tcPr>
            <w:tcW w:w="2880" w:type="dxa"/>
          </w:tcPr>
          <w:p w14:paraId="03AD2600" w14:textId="77777777" w:rsidR="00E60B40" w:rsidRPr="00C55F5F" w:rsidRDefault="00E60B40" w:rsidP="009169D4">
            <w:pPr>
              <w:jc w:val="both"/>
              <w:rPr>
                <w:rStyle w:val="Hyperlink"/>
                <w:rFonts w:ascii="Arial" w:hAnsi="Arial" w:cs="Arial"/>
                <w:b/>
                <w:color w:val="auto"/>
                <w:u w:val="none"/>
              </w:rPr>
            </w:pPr>
            <w:r w:rsidRPr="00C55F5F">
              <w:rPr>
                <w:rStyle w:val="Hyperlink"/>
                <w:rFonts w:ascii="Arial" w:hAnsi="Arial" w:cs="Arial"/>
                <w:color w:val="auto"/>
                <w:sz w:val="22"/>
                <w:szCs w:val="22"/>
                <w:u w:val="none"/>
              </w:rPr>
              <w:t>Corporate Development</w:t>
            </w:r>
          </w:p>
        </w:tc>
      </w:tr>
      <w:tr w:rsidR="00E60B40" w:rsidRPr="00C55F5F" w14:paraId="0C93E039" w14:textId="77777777" w:rsidTr="00911512">
        <w:trPr>
          <w:trHeight w:val="288"/>
        </w:trPr>
        <w:tc>
          <w:tcPr>
            <w:tcW w:w="4050" w:type="dxa"/>
          </w:tcPr>
          <w:p w14:paraId="62C21D54" w14:textId="77777777" w:rsidR="00E60B40" w:rsidRPr="00C55F5F" w:rsidRDefault="00E60B40" w:rsidP="009169D4">
            <w:pPr>
              <w:jc w:val="both"/>
              <w:rPr>
                <w:rStyle w:val="Hyperlink"/>
                <w:rFonts w:ascii="Arial" w:hAnsi="Arial" w:cs="Arial"/>
                <w:b/>
                <w:color w:val="auto"/>
                <w:u w:val="none"/>
              </w:rPr>
            </w:pPr>
            <w:r w:rsidRPr="00C55F5F">
              <w:rPr>
                <w:rStyle w:val="Hyperlink"/>
                <w:rFonts w:ascii="Arial" w:hAnsi="Arial" w:cs="Arial"/>
                <w:color w:val="auto"/>
                <w:sz w:val="22"/>
                <w:szCs w:val="22"/>
                <w:u w:val="none"/>
              </w:rPr>
              <w:t>403.291.7437</w:t>
            </w:r>
          </w:p>
        </w:tc>
        <w:tc>
          <w:tcPr>
            <w:tcW w:w="2430" w:type="dxa"/>
          </w:tcPr>
          <w:p w14:paraId="4BEC0305" w14:textId="77777777" w:rsidR="00E60B40" w:rsidRPr="00C55F5F" w:rsidRDefault="00E60B40" w:rsidP="009169D4">
            <w:pPr>
              <w:jc w:val="both"/>
              <w:rPr>
                <w:rStyle w:val="Hyperlink"/>
                <w:rFonts w:ascii="Arial" w:hAnsi="Arial" w:cs="Arial"/>
                <w:b/>
                <w:color w:val="auto"/>
                <w:u w:val="none"/>
              </w:rPr>
            </w:pPr>
            <w:r w:rsidRPr="00C55F5F">
              <w:rPr>
                <w:rStyle w:val="Hyperlink"/>
                <w:rFonts w:ascii="Arial" w:hAnsi="Arial" w:cs="Arial"/>
                <w:color w:val="auto"/>
                <w:sz w:val="22"/>
                <w:szCs w:val="22"/>
                <w:u w:val="none"/>
              </w:rPr>
              <w:t>646.809.2183</w:t>
            </w:r>
          </w:p>
        </w:tc>
        <w:tc>
          <w:tcPr>
            <w:tcW w:w="2880" w:type="dxa"/>
          </w:tcPr>
          <w:p w14:paraId="383CB90C" w14:textId="77777777" w:rsidR="00E60B40" w:rsidRPr="00C55F5F" w:rsidRDefault="00E60B40" w:rsidP="009169D4">
            <w:pPr>
              <w:jc w:val="both"/>
              <w:rPr>
                <w:rStyle w:val="Hyperlink"/>
                <w:rFonts w:ascii="Arial" w:hAnsi="Arial" w:cs="Arial"/>
                <w:b/>
                <w:color w:val="auto"/>
                <w:u w:val="none"/>
              </w:rPr>
            </w:pPr>
            <w:r w:rsidRPr="00C55F5F">
              <w:rPr>
                <w:rStyle w:val="Hyperlink"/>
                <w:rFonts w:ascii="Arial" w:hAnsi="Arial" w:cs="Arial"/>
                <w:color w:val="auto"/>
                <w:sz w:val="22"/>
                <w:szCs w:val="22"/>
                <w:u w:val="none"/>
              </w:rPr>
              <w:t>416.728.5630</w:t>
            </w:r>
            <w:r w:rsidRPr="00C55F5F">
              <w:rPr>
                <w:rStyle w:val="Hyperlink"/>
                <w:rFonts w:ascii="Arial" w:hAnsi="Arial" w:cs="Arial"/>
                <w:b/>
                <w:color w:val="auto"/>
                <w:u w:val="none"/>
              </w:rPr>
              <w:t xml:space="preserve"> </w:t>
            </w:r>
          </w:p>
        </w:tc>
      </w:tr>
      <w:tr w:rsidR="00E60B40" w:rsidRPr="00C55F5F" w14:paraId="6634260E" w14:textId="77777777" w:rsidTr="00911512">
        <w:trPr>
          <w:trHeight w:val="288"/>
        </w:trPr>
        <w:tc>
          <w:tcPr>
            <w:tcW w:w="4050" w:type="dxa"/>
          </w:tcPr>
          <w:p w14:paraId="200D9C89" w14:textId="6F78C0C7" w:rsidR="00E60B40" w:rsidRPr="00C55F5F" w:rsidRDefault="00F50F67" w:rsidP="009169D4">
            <w:pPr>
              <w:jc w:val="both"/>
              <w:rPr>
                <w:rStyle w:val="Hyperlink"/>
                <w:rFonts w:ascii="Arial" w:hAnsi="Arial" w:cs="Arial"/>
                <w:color w:val="auto"/>
                <w:u w:val="none"/>
              </w:rPr>
            </w:pPr>
            <w:hyperlink r:id="rId12" w:history="1">
              <w:r w:rsidR="00911512" w:rsidRPr="00C55F5F">
                <w:rPr>
                  <w:rStyle w:val="Hyperlink"/>
                  <w:rFonts w:ascii="Arial" w:hAnsi="Arial" w:cs="Arial"/>
                  <w:sz w:val="22"/>
                  <w:szCs w:val="22"/>
                </w:rPr>
                <w:t>investors@flyht.com</w:t>
              </w:r>
            </w:hyperlink>
          </w:p>
        </w:tc>
        <w:tc>
          <w:tcPr>
            <w:tcW w:w="2430" w:type="dxa"/>
          </w:tcPr>
          <w:p w14:paraId="453B0597" w14:textId="77777777" w:rsidR="00E60B40" w:rsidRPr="00C55F5F" w:rsidRDefault="00F50F67" w:rsidP="009169D4">
            <w:pPr>
              <w:jc w:val="both"/>
              <w:rPr>
                <w:rStyle w:val="Hyperlink"/>
                <w:rFonts w:ascii="Arial" w:hAnsi="Arial" w:cs="Arial"/>
                <w:color w:val="auto"/>
                <w:u w:val="none"/>
              </w:rPr>
            </w:pPr>
            <w:hyperlink r:id="rId13" w:history="1">
              <w:r w:rsidR="00E60B40" w:rsidRPr="00C55F5F">
                <w:rPr>
                  <w:rStyle w:val="Hyperlink"/>
                  <w:rFonts w:ascii="Arial" w:hAnsi="Arial" w:cs="Arial"/>
                  <w:sz w:val="22"/>
                  <w:szCs w:val="22"/>
                </w:rPr>
                <w:t>flyht@fnkir.com</w:t>
              </w:r>
            </w:hyperlink>
          </w:p>
        </w:tc>
        <w:tc>
          <w:tcPr>
            <w:tcW w:w="2880" w:type="dxa"/>
          </w:tcPr>
          <w:p w14:paraId="04525930" w14:textId="77777777" w:rsidR="00E60B40" w:rsidRPr="00C55F5F" w:rsidRDefault="00F50F67" w:rsidP="009169D4">
            <w:pPr>
              <w:jc w:val="both"/>
              <w:rPr>
                <w:rStyle w:val="Hyperlink"/>
                <w:rFonts w:ascii="Arial" w:hAnsi="Arial" w:cs="Arial"/>
                <w:color w:val="auto"/>
                <w:u w:val="none"/>
              </w:rPr>
            </w:pPr>
            <w:hyperlink r:id="rId14" w:history="1">
              <w:r w:rsidR="00E60B40" w:rsidRPr="00C55F5F">
                <w:rPr>
                  <w:rStyle w:val="Hyperlink"/>
                  <w:rFonts w:ascii="Arial" w:hAnsi="Arial" w:cs="Arial"/>
                  <w:sz w:val="22"/>
                  <w:szCs w:val="22"/>
                  <w:lang w:val="en-CA"/>
                </w:rPr>
                <w:t>dkim@flyht.com</w:t>
              </w:r>
            </w:hyperlink>
          </w:p>
        </w:tc>
      </w:tr>
      <w:tr w:rsidR="00E60B40" w:rsidRPr="00C55F5F" w14:paraId="5A05CBF4" w14:textId="77777777" w:rsidTr="00911512">
        <w:trPr>
          <w:trHeight w:val="288"/>
        </w:trPr>
        <w:tc>
          <w:tcPr>
            <w:tcW w:w="4050" w:type="dxa"/>
          </w:tcPr>
          <w:p w14:paraId="79A4D9F3" w14:textId="06887CD8" w:rsidR="00E60B40" w:rsidRPr="00C55F5F" w:rsidRDefault="00E60B40" w:rsidP="009169D4">
            <w:pPr>
              <w:jc w:val="both"/>
              <w:rPr>
                <w:rStyle w:val="Hyperlink"/>
                <w:rFonts w:ascii="Arial" w:hAnsi="Arial" w:cs="Arial"/>
                <w:color w:val="auto"/>
                <w:u w:val="none"/>
              </w:rPr>
            </w:pPr>
          </w:p>
        </w:tc>
        <w:tc>
          <w:tcPr>
            <w:tcW w:w="2430" w:type="dxa"/>
          </w:tcPr>
          <w:p w14:paraId="444A2A93" w14:textId="77777777" w:rsidR="00E60B40" w:rsidRPr="00C55F5F" w:rsidRDefault="00E60B40" w:rsidP="009169D4">
            <w:pPr>
              <w:jc w:val="both"/>
              <w:rPr>
                <w:rStyle w:val="Hyperlink"/>
                <w:rFonts w:ascii="Arial" w:hAnsi="Arial" w:cs="Arial"/>
                <w:color w:val="auto"/>
                <w:u w:val="none"/>
              </w:rPr>
            </w:pPr>
          </w:p>
        </w:tc>
        <w:tc>
          <w:tcPr>
            <w:tcW w:w="2880" w:type="dxa"/>
          </w:tcPr>
          <w:p w14:paraId="6C50276F" w14:textId="77777777" w:rsidR="00E60B40" w:rsidRPr="00C55F5F" w:rsidRDefault="00E60B40" w:rsidP="009169D4">
            <w:pPr>
              <w:jc w:val="both"/>
              <w:rPr>
                <w:rStyle w:val="Hyperlink"/>
                <w:rFonts w:ascii="Arial" w:hAnsi="Arial" w:cs="Arial"/>
                <w:color w:val="auto"/>
                <w:u w:val="none"/>
              </w:rPr>
            </w:pPr>
          </w:p>
        </w:tc>
      </w:tr>
    </w:tbl>
    <w:p w14:paraId="29354F3A" w14:textId="436C0A1A" w:rsidR="00996624" w:rsidRDefault="00996624" w:rsidP="00186965">
      <w:pPr>
        <w:jc w:val="both"/>
        <w:outlineLvl w:val="0"/>
        <w:rPr>
          <w:rFonts w:ascii="Arial" w:eastAsia="Arial" w:hAnsi="Arial" w:cs="Arial"/>
          <w:b/>
          <w:lang w:val="en-US"/>
        </w:rPr>
      </w:pPr>
    </w:p>
    <w:p w14:paraId="33F23327" w14:textId="139A8BA1" w:rsidR="003E1360" w:rsidRDefault="00186965" w:rsidP="003E2ABD">
      <w:pPr>
        <w:spacing w:after="0" w:line="240" w:lineRule="auto"/>
        <w:jc w:val="both"/>
        <w:rPr>
          <w:rFonts w:ascii="Arial" w:eastAsia="Calibri" w:hAnsi="Arial" w:cs="Arial"/>
        </w:rPr>
      </w:pPr>
      <w:r>
        <w:rPr>
          <w:rFonts w:eastAsia="Arial" w:cstheme="minorHAnsi"/>
          <w:i/>
        </w:rPr>
        <w:t>Neither the TSX Venture Exchange nor its Regulation Services Provider (as that term is defined in the policies of the TSX Venture Exchange) accepts responsibility for the adequacy or accuracy of this release.</w:t>
      </w:r>
    </w:p>
    <w:p w14:paraId="717AA692" w14:textId="77777777" w:rsidR="00247949" w:rsidRDefault="00247949" w:rsidP="001157D7">
      <w:pPr>
        <w:spacing w:line="360" w:lineRule="auto"/>
        <w:jc w:val="center"/>
        <w:rPr>
          <w:rFonts w:ascii="Arial" w:hAnsi="Arial" w:cs="Arial"/>
          <w:i/>
        </w:rPr>
      </w:pPr>
    </w:p>
    <w:p w14:paraId="54C8EE7C" w14:textId="57F51D87" w:rsidR="00186965" w:rsidRPr="00D674D2" w:rsidRDefault="00186965" w:rsidP="001157D7">
      <w:pPr>
        <w:spacing w:line="360" w:lineRule="auto"/>
        <w:jc w:val="center"/>
        <w:rPr>
          <w:rFonts w:ascii="Arial" w:hAnsi="Arial" w:cs="Arial"/>
        </w:rPr>
      </w:pPr>
      <w:r>
        <w:rPr>
          <w:rFonts w:ascii="Arial" w:hAnsi="Arial" w:cs="Arial"/>
          <w:i/>
        </w:rPr>
        <w:t>###</w:t>
      </w:r>
    </w:p>
    <w:sectPr w:rsidR="00186965" w:rsidRPr="00D674D2">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C842" w14:textId="77777777" w:rsidR="00F164E6" w:rsidRDefault="00F164E6" w:rsidP="00860AF3">
      <w:pPr>
        <w:spacing w:after="0" w:line="240" w:lineRule="auto"/>
      </w:pPr>
      <w:r>
        <w:separator/>
      </w:r>
    </w:p>
  </w:endnote>
  <w:endnote w:type="continuationSeparator" w:id="0">
    <w:p w14:paraId="6BBCF3A2" w14:textId="77777777" w:rsidR="00F164E6" w:rsidRDefault="00F164E6" w:rsidP="0086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09325796"/>
      <w:docPartObj>
        <w:docPartGallery w:val="Page Numbers (Bottom of Page)"/>
        <w:docPartUnique/>
      </w:docPartObj>
    </w:sdtPr>
    <w:sdtEndPr>
      <w:rPr>
        <w:noProof/>
      </w:rPr>
    </w:sdtEndPr>
    <w:sdtContent>
      <w:p w14:paraId="37845082" w14:textId="64F402BD" w:rsidR="00144FF1" w:rsidRPr="00144FF1" w:rsidRDefault="00144FF1">
        <w:pPr>
          <w:pStyle w:val="Footer"/>
          <w:jc w:val="center"/>
          <w:rPr>
            <w:rFonts w:ascii="Arial" w:hAnsi="Arial" w:cs="Arial"/>
          </w:rPr>
        </w:pPr>
        <w:r w:rsidRPr="00144FF1">
          <w:rPr>
            <w:rFonts w:ascii="Arial" w:hAnsi="Arial" w:cs="Arial"/>
          </w:rPr>
          <w:fldChar w:fldCharType="begin"/>
        </w:r>
        <w:r w:rsidRPr="00144FF1">
          <w:rPr>
            <w:rFonts w:ascii="Arial" w:hAnsi="Arial" w:cs="Arial"/>
          </w:rPr>
          <w:instrText xml:space="preserve"> PAGE   \* MERGEFORMAT </w:instrText>
        </w:r>
        <w:r w:rsidRPr="00144FF1">
          <w:rPr>
            <w:rFonts w:ascii="Arial" w:hAnsi="Arial" w:cs="Arial"/>
          </w:rPr>
          <w:fldChar w:fldCharType="separate"/>
        </w:r>
        <w:r w:rsidRPr="00144FF1">
          <w:rPr>
            <w:rFonts w:ascii="Arial" w:hAnsi="Arial" w:cs="Arial"/>
            <w:noProof/>
          </w:rPr>
          <w:t>2</w:t>
        </w:r>
        <w:r w:rsidRPr="00144FF1">
          <w:rPr>
            <w:rFonts w:ascii="Arial" w:hAnsi="Arial" w:cs="Arial"/>
            <w:noProof/>
          </w:rPr>
          <w:fldChar w:fldCharType="end"/>
        </w:r>
      </w:p>
    </w:sdtContent>
  </w:sdt>
  <w:p w14:paraId="5A7C50C9" w14:textId="77777777" w:rsidR="00144FF1" w:rsidRPr="00144FF1" w:rsidRDefault="00144FF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A4D6" w14:textId="77777777" w:rsidR="00F164E6" w:rsidRDefault="00F164E6" w:rsidP="00860AF3">
      <w:pPr>
        <w:spacing w:after="0" w:line="240" w:lineRule="auto"/>
      </w:pPr>
      <w:r>
        <w:separator/>
      </w:r>
    </w:p>
  </w:footnote>
  <w:footnote w:type="continuationSeparator" w:id="0">
    <w:p w14:paraId="1EE25624" w14:textId="77777777" w:rsidR="00F164E6" w:rsidRDefault="00F164E6" w:rsidP="00860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646F" w14:textId="1A2203B4" w:rsidR="00860AF3" w:rsidRDefault="00860AF3" w:rsidP="003E2ABD">
    <w:pPr>
      <w:pStyle w:val="Header"/>
      <w:jc w:val="center"/>
    </w:pPr>
    <w:r>
      <w:rPr>
        <w:noProof/>
        <w:lang w:val="en-US"/>
      </w:rPr>
      <w:drawing>
        <wp:inline distT="0" distB="0" distL="0" distR="0" wp14:anchorId="25F4D34E" wp14:editId="3C5B12AE">
          <wp:extent cx="1962150" cy="71982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055" cy="7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0084"/>
    <w:multiLevelType w:val="hybridMultilevel"/>
    <w:tmpl w:val="69C8B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06C18"/>
    <w:multiLevelType w:val="hybridMultilevel"/>
    <w:tmpl w:val="D4682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6043F4"/>
    <w:multiLevelType w:val="multilevel"/>
    <w:tmpl w:val="6822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664597">
    <w:abstractNumId w:val="1"/>
  </w:num>
  <w:num w:numId="2" w16cid:durableId="1492018060">
    <w:abstractNumId w:val="2"/>
  </w:num>
  <w:num w:numId="3" w16cid:durableId="17684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A5"/>
    <w:rsid w:val="000134BC"/>
    <w:rsid w:val="000137D0"/>
    <w:rsid w:val="00026264"/>
    <w:rsid w:val="00034DC7"/>
    <w:rsid w:val="0004275E"/>
    <w:rsid w:val="00044BD6"/>
    <w:rsid w:val="00047000"/>
    <w:rsid w:val="00055DC5"/>
    <w:rsid w:val="00074B33"/>
    <w:rsid w:val="00082DFE"/>
    <w:rsid w:val="00083B9B"/>
    <w:rsid w:val="00092878"/>
    <w:rsid w:val="000945FC"/>
    <w:rsid w:val="0009653F"/>
    <w:rsid w:val="00097E29"/>
    <w:rsid w:val="000A1F52"/>
    <w:rsid w:val="000A4CAE"/>
    <w:rsid w:val="000A4E51"/>
    <w:rsid w:val="000B3661"/>
    <w:rsid w:val="000B37F1"/>
    <w:rsid w:val="000C0CB6"/>
    <w:rsid w:val="000C4787"/>
    <w:rsid w:val="000C52A1"/>
    <w:rsid w:val="000E288A"/>
    <w:rsid w:val="000E7D9C"/>
    <w:rsid w:val="001123C5"/>
    <w:rsid w:val="001157D7"/>
    <w:rsid w:val="00125CD2"/>
    <w:rsid w:val="00126975"/>
    <w:rsid w:val="00130A49"/>
    <w:rsid w:val="00134090"/>
    <w:rsid w:val="00140F06"/>
    <w:rsid w:val="00144FF1"/>
    <w:rsid w:val="00147EA3"/>
    <w:rsid w:val="001516CE"/>
    <w:rsid w:val="00161069"/>
    <w:rsid w:val="001734A0"/>
    <w:rsid w:val="00174A32"/>
    <w:rsid w:val="001825C6"/>
    <w:rsid w:val="0018519F"/>
    <w:rsid w:val="00186965"/>
    <w:rsid w:val="0019108C"/>
    <w:rsid w:val="00194448"/>
    <w:rsid w:val="001A23EA"/>
    <w:rsid w:val="001A634D"/>
    <w:rsid w:val="001A6B18"/>
    <w:rsid w:val="001B19F5"/>
    <w:rsid w:val="001B29DD"/>
    <w:rsid w:val="001C0529"/>
    <w:rsid w:val="001C1B9E"/>
    <w:rsid w:val="001C5B51"/>
    <w:rsid w:val="001E0F83"/>
    <w:rsid w:val="001E328D"/>
    <w:rsid w:val="001E6BF6"/>
    <w:rsid w:val="001E77B0"/>
    <w:rsid w:val="001E7E41"/>
    <w:rsid w:val="001F03EE"/>
    <w:rsid w:val="001F6103"/>
    <w:rsid w:val="0020139C"/>
    <w:rsid w:val="002111C3"/>
    <w:rsid w:val="00212357"/>
    <w:rsid w:val="0022218D"/>
    <w:rsid w:val="002229CF"/>
    <w:rsid w:val="00227440"/>
    <w:rsid w:val="00231081"/>
    <w:rsid w:val="00231874"/>
    <w:rsid w:val="00231CDC"/>
    <w:rsid w:val="00236F53"/>
    <w:rsid w:val="00247949"/>
    <w:rsid w:val="00250905"/>
    <w:rsid w:val="002536AA"/>
    <w:rsid w:val="00267E4B"/>
    <w:rsid w:val="002725AB"/>
    <w:rsid w:val="00273305"/>
    <w:rsid w:val="00273CA4"/>
    <w:rsid w:val="00275072"/>
    <w:rsid w:val="002774E9"/>
    <w:rsid w:val="00281A8A"/>
    <w:rsid w:val="0029341A"/>
    <w:rsid w:val="002A4F62"/>
    <w:rsid w:val="002B4521"/>
    <w:rsid w:val="002B57A6"/>
    <w:rsid w:val="002B6A8E"/>
    <w:rsid w:val="002C269F"/>
    <w:rsid w:val="002C42E3"/>
    <w:rsid w:val="002D2B2C"/>
    <w:rsid w:val="002D4959"/>
    <w:rsid w:val="002D4A45"/>
    <w:rsid w:val="002D4BCB"/>
    <w:rsid w:val="002D6915"/>
    <w:rsid w:val="002D6A83"/>
    <w:rsid w:val="002D6E47"/>
    <w:rsid w:val="002E6A18"/>
    <w:rsid w:val="002F174F"/>
    <w:rsid w:val="00312110"/>
    <w:rsid w:val="003150D8"/>
    <w:rsid w:val="003203C0"/>
    <w:rsid w:val="0032468A"/>
    <w:rsid w:val="003265A1"/>
    <w:rsid w:val="0033075C"/>
    <w:rsid w:val="003356CC"/>
    <w:rsid w:val="00341A0C"/>
    <w:rsid w:val="0034268B"/>
    <w:rsid w:val="00382BCF"/>
    <w:rsid w:val="003900BD"/>
    <w:rsid w:val="003907DD"/>
    <w:rsid w:val="00394961"/>
    <w:rsid w:val="003B4ABA"/>
    <w:rsid w:val="003C2199"/>
    <w:rsid w:val="003C2209"/>
    <w:rsid w:val="003C38E8"/>
    <w:rsid w:val="003C748C"/>
    <w:rsid w:val="003D66FF"/>
    <w:rsid w:val="003E1360"/>
    <w:rsid w:val="003E1E57"/>
    <w:rsid w:val="003E2ABD"/>
    <w:rsid w:val="003E3349"/>
    <w:rsid w:val="003E4B4D"/>
    <w:rsid w:val="003F5292"/>
    <w:rsid w:val="00404F12"/>
    <w:rsid w:val="00422AFC"/>
    <w:rsid w:val="00422F5E"/>
    <w:rsid w:val="0042693B"/>
    <w:rsid w:val="0043473F"/>
    <w:rsid w:val="004514DF"/>
    <w:rsid w:val="00452FEE"/>
    <w:rsid w:val="0045532A"/>
    <w:rsid w:val="00470BEC"/>
    <w:rsid w:val="0047662F"/>
    <w:rsid w:val="004908D0"/>
    <w:rsid w:val="00495507"/>
    <w:rsid w:val="00496995"/>
    <w:rsid w:val="004B04D2"/>
    <w:rsid w:val="004C2EA6"/>
    <w:rsid w:val="004C311B"/>
    <w:rsid w:val="004C7151"/>
    <w:rsid w:val="004D0B80"/>
    <w:rsid w:val="004F471A"/>
    <w:rsid w:val="005059D5"/>
    <w:rsid w:val="00517A6B"/>
    <w:rsid w:val="00532FF6"/>
    <w:rsid w:val="005331A2"/>
    <w:rsid w:val="00541AB9"/>
    <w:rsid w:val="005434FC"/>
    <w:rsid w:val="00551ABE"/>
    <w:rsid w:val="00554C08"/>
    <w:rsid w:val="00555544"/>
    <w:rsid w:val="005751B5"/>
    <w:rsid w:val="00585F2D"/>
    <w:rsid w:val="00595ACC"/>
    <w:rsid w:val="005B2BEE"/>
    <w:rsid w:val="005B42F0"/>
    <w:rsid w:val="005B7D6E"/>
    <w:rsid w:val="005D017D"/>
    <w:rsid w:val="005D4083"/>
    <w:rsid w:val="005D4D45"/>
    <w:rsid w:val="005D592B"/>
    <w:rsid w:val="005D7BF3"/>
    <w:rsid w:val="005E22EF"/>
    <w:rsid w:val="005E3756"/>
    <w:rsid w:val="005E39E8"/>
    <w:rsid w:val="005E4B8F"/>
    <w:rsid w:val="005F4EFB"/>
    <w:rsid w:val="006020C4"/>
    <w:rsid w:val="00623686"/>
    <w:rsid w:val="00627D8C"/>
    <w:rsid w:val="006327A7"/>
    <w:rsid w:val="0065751C"/>
    <w:rsid w:val="00660F07"/>
    <w:rsid w:val="006766F7"/>
    <w:rsid w:val="00681D93"/>
    <w:rsid w:val="00686AF9"/>
    <w:rsid w:val="00695CC7"/>
    <w:rsid w:val="006A04BA"/>
    <w:rsid w:val="006A7684"/>
    <w:rsid w:val="006B12D1"/>
    <w:rsid w:val="006C17F6"/>
    <w:rsid w:val="006C546E"/>
    <w:rsid w:val="006E79A5"/>
    <w:rsid w:val="006F5562"/>
    <w:rsid w:val="006F5B61"/>
    <w:rsid w:val="00707469"/>
    <w:rsid w:val="0072617F"/>
    <w:rsid w:val="00731841"/>
    <w:rsid w:val="007324F3"/>
    <w:rsid w:val="00740B95"/>
    <w:rsid w:val="007575DD"/>
    <w:rsid w:val="00757F8B"/>
    <w:rsid w:val="00762257"/>
    <w:rsid w:val="00777BBF"/>
    <w:rsid w:val="00781250"/>
    <w:rsid w:val="007834A5"/>
    <w:rsid w:val="007947EB"/>
    <w:rsid w:val="00795956"/>
    <w:rsid w:val="007A1A0B"/>
    <w:rsid w:val="007A5437"/>
    <w:rsid w:val="007A5F81"/>
    <w:rsid w:val="007B69A9"/>
    <w:rsid w:val="007B7B64"/>
    <w:rsid w:val="007C5499"/>
    <w:rsid w:val="007E57CA"/>
    <w:rsid w:val="007F3E80"/>
    <w:rsid w:val="007F5D8A"/>
    <w:rsid w:val="00800CCE"/>
    <w:rsid w:val="00800FFB"/>
    <w:rsid w:val="0080562D"/>
    <w:rsid w:val="00806E49"/>
    <w:rsid w:val="00817F7C"/>
    <w:rsid w:val="0083270C"/>
    <w:rsid w:val="00846B68"/>
    <w:rsid w:val="00850578"/>
    <w:rsid w:val="00853292"/>
    <w:rsid w:val="008569D1"/>
    <w:rsid w:val="00856DD9"/>
    <w:rsid w:val="00857FD4"/>
    <w:rsid w:val="00860522"/>
    <w:rsid w:val="00860AF3"/>
    <w:rsid w:val="00860F04"/>
    <w:rsid w:val="008757B1"/>
    <w:rsid w:val="00893CA7"/>
    <w:rsid w:val="00897ED5"/>
    <w:rsid w:val="008A0A76"/>
    <w:rsid w:val="008A1E1F"/>
    <w:rsid w:val="008C3CED"/>
    <w:rsid w:val="008C5C82"/>
    <w:rsid w:val="008C5F64"/>
    <w:rsid w:val="008D1734"/>
    <w:rsid w:val="008D26F4"/>
    <w:rsid w:val="008E1A32"/>
    <w:rsid w:val="008E1CC5"/>
    <w:rsid w:val="008E7961"/>
    <w:rsid w:val="008F4487"/>
    <w:rsid w:val="00910125"/>
    <w:rsid w:val="00911512"/>
    <w:rsid w:val="00914D09"/>
    <w:rsid w:val="0091685E"/>
    <w:rsid w:val="0092314B"/>
    <w:rsid w:val="009236A2"/>
    <w:rsid w:val="00937080"/>
    <w:rsid w:val="00943150"/>
    <w:rsid w:val="00943381"/>
    <w:rsid w:val="00946E66"/>
    <w:rsid w:val="00963406"/>
    <w:rsid w:val="00975CF6"/>
    <w:rsid w:val="00990266"/>
    <w:rsid w:val="0099317F"/>
    <w:rsid w:val="00995668"/>
    <w:rsid w:val="00996624"/>
    <w:rsid w:val="009A0047"/>
    <w:rsid w:val="009A6AAA"/>
    <w:rsid w:val="009B1BE3"/>
    <w:rsid w:val="009B3E72"/>
    <w:rsid w:val="009B738B"/>
    <w:rsid w:val="009B7BA4"/>
    <w:rsid w:val="009D2091"/>
    <w:rsid w:val="009D3005"/>
    <w:rsid w:val="009D38E9"/>
    <w:rsid w:val="009E294C"/>
    <w:rsid w:val="009E35C4"/>
    <w:rsid w:val="009F196E"/>
    <w:rsid w:val="00A01B5D"/>
    <w:rsid w:val="00A06CEF"/>
    <w:rsid w:val="00A2106E"/>
    <w:rsid w:val="00A32628"/>
    <w:rsid w:val="00A330EB"/>
    <w:rsid w:val="00A37AC3"/>
    <w:rsid w:val="00A43CCE"/>
    <w:rsid w:val="00A44FD7"/>
    <w:rsid w:val="00A50F0E"/>
    <w:rsid w:val="00A60E95"/>
    <w:rsid w:val="00A612B7"/>
    <w:rsid w:val="00A632AD"/>
    <w:rsid w:val="00A643B8"/>
    <w:rsid w:val="00A6562F"/>
    <w:rsid w:val="00A7110A"/>
    <w:rsid w:val="00A717FC"/>
    <w:rsid w:val="00A7453A"/>
    <w:rsid w:val="00A7536F"/>
    <w:rsid w:val="00A84ADD"/>
    <w:rsid w:val="00A9009E"/>
    <w:rsid w:val="00A93E13"/>
    <w:rsid w:val="00A93E36"/>
    <w:rsid w:val="00A95723"/>
    <w:rsid w:val="00A95EF3"/>
    <w:rsid w:val="00AA4AD7"/>
    <w:rsid w:val="00AA7C3B"/>
    <w:rsid w:val="00AB169F"/>
    <w:rsid w:val="00AC3176"/>
    <w:rsid w:val="00AD190A"/>
    <w:rsid w:val="00AD4330"/>
    <w:rsid w:val="00AE0FA9"/>
    <w:rsid w:val="00AE2CBA"/>
    <w:rsid w:val="00AE322E"/>
    <w:rsid w:val="00AE6A6F"/>
    <w:rsid w:val="00AF7C09"/>
    <w:rsid w:val="00B0360A"/>
    <w:rsid w:val="00B13BA5"/>
    <w:rsid w:val="00B2252F"/>
    <w:rsid w:val="00B334D1"/>
    <w:rsid w:val="00B36C6C"/>
    <w:rsid w:val="00B4053A"/>
    <w:rsid w:val="00B413FF"/>
    <w:rsid w:val="00B5214C"/>
    <w:rsid w:val="00B56271"/>
    <w:rsid w:val="00B5681B"/>
    <w:rsid w:val="00B6036B"/>
    <w:rsid w:val="00B62E63"/>
    <w:rsid w:val="00B64090"/>
    <w:rsid w:val="00B725D4"/>
    <w:rsid w:val="00B75B13"/>
    <w:rsid w:val="00B85D33"/>
    <w:rsid w:val="00B90074"/>
    <w:rsid w:val="00BB281C"/>
    <w:rsid w:val="00BB52E8"/>
    <w:rsid w:val="00BD5D48"/>
    <w:rsid w:val="00BD6466"/>
    <w:rsid w:val="00C0026C"/>
    <w:rsid w:val="00C055B7"/>
    <w:rsid w:val="00C1017B"/>
    <w:rsid w:val="00C10459"/>
    <w:rsid w:val="00C178C3"/>
    <w:rsid w:val="00C26D28"/>
    <w:rsid w:val="00C33619"/>
    <w:rsid w:val="00C35AEA"/>
    <w:rsid w:val="00C4182A"/>
    <w:rsid w:val="00C47708"/>
    <w:rsid w:val="00C52C72"/>
    <w:rsid w:val="00C55C13"/>
    <w:rsid w:val="00C576B6"/>
    <w:rsid w:val="00C634AB"/>
    <w:rsid w:val="00C65C4C"/>
    <w:rsid w:val="00C73B21"/>
    <w:rsid w:val="00C84B8D"/>
    <w:rsid w:val="00C93E4B"/>
    <w:rsid w:val="00CA1B0F"/>
    <w:rsid w:val="00CA2D31"/>
    <w:rsid w:val="00CA3105"/>
    <w:rsid w:val="00CD5D71"/>
    <w:rsid w:val="00CE3BB2"/>
    <w:rsid w:val="00CF13B7"/>
    <w:rsid w:val="00CF358A"/>
    <w:rsid w:val="00CF7520"/>
    <w:rsid w:val="00CF7B1C"/>
    <w:rsid w:val="00D00921"/>
    <w:rsid w:val="00D010D7"/>
    <w:rsid w:val="00D04282"/>
    <w:rsid w:val="00D101DE"/>
    <w:rsid w:val="00D10D24"/>
    <w:rsid w:val="00D156D3"/>
    <w:rsid w:val="00D2353A"/>
    <w:rsid w:val="00D23A70"/>
    <w:rsid w:val="00D24F4C"/>
    <w:rsid w:val="00D3221C"/>
    <w:rsid w:val="00D3605D"/>
    <w:rsid w:val="00D41AFA"/>
    <w:rsid w:val="00D43421"/>
    <w:rsid w:val="00D45529"/>
    <w:rsid w:val="00D54877"/>
    <w:rsid w:val="00D674D2"/>
    <w:rsid w:val="00D84EB7"/>
    <w:rsid w:val="00D87133"/>
    <w:rsid w:val="00DC7992"/>
    <w:rsid w:val="00DC7CFB"/>
    <w:rsid w:val="00DE7001"/>
    <w:rsid w:val="00DF01ED"/>
    <w:rsid w:val="00DF6249"/>
    <w:rsid w:val="00E02B0F"/>
    <w:rsid w:val="00E04FA7"/>
    <w:rsid w:val="00E06539"/>
    <w:rsid w:val="00E1053C"/>
    <w:rsid w:val="00E163C0"/>
    <w:rsid w:val="00E4260F"/>
    <w:rsid w:val="00E42D03"/>
    <w:rsid w:val="00E443B5"/>
    <w:rsid w:val="00E45BEB"/>
    <w:rsid w:val="00E51024"/>
    <w:rsid w:val="00E5321F"/>
    <w:rsid w:val="00E578AF"/>
    <w:rsid w:val="00E60B40"/>
    <w:rsid w:val="00E65992"/>
    <w:rsid w:val="00E67DDA"/>
    <w:rsid w:val="00E80684"/>
    <w:rsid w:val="00E8293D"/>
    <w:rsid w:val="00E83DF1"/>
    <w:rsid w:val="00E944F3"/>
    <w:rsid w:val="00E96071"/>
    <w:rsid w:val="00EA1F43"/>
    <w:rsid w:val="00EB1366"/>
    <w:rsid w:val="00EB4FBA"/>
    <w:rsid w:val="00EB7BC3"/>
    <w:rsid w:val="00EC3C5A"/>
    <w:rsid w:val="00EE7D47"/>
    <w:rsid w:val="00EF0E66"/>
    <w:rsid w:val="00EF4AB4"/>
    <w:rsid w:val="00EF62D4"/>
    <w:rsid w:val="00F009F1"/>
    <w:rsid w:val="00F12FAF"/>
    <w:rsid w:val="00F164E6"/>
    <w:rsid w:val="00F20AAB"/>
    <w:rsid w:val="00F33EB7"/>
    <w:rsid w:val="00F403F4"/>
    <w:rsid w:val="00F413B6"/>
    <w:rsid w:val="00F418B7"/>
    <w:rsid w:val="00F50F67"/>
    <w:rsid w:val="00F524C9"/>
    <w:rsid w:val="00F664CD"/>
    <w:rsid w:val="00F80064"/>
    <w:rsid w:val="00F81306"/>
    <w:rsid w:val="00F82E82"/>
    <w:rsid w:val="00F83AA0"/>
    <w:rsid w:val="00FA2F0D"/>
    <w:rsid w:val="00FA3EA0"/>
    <w:rsid w:val="00FA68D0"/>
    <w:rsid w:val="00FA6A6F"/>
    <w:rsid w:val="00FA7B16"/>
    <w:rsid w:val="00FB49A9"/>
    <w:rsid w:val="00FB6777"/>
    <w:rsid w:val="00FD0D39"/>
    <w:rsid w:val="00FD19FF"/>
    <w:rsid w:val="00FD4378"/>
    <w:rsid w:val="00FD799B"/>
    <w:rsid w:val="00FE2B6D"/>
    <w:rsid w:val="00FF71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E7EE"/>
  <w15:docId w15:val="{6E9B0805-A492-467D-85D2-7673FBCF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17B"/>
    <w:rPr>
      <w:rFonts w:ascii="Tahoma" w:hAnsi="Tahoma" w:cs="Tahoma"/>
      <w:noProof/>
      <w:sz w:val="16"/>
      <w:szCs w:val="16"/>
    </w:rPr>
  </w:style>
  <w:style w:type="character" w:styleId="CommentReference">
    <w:name w:val="annotation reference"/>
    <w:basedOn w:val="DefaultParagraphFont"/>
    <w:uiPriority w:val="99"/>
    <w:semiHidden/>
    <w:unhideWhenUsed/>
    <w:rsid w:val="00C1017B"/>
    <w:rPr>
      <w:sz w:val="16"/>
      <w:szCs w:val="16"/>
    </w:rPr>
  </w:style>
  <w:style w:type="paragraph" w:styleId="CommentText">
    <w:name w:val="annotation text"/>
    <w:basedOn w:val="Normal"/>
    <w:link w:val="CommentTextChar"/>
    <w:uiPriority w:val="99"/>
    <w:unhideWhenUsed/>
    <w:rsid w:val="00C1017B"/>
    <w:pPr>
      <w:spacing w:line="240" w:lineRule="auto"/>
    </w:pPr>
    <w:rPr>
      <w:sz w:val="20"/>
      <w:szCs w:val="20"/>
    </w:rPr>
  </w:style>
  <w:style w:type="character" w:customStyle="1" w:styleId="CommentTextChar">
    <w:name w:val="Comment Text Char"/>
    <w:basedOn w:val="DefaultParagraphFont"/>
    <w:link w:val="CommentText"/>
    <w:uiPriority w:val="99"/>
    <w:rsid w:val="00C1017B"/>
    <w:rPr>
      <w:noProof/>
      <w:sz w:val="20"/>
      <w:szCs w:val="20"/>
    </w:rPr>
  </w:style>
  <w:style w:type="paragraph" w:styleId="CommentSubject">
    <w:name w:val="annotation subject"/>
    <w:basedOn w:val="CommentText"/>
    <w:next w:val="CommentText"/>
    <w:link w:val="CommentSubjectChar"/>
    <w:uiPriority w:val="99"/>
    <w:semiHidden/>
    <w:unhideWhenUsed/>
    <w:rsid w:val="00C1017B"/>
    <w:rPr>
      <w:b/>
      <w:bCs/>
    </w:rPr>
  </w:style>
  <w:style w:type="character" w:customStyle="1" w:styleId="CommentSubjectChar">
    <w:name w:val="Comment Subject Char"/>
    <w:basedOn w:val="CommentTextChar"/>
    <w:link w:val="CommentSubject"/>
    <w:uiPriority w:val="99"/>
    <w:semiHidden/>
    <w:rsid w:val="00C1017B"/>
    <w:rPr>
      <w:b/>
      <w:bCs/>
      <w:noProof/>
      <w:sz w:val="20"/>
      <w:szCs w:val="20"/>
    </w:rPr>
  </w:style>
  <w:style w:type="character" w:styleId="Hyperlink">
    <w:name w:val="Hyperlink"/>
    <w:unhideWhenUsed/>
    <w:rsid w:val="00186965"/>
    <w:rPr>
      <w:rFonts w:ascii="Times New Roman" w:hAnsi="Times New Roman" w:cs="Times New Roman" w:hint="default"/>
      <w:color w:val="0000FF"/>
      <w:u w:val="single"/>
    </w:rPr>
  </w:style>
  <w:style w:type="table" w:styleId="TableGrid">
    <w:name w:val="Table Grid"/>
    <w:basedOn w:val="TableNormal"/>
    <w:uiPriority w:val="59"/>
    <w:rsid w:val="00186965"/>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3CE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7E57CA"/>
    <w:pPr>
      <w:spacing w:after="0" w:line="240" w:lineRule="auto"/>
    </w:pPr>
    <w:rPr>
      <w:noProof/>
    </w:rPr>
  </w:style>
  <w:style w:type="character" w:styleId="UnresolvedMention">
    <w:name w:val="Unresolved Mention"/>
    <w:basedOn w:val="DefaultParagraphFont"/>
    <w:uiPriority w:val="99"/>
    <w:semiHidden/>
    <w:unhideWhenUsed/>
    <w:rsid w:val="00FD19FF"/>
    <w:rPr>
      <w:color w:val="808080"/>
      <w:shd w:val="clear" w:color="auto" w:fill="E6E6E6"/>
    </w:rPr>
  </w:style>
  <w:style w:type="paragraph" w:styleId="Header">
    <w:name w:val="header"/>
    <w:basedOn w:val="Normal"/>
    <w:link w:val="HeaderChar"/>
    <w:uiPriority w:val="99"/>
    <w:unhideWhenUsed/>
    <w:rsid w:val="00860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AF3"/>
  </w:style>
  <w:style w:type="paragraph" w:styleId="Footer">
    <w:name w:val="footer"/>
    <w:basedOn w:val="Normal"/>
    <w:link w:val="FooterChar"/>
    <w:uiPriority w:val="99"/>
    <w:unhideWhenUsed/>
    <w:rsid w:val="00860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AF3"/>
  </w:style>
  <w:style w:type="paragraph" w:styleId="ListParagraph">
    <w:name w:val="List Paragraph"/>
    <w:basedOn w:val="Normal"/>
    <w:uiPriority w:val="34"/>
    <w:qFormat/>
    <w:rsid w:val="00281A8A"/>
    <w:pPr>
      <w:ind w:left="720"/>
      <w:contextualSpacing/>
    </w:pPr>
  </w:style>
  <w:style w:type="character" w:styleId="FollowedHyperlink">
    <w:name w:val="FollowedHyperlink"/>
    <w:basedOn w:val="DefaultParagraphFont"/>
    <w:uiPriority w:val="99"/>
    <w:semiHidden/>
    <w:unhideWhenUsed/>
    <w:rsid w:val="007A5F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4784">
      <w:bodyDiv w:val="1"/>
      <w:marLeft w:val="0"/>
      <w:marRight w:val="0"/>
      <w:marTop w:val="0"/>
      <w:marBottom w:val="0"/>
      <w:divBdr>
        <w:top w:val="none" w:sz="0" w:space="0" w:color="auto"/>
        <w:left w:val="none" w:sz="0" w:space="0" w:color="auto"/>
        <w:bottom w:val="none" w:sz="0" w:space="0" w:color="auto"/>
        <w:right w:val="none" w:sz="0" w:space="0" w:color="auto"/>
      </w:divBdr>
    </w:div>
    <w:div w:id="798105888">
      <w:bodyDiv w:val="1"/>
      <w:marLeft w:val="0"/>
      <w:marRight w:val="0"/>
      <w:marTop w:val="0"/>
      <w:marBottom w:val="0"/>
      <w:divBdr>
        <w:top w:val="none" w:sz="0" w:space="0" w:color="auto"/>
        <w:left w:val="none" w:sz="0" w:space="0" w:color="auto"/>
        <w:bottom w:val="none" w:sz="0" w:space="0" w:color="auto"/>
        <w:right w:val="none" w:sz="0" w:space="0" w:color="auto"/>
      </w:divBdr>
    </w:div>
    <w:div w:id="1196574577">
      <w:bodyDiv w:val="1"/>
      <w:marLeft w:val="0"/>
      <w:marRight w:val="0"/>
      <w:marTop w:val="0"/>
      <w:marBottom w:val="0"/>
      <w:divBdr>
        <w:top w:val="none" w:sz="0" w:space="0" w:color="auto"/>
        <w:left w:val="none" w:sz="0" w:space="0" w:color="auto"/>
        <w:bottom w:val="none" w:sz="0" w:space="0" w:color="auto"/>
        <w:right w:val="none" w:sz="0" w:space="0" w:color="auto"/>
      </w:divBdr>
    </w:div>
    <w:div w:id="1260983908">
      <w:bodyDiv w:val="1"/>
      <w:marLeft w:val="0"/>
      <w:marRight w:val="0"/>
      <w:marTop w:val="0"/>
      <w:marBottom w:val="0"/>
      <w:divBdr>
        <w:top w:val="none" w:sz="0" w:space="0" w:color="auto"/>
        <w:left w:val="none" w:sz="0" w:space="0" w:color="auto"/>
        <w:bottom w:val="none" w:sz="0" w:space="0" w:color="auto"/>
        <w:right w:val="none" w:sz="0" w:space="0" w:color="auto"/>
      </w:divBdr>
    </w:div>
    <w:div w:id="1622808467">
      <w:bodyDiv w:val="1"/>
      <w:marLeft w:val="0"/>
      <w:marRight w:val="0"/>
      <w:marTop w:val="0"/>
      <w:marBottom w:val="0"/>
      <w:divBdr>
        <w:top w:val="none" w:sz="0" w:space="0" w:color="auto"/>
        <w:left w:val="none" w:sz="0" w:space="0" w:color="auto"/>
        <w:bottom w:val="none" w:sz="0" w:space="0" w:color="auto"/>
        <w:right w:val="none" w:sz="0" w:space="0" w:color="auto"/>
      </w:divBdr>
      <w:divsChild>
        <w:div w:id="383140394">
          <w:marLeft w:val="0"/>
          <w:marRight w:val="0"/>
          <w:marTop w:val="0"/>
          <w:marBottom w:val="0"/>
          <w:divBdr>
            <w:top w:val="none" w:sz="0" w:space="0" w:color="auto"/>
            <w:left w:val="none" w:sz="0" w:space="0" w:color="auto"/>
            <w:bottom w:val="none" w:sz="0" w:space="0" w:color="auto"/>
            <w:right w:val="none" w:sz="0" w:space="0" w:color="auto"/>
          </w:divBdr>
        </w:div>
      </w:divsChild>
    </w:div>
    <w:div w:id="1805198822">
      <w:bodyDiv w:val="1"/>
      <w:marLeft w:val="0"/>
      <w:marRight w:val="0"/>
      <w:marTop w:val="0"/>
      <w:marBottom w:val="0"/>
      <w:divBdr>
        <w:top w:val="none" w:sz="0" w:space="0" w:color="auto"/>
        <w:left w:val="none" w:sz="0" w:space="0" w:color="auto"/>
        <w:bottom w:val="none" w:sz="0" w:space="0" w:color="auto"/>
        <w:right w:val="none" w:sz="0" w:space="0" w:color="auto"/>
      </w:divBdr>
    </w:div>
    <w:div w:id="21378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lyht@fnki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estors@flyh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yh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kim@flyh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AAF3CAC932904DAAFE27768023DCAB" ma:contentTypeVersion="6" ma:contentTypeDescription="Create a new document." ma:contentTypeScope="" ma:versionID="36cfd6a036d451ace49951dbf6c73f8a">
  <xsd:schema xmlns:xsd="http://www.w3.org/2001/XMLSchema" xmlns:xs="http://www.w3.org/2001/XMLSchema" xmlns:p="http://schemas.microsoft.com/office/2006/metadata/properties" xmlns:ns2="44d4dc87-32b3-434c-a10d-5806d7fb94f6" xmlns:ns3="ef71053c-0e78-4787-82ca-d5702897efe0" targetNamespace="http://schemas.microsoft.com/office/2006/metadata/properties" ma:root="true" ma:fieldsID="094c3ac30f6c915a13073c7285929ed1" ns2:_="" ns3:_="">
    <xsd:import namespace="44d4dc87-32b3-434c-a10d-5806d7fb94f6"/>
    <xsd:import namespace="ef71053c-0e78-4787-82ca-d5702897ef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4dc87-32b3-434c-a10d-5806d7fb9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1053c-0e78-4787-82ca-d5702897ef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9012D-12AF-4232-AEC5-36BDA5B793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AE409C-E2AB-417B-AFED-70CABC37A48A}">
  <ds:schemaRefs>
    <ds:schemaRef ds:uri="http://schemas.microsoft.com/sharepoint/v3/contenttype/forms"/>
  </ds:schemaRefs>
</ds:datastoreItem>
</file>

<file path=customXml/itemProps3.xml><?xml version="1.0" encoding="utf-8"?>
<ds:datastoreItem xmlns:ds="http://schemas.openxmlformats.org/officeDocument/2006/customXml" ds:itemID="{AED22768-572F-4DDE-AB50-878E09642459}">
  <ds:schemaRefs>
    <ds:schemaRef ds:uri="http://schemas.openxmlformats.org/officeDocument/2006/bibliography"/>
  </ds:schemaRefs>
</ds:datastoreItem>
</file>

<file path=customXml/itemProps4.xml><?xml version="1.0" encoding="utf-8"?>
<ds:datastoreItem xmlns:ds="http://schemas.openxmlformats.org/officeDocument/2006/customXml" ds:itemID="{197648B0-051E-4086-AEC3-33E887C4D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4dc87-32b3-434c-a10d-5806d7fb94f6"/>
    <ds:schemaRef ds:uri="ef71053c-0e78-4787-82ca-d5702897e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4635</Characters>
  <Application>Microsoft Office Word</Application>
  <DocSecurity>0</DocSecurity>
  <PresentationFormat>14|.DOCX</PresentationFormat>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Croteau</dc:creator>
  <cp:keywords/>
  <dc:description/>
  <cp:lastModifiedBy>Flint Walters</cp:lastModifiedBy>
  <cp:revision>2</cp:revision>
  <cp:lastPrinted>2023-02-15T18:17:00Z</cp:lastPrinted>
  <dcterms:created xsi:type="dcterms:W3CDTF">2023-03-09T00:47:00Z</dcterms:created>
  <dcterms:modified xsi:type="dcterms:W3CDTF">2023-03-09T00:47:00Z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0x01010077AAF3CAC932904DAAFE27768023DCAB</vt:lpwstr>
  </property>
</Properties>
</file>