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4A46E" w14:textId="77777777" w:rsidR="00DC0CD7" w:rsidRDefault="00DC0CD7" w:rsidP="008D3E94">
      <w:pPr>
        <w:jc w:val="center"/>
        <w:rPr>
          <w:rFonts w:ascii="Times New Roman" w:eastAsia="Times New Roman" w:hAnsi="Times New Roman" w:cs="Times New Roman"/>
          <w:b/>
          <w:bCs/>
          <w:color w:val="000000"/>
          <w:sz w:val="24"/>
          <w:szCs w:val="24"/>
        </w:rPr>
      </w:pPr>
    </w:p>
    <w:p w14:paraId="5E879BE4" w14:textId="77777777" w:rsidR="00DC0CD7" w:rsidRDefault="00DC0CD7" w:rsidP="008D3E94">
      <w:pPr>
        <w:jc w:val="center"/>
        <w:rPr>
          <w:rFonts w:ascii="Times New Roman" w:eastAsia="Times New Roman" w:hAnsi="Times New Roman" w:cs="Times New Roman"/>
          <w:b/>
          <w:bCs/>
          <w:color w:val="000000"/>
          <w:sz w:val="24"/>
          <w:szCs w:val="24"/>
        </w:rPr>
      </w:pPr>
    </w:p>
    <w:p w14:paraId="3140249C" w14:textId="5F437757" w:rsidR="0010589A" w:rsidRDefault="0010589A" w:rsidP="0010589A">
      <w:pPr>
        <w:pStyle w:val="Standard"/>
        <w:jc w:val="center"/>
        <w:rPr>
          <w:rFonts w:hint="eastAsia"/>
          <w:b/>
          <w:bCs/>
        </w:rPr>
      </w:pPr>
      <w:r>
        <w:rPr>
          <w:b/>
          <w:bCs/>
        </w:rPr>
        <w:t>SOUTHERN ITS INTERNATIONAL, INC.</w:t>
      </w:r>
      <w:r w:rsidR="002E769C">
        <w:rPr>
          <w:b/>
          <w:bCs/>
        </w:rPr>
        <w:t xml:space="preserve"> SUBSIDIARY, PURE OIL &amp; GAS, INC.,</w:t>
      </w:r>
    </w:p>
    <w:p w14:paraId="082B2390" w14:textId="23B53164" w:rsidR="0010589A" w:rsidRDefault="000C2BDC" w:rsidP="0010589A">
      <w:pPr>
        <w:pStyle w:val="Standard"/>
        <w:jc w:val="center"/>
        <w:rPr>
          <w:rFonts w:hint="eastAsia"/>
          <w:b/>
          <w:bCs/>
        </w:rPr>
      </w:pPr>
      <w:r>
        <w:rPr>
          <w:b/>
          <w:bCs/>
        </w:rPr>
        <w:t>COMPLETES FUNDING FOR FIRST OIL &amp; GAS VENTURE</w:t>
      </w:r>
    </w:p>
    <w:p w14:paraId="7A000D19" w14:textId="77777777" w:rsidR="0010589A" w:rsidRDefault="0010589A" w:rsidP="0010589A">
      <w:pPr>
        <w:pStyle w:val="Standard"/>
        <w:rPr>
          <w:rFonts w:hint="eastAsia"/>
        </w:rPr>
      </w:pPr>
    </w:p>
    <w:p w14:paraId="70D2EE70" w14:textId="03AB2DB3" w:rsidR="000C2BDC" w:rsidRDefault="008455EB" w:rsidP="0010589A">
      <w:pPr>
        <w:jc w:val="both"/>
        <w:rPr>
          <w:rFonts w:ascii="Times New Roman" w:eastAsia="Times New Roman" w:hAnsi="Times New Roman" w:cs="Times New Roman"/>
          <w:color w:val="000000"/>
          <w:sz w:val="24"/>
          <w:szCs w:val="24"/>
        </w:rPr>
      </w:pPr>
      <w:r w:rsidRPr="0010589A">
        <w:rPr>
          <w:rFonts w:ascii="Times New Roman" w:eastAsia="Times New Roman" w:hAnsi="Times New Roman" w:cs="Times New Roman"/>
          <w:color w:val="000000"/>
          <w:sz w:val="24"/>
          <w:szCs w:val="24"/>
        </w:rPr>
        <w:t>Palm Desert, California</w:t>
      </w:r>
      <w:r w:rsidR="00312605" w:rsidRPr="0010589A">
        <w:rPr>
          <w:rFonts w:ascii="Times New Roman" w:eastAsia="Times New Roman" w:hAnsi="Times New Roman" w:cs="Times New Roman"/>
          <w:color w:val="000000"/>
          <w:sz w:val="24"/>
          <w:szCs w:val="24"/>
        </w:rPr>
        <w:t xml:space="preserve"> – </w:t>
      </w:r>
      <w:r w:rsidR="000C2BDC">
        <w:rPr>
          <w:rFonts w:ascii="Times New Roman" w:eastAsia="Times New Roman" w:hAnsi="Times New Roman" w:cs="Times New Roman"/>
          <w:color w:val="000000"/>
          <w:sz w:val="24"/>
          <w:szCs w:val="24"/>
        </w:rPr>
        <w:t>March 2</w:t>
      </w:r>
      <w:r w:rsidR="00D7401A">
        <w:rPr>
          <w:rFonts w:ascii="Times New Roman" w:eastAsia="Times New Roman" w:hAnsi="Times New Roman" w:cs="Times New Roman"/>
          <w:color w:val="000000"/>
          <w:sz w:val="24"/>
          <w:szCs w:val="24"/>
        </w:rPr>
        <w:t>1</w:t>
      </w:r>
      <w:r w:rsidR="000C2BDC">
        <w:rPr>
          <w:rFonts w:ascii="Times New Roman" w:eastAsia="Times New Roman" w:hAnsi="Times New Roman" w:cs="Times New Roman"/>
          <w:color w:val="000000"/>
          <w:sz w:val="24"/>
          <w:szCs w:val="24"/>
        </w:rPr>
        <w:t>, 2023</w:t>
      </w:r>
      <w:r w:rsidR="00FC4598" w:rsidRPr="0010589A">
        <w:rPr>
          <w:rFonts w:ascii="Times New Roman" w:eastAsia="Times New Roman" w:hAnsi="Times New Roman" w:cs="Times New Roman"/>
          <w:color w:val="000000"/>
          <w:sz w:val="24"/>
          <w:szCs w:val="24"/>
        </w:rPr>
        <w:t xml:space="preserve"> </w:t>
      </w:r>
      <w:r w:rsidRPr="0010589A">
        <w:rPr>
          <w:rFonts w:ascii="Times New Roman" w:eastAsia="Times New Roman" w:hAnsi="Times New Roman" w:cs="Times New Roman"/>
          <w:color w:val="000000"/>
          <w:sz w:val="24"/>
          <w:szCs w:val="24"/>
        </w:rPr>
        <w:t>–</w:t>
      </w:r>
      <w:r w:rsidR="00FC4598" w:rsidRPr="0010589A">
        <w:rPr>
          <w:rFonts w:ascii="Times New Roman" w:eastAsia="Times New Roman" w:hAnsi="Times New Roman" w:cs="Times New Roman"/>
          <w:color w:val="000000"/>
          <w:sz w:val="24"/>
          <w:szCs w:val="24"/>
        </w:rPr>
        <w:t xml:space="preserve"> </w:t>
      </w:r>
      <w:r w:rsidRPr="0010589A">
        <w:rPr>
          <w:rFonts w:ascii="Times New Roman" w:eastAsia="Times New Roman" w:hAnsi="Times New Roman" w:cs="Times New Roman"/>
          <w:color w:val="000000"/>
          <w:sz w:val="24"/>
          <w:szCs w:val="24"/>
        </w:rPr>
        <w:t>Southern ITS International, Inc.</w:t>
      </w:r>
      <w:r w:rsidR="00FC4598" w:rsidRPr="0010589A">
        <w:rPr>
          <w:rFonts w:ascii="Times New Roman" w:eastAsia="Times New Roman" w:hAnsi="Times New Roman" w:cs="Times New Roman"/>
          <w:color w:val="000000"/>
          <w:sz w:val="24"/>
          <w:szCs w:val="24"/>
        </w:rPr>
        <w:t xml:space="preserve"> (</w:t>
      </w:r>
      <w:r w:rsidR="00581339" w:rsidRPr="0010589A">
        <w:rPr>
          <w:rFonts w:ascii="Times New Roman" w:eastAsia="Times New Roman" w:hAnsi="Times New Roman" w:cs="Times New Roman"/>
          <w:color w:val="000000"/>
          <w:sz w:val="24"/>
          <w:szCs w:val="24"/>
        </w:rPr>
        <w:t>Pink</w:t>
      </w:r>
      <w:r w:rsidR="00BF0FBF" w:rsidRPr="0010589A">
        <w:rPr>
          <w:rFonts w:ascii="Times New Roman" w:eastAsia="Times New Roman" w:hAnsi="Times New Roman" w:cs="Times New Roman"/>
          <w:color w:val="000000"/>
          <w:sz w:val="24"/>
          <w:szCs w:val="24"/>
        </w:rPr>
        <w:t xml:space="preserve"> Open Market</w:t>
      </w:r>
      <w:r w:rsidR="00581339" w:rsidRPr="0010589A">
        <w:rPr>
          <w:rFonts w:ascii="Times New Roman" w:eastAsia="Times New Roman" w:hAnsi="Times New Roman" w:cs="Times New Roman"/>
          <w:color w:val="000000"/>
          <w:sz w:val="24"/>
          <w:szCs w:val="24"/>
        </w:rPr>
        <w:t>: SITS</w:t>
      </w:r>
      <w:r w:rsidR="00FC4598" w:rsidRPr="0010589A">
        <w:rPr>
          <w:rFonts w:ascii="Times New Roman" w:eastAsia="Times New Roman" w:hAnsi="Times New Roman" w:cs="Times New Roman"/>
          <w:color w:val="000000"/>
          <w:sz w:val="24"/>
          <w:szCs w:val="24"/>
        </w:rPr>
        <w:t xml:space="preserve">) </w:t>
      </w:r>
      <w:r w:rsidR="0010589A" w:rsidRPr="0010589A">
        <w:rPr>
          <w:rFonts w:ascii="Times New Roman" w:eastAsia="Times New Roman" w:hAnsi="Times New Roman" w:cs="Times New Roman"/>
          <w:color w:val="000000"/>
          <w:sz w:val="24"/>
          <w:szCs w:val="24"/>
        </w:rPr>
        <w:t>announced today that</w:t>
      </w:r>
      <w:r w:rsidR="004F1270">
        <w:rPr>
          <w:rFonts w:ascii="Times New Roman" w:eastAsia="Times New Roman" w:hAnsi="Times New Roman" w:cs="Times New Roman"/>
          <w:color w:val="000000"/>
          <w:sz w:val="24"/>
          <w:szCs w:val="24"/>
        </w:rPr>
        <w:t xml:space="preserve"> its subsidiary, Pure Oil &amp; Gas, Inc. (Pure), has </w:t>
      </w:r>
      <w:r w:rsidR="000C2BDC">
        <w:rPr>
          <w:rFonts w:ascii="Times New Roman" w:eastAsia="Times New Roman" w:hAnsi="Times New Roman" w:cs="Times New Roman"/>
          <w:color w:val="000000"/>
          <w:sz w:val="24"/>
          <w:szCs w:val="24"/>
        </w:rPr>
        <w:t xml:space="preserve">now raised all of the funds required for the drilling and completion of its first oil &amp; gas project.  The funds were raised by a newly formed limited partnership of which Pure is the General Partner.  </w:t>
      </w:r>
    </w:p>
    <w:p w14:paraId="3D7A36D3" w14:textId="77777777" w:rsidR="000C2BDC" w:rsidRDefault="000C2BDC" w:rsidP="0010589A">
      <w:pPr>
        <w:jc w:val="both"/>
        <w:rPr>
          <w:rFonts w:ascii="Times New Roman" w:eastAsia="Times New Roman" w:hAnsi="Times New Roman" w:cs="Times New Roman"/>
          <w:color w:val="000000"/>
          <w:sz w:val="24"/>
          <w:szCs w:val="24"/>
        </w:rPr>
      </w:pPr>
    </w:p>
    <w:p w14:paraId="7F723E6B" w14:textId="1275259D" w:rsidR="000C2BDC" w:rsidRDefault="008D181A" w:rsidP="0010589A">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Jeremy Larsen, President of Pure Oil &amp; Gas, Inc., stated, “We are pleased to </w:t>
      </w:r>
      <w:r w:rsidR="000C2BDC">
        <w:rPr>
          <w:rFonts w:ascii="Times New Roman" w:eastAsia="Times New Roman" w:hAnsi="Times New Roman" w:cs="Times New Roman"/>
          <w:color w:val="000000"/>
          <w:sz w:val="24"/>
          <w:szCs w:val="24"/>
        </w:rPr>
        <w:t>have be</w:t>
      </w:r>
      <w:r w:rsidR="00D7401A">
        <w:rPr>
          <w:rFonts w:ascii="Times New Roman" w:eastAsia="Times New Roman" w:hAnsi="Times New Roman" w:cs="Times New Roman"/>
          <w:color w:val="000000"/>
          <w:sz w:val="24"/>
          <w:szCs w:val="24"/>
        </w:rPr>
        <w:t>en</w:t>
      </w:r>
      <w:r w:rsidR="000C2BDC">
        <w:rPr>
          <w:rFonts w:ascii="Times New Roman" w:eastAsia="Times New Roman" w:hAnsi="Times New Roman" w:cs="Times New Roman"/>
          <w:color w:val="000000"/>
          <w:sz w:val="24"/>
          <w:szCs w:val="24"/>
        </w:rPr>
        <w:t xml:space="preserve"> able to complete this fund raise so quickly and we expect that our driller-operator, ICS Energy, Inc. will commence drilling operations on </w:t>
      </w:r>
      <w:r w:rsidR="00D7401A">
        <w:rPr>
          <w:rFonts w:ascii="Times New Roman" w:eastAsia="Times New Roman" w:hAnsi="Times New Roman" w:cs="Times New Roman"/>
          <w:color w:val="000000"/>
          <w:sz w:val="24"/>
          <w:szCs w:val="24"/>
        </w:rPr>
        <w:t>our</w:t>
      </w:r>
      <w:r w:rsidR="000C2BDC">
        <w:rPr>
          <w:rFonts w:ascii="Times New Roman" w:eastAsia="Times New Roman" w:hAnsi="Times New Roman" w:cs="Times New Roman"/>
          <w:color w:val="000000"/>
          <w:sz w:val="24"/>
          <w:szCs w:val="24"/>
        </w:rPr>
        <w:t xml:space="preserve"> first well located in Eastland County, Texas within the next </w:t>
      </w:r>
      <w:r w:rsidR="007769F7">
        <w:rPr>
          <w:rFonts w:ascii="Times New Roman" w:eastAsia="Times New Roman" w:hAnsi="Times New Roman" w:cs="Times New Roman"/>
          <w:color w:val="000000"/>
          <w:sz w:val="24"/>
          <w:szCs w:val="24"/>
        </w:rPr>
        <w:t>45</w:t>
      </w:r>
      <w:r w:rsidR="000C2BDC">
        <w:rPr>
          <w:rFonts w:ascii="Times New Roman" w:eastAsia="Times New Roman" w:hAnsi="Times New Roman" w:cs="Times New Roman"/>
          <w:color w:val="000000"/>
          <w:sz w:val="24"/>
          <w:szCs w:val="24"/>
        </w:rPr>
        <w:t xml:space="preserve"> days.”</w:t>
      </w:r>
    </w:p>
    <w:p w14:paraId="6EC0D9C4" w14:textId="77777777" w:rsidR="000C2BDC" w:rsidRDefault="000C2BDC" w:rsidP="0010589A">
      <w:pPr>
        <w:jc w:val="both"/>
        <w:rPr>
          <w:rFonts w:ascii="Times New Roman" w:eastAsia="Times New Roman" w:hAnsi="Times New Roman" w:cs="Times New Roman"/>
          <w:color w:val="000000"/>
          <w:sz w:val="24"/>
          <w:szCs w:val="24"/>
        </w:rPr>
      </w:pPr>
    </w:p>
    <w:p w14:paraId="0AE7830C" w14:textId="77777777" w:rsidR="009B3382" w:rsidRPr="009B3382" w:rsidRDefault="009B3382" w:rsidP="009B3382">
      <w:pPr>
        <w:jc w:val="both"/>
        <w:rPr>
          <w:sz w:val="24"/>
          <w:szCs w:val="24"/>
        </w:rPr>
      </w:pPr>
      <w:r w:rsidRPr="009B3382">
        <w:rPr>
          <w:rFonts w:ascii="Times New Roman" w:eastAsia="Times New Roman" w:hAnsi="Times New Roman" w:cs="Times New Roman"/>
          <w:b/>
          <w:color w:val="000000"/>
          <w:sz w:val="24"/>
          <w:szCs w:val="24"/>
          <w:u w:val="single"/>
        </w:rPr>
        <w:t>About Southern ITS International, Inc.</w:t>
      </w:r>
    </w:p>
    <w:p w14:paraId="45A54CE7" w14:textId="77777777" w:rsidR="009B3382" w:rsidRPr="009B3382" w:rsidRDefault="009B3382" w:rsidP="009B3382">
      <w:pPr>
        <w:jc w:val="both"/>
        <w:rPr>
          <w:rFonts w:ascii="Times New Roman" w:eastAsia="Times New Roman" w:hAnsi="Times New Roman" w:cs="Times New Roman"/>
          <w:b/>
          <w:color w:val="000000"/>
          <w:sz w:val="24"/>
          <w:szCs w:val="24"/>
          <w:u w:val="single"/>
        </w:rPr>
      </w:pPr>
    </w:p>
    <w:p w14:paraId="4F6A4A04" w14:textId="6ED1B023" w:rsidR="000C2BDC" w:rsidRPr="009B3382" w:rsidRDefault="000C2BDC" w:rsidP="000C2BDC">
      <w:pPr>
        <w:jc w:val="both"/>
        <w:rPr>
          <w:sz w:val="24"/>
          <w:szCs w:val="24"/>
        </w:rPr>
      </w:pPr>
      <w:r w:rsidRPr="009B3382">
        <w:rPr>
          <w:rFonts w:ascii="Times New Roman" w:eastAsia="Times New Roman" w:hAnsi="Times New Roman" w:cs="Times New Roman"/>
          <w:color w:val="000000"/>
          <w:sz w:val="24"/>
          <w:szCs w:val="24"/>
        </w:rPr>
        <w:t>Southern ITS International, Inc.</w:t>
      </w:r>
      <w:r>
        <w:rPr>
          <w:rFonts w:ascii="Times New Roman" w:eastAsia="Times New Roman" w:hAnsi="Times New Roman" w:cs="Times New Roman"/>
          <w:color w:val="000000"/>
          <w:sz w:val="24"/>
          <w:szCs w:val="24"/>
        </w:rPr>
        <w:t xml:space="preserve">, through its subsidiary companies, currently has operations focused on a wide variety of fields, including oil and gas exploration and development, </w:t>
      </w:r>
      <w:r w:rsidR="00D7401A">
        <w:rPr>
          <w:rFonts w:ascii="Times New Roman" w:eastAsia="Times New Roman" w:hAnsi="Times New Roman" w:cs="Times New Roman"/>
          <w:color w:val="000000"/>
          <w:sz w:val="24"/>
          <w:szCs w:val="24"/>
        </w:rPr>
        <w:t xml:space="preserve">clothing, </w:t>
      </w:r>
      <w:r>
        <w:rPr>
          <w:rFonts w:ascii="Times New Roman" w:eastAsia="Times New Roman" w:hAnsi="Times New Roman" w:cs="Times New Roman"/>
          <w:color w:val="000000"/>
          <w:sz w:val="24"/>
          <w:szCs w:val="24"/>
        </w:rPr>
        <w:t xml:space="preserve">and e-commerce fulfillment.  We </w:t>
      </w:r>
      <w:r w:rsidRPr="009B3382">
        <w:rPr>
          <w:rFonts w:ascii="Times New Roman" w:eastAsia="Times New Roman" w:hAnsi="Times New Roman" w:cs="Times New Roman"/>
          <w:color w:val="000000"/>
          <w:sz w:val="24"/>
          <w:szCs w:val="24"/>
        </w:rPr>
        <w:t xml:space="preserve">intend to </w:t>
      </w:r>
      <w:r>
        <w:rPr>
          <w:rFonts w:ascii="Times New Roman" w:eastAsia="Times New Roman" w:hAnsi="Times New Roman" w:cs="Times New Roman"/>
          <w:color w:val="000000"/>
          <w:sz w:val="24"/>
          <w:szCs w:val="24"/>
        </w:rPr>
        <w:t xml:space="preserve">expand upon our current base of operational companies and to increase our </w:t>
      </w:r>
      <w:r w:rsidRPr="009B3382">
        <w:rPr>
          <w:rFonts w:ascii="Times New Roman" w:eastAsia="Times New Roman" w:hAnsi="Times New Roman" w:cs="Times New Roman"/>
          <w:color w:val="000000"/>
          <w:sz w:val="24"/>
          <w:szCs w:val="24"/>
        </w:rPr>
        <w:t>own</w:t>
      </w:r>
      <w:r>
        <w:rPr>
          <w:rFonts w:ascii="Times New Roman" w:eastAsia="Times New Roman" w:hAnsi="Times New Roman" w:cs="Times New Roman"/>
          <w:color w:val="000000"/>
          <w:sz w:val="24"/>
          <w:szCs w:val="24"/>
        </w:rPr>
        <w:t>ership</w:t>
      </w:r>
      <w:r w:rsidRPr="009B3382">
        <w:rPr>
          <w:rFonts w:ascii="Times New Roman" w:eastAsia="Times New Roman" w:hAnsi="Times New Roman" w:cs="Times New Roman"/>
          <w:color w:val="000000"/>
          <w:sz w:val="24"/>
          <w:szCs w:val="24"/>
        </w:rPr>
        <w:t xml:space="preserve"> and/or control </w:t>
      </w:r>
      <w:r>
        <w:rPr>
          <w:rFonts w:ascii="Times New Roman" w:eastAsia="Times New Roman" w:hAnsi="Times New Roman" w:cs="Times New Roman"/>
          <w:color w:val="000000"/>
          <w:sz w:val="24"/>
          <w:szCs w:val="24"/>
        </w:rPr>
        <w:t xml:space="preserve">of </w:t>
      </w:r>
      <w:r w:rsidRPr="009B3382">
        <w:rPr>
          <w:rFonts w:ascii="Times New Roman" w:eastAsia="Times New Roman" w:hAnsi="Times New Roman" w:cs="Times New Roman"/>
          <w:color w:val="000000"/>
          <w:sz w:val="24"/>
          <w:szCs w:val="24"/>
        </w:rPr>
        <w:t>a portfolio of highly</w:t>
      </w:r>
      <w:r>
        <w:rPr>
          <w:rFonts w:ascii="Times New Roman" w:eastAsia="Times New Roman" w:hAnsi="Times New Roman" w:cs="Times New Roman"/>
          <w:color w:val="000000"/>
          <w:sz w:val="24"/>
          <w:szCs w:val="24"/>
        </w:rPr>
        <w:t xml:space="preserve"> </w:t>
      </w:r>
      <w:r w:rsidRPr="009B3382">
        <w:rPr>
          <w:rFonts w:ascii="Times New Roman" w:eastAsia="Times New Roman" w:hAnsi="Times New Roman" w:cs="Times New Roman"/>
          <w:color w:val="000000"/>
          <w:sz w:val="24"/>
          <w:szCs w:val="24"/>
        </w:rPr>
        <w:t>successful businesses</w:t>
      </w:r>
      <w:r>
        <w:rPr>
          <w:rFonts w:ascii="Times New Roman" w:eastAsia="Times New Roman" w:hAnsi="Times New Roman" w:cs="Times New Roman"/>
          <w:color w:val="000000"/>
          <w:sz w:val="24"/>
          <w:szCs w:val="24"/>
        </w:rPr>
        <w:t xml:space="preserve">.  </w:t>
      </w:r>
      <w:r w:rsidRPr="009B3382">
        <w:rPr>
          <w:rFonts w:ascii="Times New Roman" w:eastAsia="Times New Roman" w:hAnsi="Times New Roman" w:cs="Times New Roman"/>
          <w:color w:val="000000"/>
          <w:sz w:val="24"/>
          <w:szCs w:val="24"/>
        </w:rPr>
        <w:t xml:space="preserve">As a holding company, Southern ITS International </w:t>
      </w:r>
      <w:r>
        <w:rPr>
          <w:rFonts w:ascii="Times New Roman" w:eastAsia="Times New Roman" w:hAnsi="Times New Roman" w:cs="Times New Roman"/>
          <w:color w:val="000000"/>
          <w:sz w:val="24"/>
          <w:szCs w:val="24"/>
        </w:rPr>
        <w:t>continues to be</w:t>
      </w:r>
      <w:r w:rsidRPr="009B3382">
        <w:rPr>
          <w:rFonts w:ascii="Times New Roman" w:eastAsia="Times New Roman" w:hAnsi="Times New Roman" w:cs="Times New Roman"/>
          <w:color w:val="000000"/>
          <w:sz w:val="24"/>
          <w:szCs w:val="24"/>
        </w:rPr>
        <w:t xml:space="preserve"> in the market to acquire a stake in various companies both public and private</w:t>
      </w:r>
      <w:r>
        <w:rPr>
          <w:rFonts w:ascii="Times New Roman" w:eastAsia="Times New Roman" w:hAnsi="Times New Roman" w:cs="Times New Roman"/>
          <w:color w:val="000000"/>
          <w:sz w:val="24"/>
          <w:szCs w:val="24"/>
        </w:rPr>
        <w:t xml:space="preserve"> which will complement its current operations.</w:t>
      </w:r>
      <w:r w:rsidRPr="009B3382">
        <w:rPr>
          <w:rFonts w:ascii="Times New Roman" w:eastAsia="Times New Roman" w:hAnsi="Times New Roman" w:cs="Times New Roman"/>
          <w:color w:val="000000"/>
          <w:sz w:val="24"/>
          <w:szCs w:val="24"/>
        </w:rPr>
        <w:t xml:space="preserve"> It will also focus on building a direct sales network of various e-commerce internet applications, manufacturing, and internet sales of various products. We </w:t>
      </w:r>
      <w:r>
        <w:rPr>
          <w:rFonts w:ascii="Times New Roman" w:eastAsia="Times New Roman" w:hAnsi="Times New Roman" w:cs="Times New Roman"/>
          <w:color w:val="000000"/>
          <w:sz w:val="24"/>
          <w:szCs w:val="24"/>
        </w:rPr>
        <w:t>have put in place</w:t>
      </w:r>
      <w:r w:rsidRPr="009B3382">
        <w:rPr>
          <w:rFonts w:ascii="Times New Roman" w:eastAsia="Times New Roman" w:hAnsi="Times New Roman" w:cs="Times New Roman"/>
          <w:color w:val="000000"/>
          <w:sz w:val="24"/>
          <w:szCs w:val="24"/>
        </w:rPr>
        <w:t xml:space="preserve"> an experienced management team that</w:t>
      </w:r>
      <w:r>
        <w:rPr>
          <w:rFonts w:ascii="Times New Roman" w:eastAsia="Times New Roman" w:hAnsi="Times New Roman" w:cs="Times New Roman"/>
          <w:color w:val="000000"/>
          <w:sz w:val="24"/>
          <w:szCs w:val="24"/>
        </w:rPr>
        <w:t xml:space="preserve"> is continuing to </w:t>
      </w:r>
      <w:r w:rsidRPr="009B3382">
        <w:rPr>
          <w:rFonts w:ascii="Times New Roman" w:eastAsia="Times New Roman" w:hAnsi="Times New Roman" w:cs="Times New Roman"/>
          <w:color w:val="000000"/>
          <w:sz w:val="24"/>
          <w:szCs w:val="24"/>
        </w:rPr>
        <w:t xml:space="preserve">build a diverse portfolio, buying entire companies, or interests therein, involved in technology, oil and gas, manufacturing, real estate, and other sectors, which will then become operating subsidiaries of Southern ITS International.  </w:t>
      </w:r>
    </w:p>
    <w:p w14:paraId="3BA658BD" w14:textId="77777777" w:rsidR="000C2BDC" w:rsidRDefault="000C2BDC" w:rsidP="000C2BDC">
      <w:pPr>
        <w:jc w:val="both"/>
        <w:rPr>
          <w:rFonts w:ascii="Times New Roman" w:eastAsia="Times New Roman" w:hAnsi="Times New Roman" w:cs="Times New Roman"/>
          <w:color w:val="000000"/>
        </w:rPr>
      </w:pPr>
    </w:p>
    <w:p w14:paraId="6748E9B0" w14:textId="77777777" w:rsidR="009B3382" w:rsidRDefault="009B3382" w:rsidP="009B3382">
      <w:pPr>
        <w:jc w:val="both"/>
      </w:pPr>
      <w:r>
        <w:rPr>
          <w:rFonts w:ascii="Times New Roman" w:hAnsi="Times New Roman" w:cs="Times New Roman"/>
          <w:b/>
          <w:bCs/>
          <w:color w:val="000000"/>
          <w:u w:val="single"/>
        </w:rPr>
        <w:t>Precautionary and Forward-Looking Statement</w:t>
      </w:r>
      <w:r>
        <w:rPr>
          <w:rFonts w:ascii="Times New Roman" w:hAnsi="Times New Roman" w:cs="Times New Roman"/>
          <w:b/>
          <w:bCs/>
          <w:color w:val="000000"/>
        </w:rPr>
        <w:t xml:space="preserve">  </w:t>
      </w:r>
    </w:p>
    <w:p w14:paraId="7339FBB2" w14:textId="77777777" w:rsidR="009B3382" w:rsidRPr="009B3382" w:rsidRDefault="009B3382" w:rsidP="009B3382">
      <w:pPr>
        <w:jc w:val="both"/>
        <w:rPr>
          <w:sz w:val="20"/>
          <w:szCs w:val="20"/>
        </w:rPr>
      </w:pPr>
      <w:r>
        <w:rPr>
          <w:rFonts w:ascii="Times New Roman" w:eastAsia="Times New Roman" w:hAnsi="Times New Roman" w:cs="Times New Roman"/>
          <w:b/>
          <w:bCs/>
          <w:color w:val="000000"/>
        </w:rPr>
        <w:t xml:space="preserve">                                                           </w:t>
      </w:r>
      <w:r>
        <w:rPr>
          <w:rFonts w:ascii="Times New Roman" w:hAnsi="Times New Roman" w:cs="Times New Roman"/>
          <w:b/>
          <w:bCs/>
          <w:color w:val="000000"/>
        </w:rPr>
        <w:br/>
      </w:r>
      <w:r w:rsidRPr="009B3382">
        <w:rPr>
          <w:rFonts w:ascii="Times New Roman" w:hAnsi="Times New Roman" w:cs="Times New Roman"/>
          <w:color w:val="000000"/>
          <w:sz w:val="20"/>
          <w:szCs w:val="20"/>
        </w:rPr>
        <w:t>This release contains "forward-looking statements" within the meaning of Section 27A of the Securities Act of 1933, as amended, and Section 21E of the Securities Exchange Act of 1934, as amended, and such forward-looking statements are made pursuant to the safe harbor provisions of the Private Securities Litigation Reform Act of 1995. "Forward looking statements" describe future expectations, plans, results, or strategies and are generally preceded by words such as "may," "future," "plan" or "planned," "will" or "should," "expected," "anticipates," "draft," "eventually" or "projected." You are cautioned that such statements are subject to a multitude or risks and uncertainties that could cause future circumstances, events, or results to differ materially from those projected in the forward-looking statements, including the risks that actual results may differ materially from those projected in the forward-looking statements as a result of several factors, and other risks identified in the Company's disclosures or filings with the SEC or OTC Markets, Inc. You are further cautioned that penny stocks and stocks of smaller companies like Southern ITS International, Inc. are inherently volatile and risky, and that no investor should buy this stock unless they can afford the loss of their entire investment.</w:t>
      </w:r>
    </w:p>
    <w:p w14:paraId="1279D80C" w14:textId="77777777" w:rsidR="009B3382" w:rsidRPr="009B3382" w:rsidRDefault="009B3382" w:rsidP="009B3382">
      <w:pPr>
        <w:jc w:val="both"/>
        <w:rPr>
          <w:rFonts w:ascii="Times New Roman" w:eastAsia="Times New Roman" w:hAnsi="Times New Roman" w:cs="Times New Roman"/>
          <w:color w:val="000000"/>
          <w:sz w:val="20"/>
          <w:szCs w:val="20"/>
        </w:rPr>
      </w:pPr>
    </w:p>
    <w:p w14:paraId="67620BEA" w14:textId="77777777" w:rsidR="009B3382" w:rsidRDefault="009B3382" w:rsidP="009B3382">
      <w:pPr>
        <w:jc w:val="both"/>
      </w:pPr>
      <w:r>
        <w:rPr>
          <w:rFonts w:ascii="Times New Roman" w:eastAsia="Times New Roman" w:hAnsi="Times New Roman" w:cs="Times New Roman"/>
          <w:color w:val="000000"/>
        </w:rPr>
        <w:t>Contact:  Southern ITS International, Inc.</w:t>
      </w:r>
    </w:p>
    <w:p w14:paraId="376FFBC1" w14:textId="77777777" w:rsidR="009B3382" w:rsidRDefault="009B3382" w:rsidP="009B3382">
      <w:pPr>
        <w:jc w:val="both"/>
      </w:pPr>
      <w:r>
        <w:rPr>
          <w:rFonts w:ascii="Times New Roman" w:eastAsia="Times New Roman" w:hAnsi="Times New Roman" w:cs="Times New Roman"/>
          <w:color w:val="000000"/>
        </w:rPr>
        <w:t xml:space="preserve">                Investor Relations</w:t>
      </w:r>
    </w:p>
    <w:p w14:paraId="5E19FC98" w14:textId="4E332735" w:rsidR="009B3382" w:rsidRDefault="009B3382" w:rsidP="009B3382">
      <w:pPr>
        <w:jc w:val="both"/>
      </w:pPr>
      <w:r>
        <w:rPr>
          <w:rFonts w:ascii="Times New Roman" w:eastAsia="Times New Roman" w:hAnsi="Times New Roman" w:cs="Times New Roman"/>
          <w:color w:val="000000"/>
        </w:rPr>
        <w:tab/>
        <w:t xml:space="preserve">   442-300-6522</w:t>
      </w:r>
    </w:p>
    <w:p w14:paraId="25FC3920" w14:textId="77777777" w:rsidR="009B3382" w:rsidRDefault="009B3382" w:rsidP="009B3382">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hyperlink r:id="rId4" w:history="1">
        <w:r>
          <w:rPr>
            <w:rStyle w:val="Hyperlink"/>
            <w:rFonts w:ascii="Times New Roman" w:eastAsia="Times New Roman" w:hAnsi="Times New Roman" w:cs="Times New Roman"/>
          </w:rPr>
          <w:t>info@sitsintl.com</w:t>
        </w:r>
      </w:hyperlink>
    </w:p>
    <w:p w14:paraId="5828354C" w14:textId="77777777" w:rsidR="009B3382" w:rsidRDefault="009B3382" w:rsidP="009B3382">
      <w:pPr>
        <w:jc w:val="both"/>
      </w:pPr>
      <w:r>
        <w:rPr>
          <w:rFonts w:ascii="Times New Roman" w:eastAsia="Times New Roman" w:hAnsi="Times New Roman" w:cs="Times New Roman"/>
          <w:color w:val="000000"/>
        </w:rPr>
        <w:t>Source:  Southern ITS International, Inc.</w:t>
      </w:r>
      <w:r>
        <w:t xml:space="preserve">   </w:t>
      </w:r>
    </w:p>
    <w:p w14:paraId="1991990D" w14:textId="77777777" w:rsidR="009B3382" w:rsidRDefault="009B3382" w:rsidP="009B3382">
      <w:pPr>
        <w:jc w:val="both"/>
      </w:pPr>
    </w:p>
    <w:p w14:paraId="600547EE" w14:textId="77777777" w:rsidR="009B3382" w:rsidRDefault="009B3382" w:rsidP="00FC4598">
      <w:pPr>
        <w:rPr>
          <w:rFonts w:ascii="Times New Roman" w:eastAsia="Times New Roman" w:hAnsi="Times New Roman" w:cs="Times New Roman"/>
          <w:color w:val="000000"/>
          <w:sz w:val="24"/>
          <w:szCs w:val="24"/>
        </w:rPr>
      </w:pPr>
    </w:p>
    <w:sectPr w:rsidR="009B3382" w:rsidSect="00E2055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52"/>
    <w:rsid w:val="00026154"/>
    <w:rsid w:val="00036142"/>
    <w:rsid w:val="000458DC"/>
    <w:rsid w:val="000504D8"/>
    <w:rsid w:val="00050D13"/>
    <w:rsid w:val="000C2BDC"/>
    <w:rsid w:val="000F11AB"/>
    <w:rsid w:val="0010589A"/>
    <w:rsid w:val="00111800"/>
    <w:rsid w:val="001557B8"/>
    <w:rsid w:val="0016130D"/>
    <w:rsid w:val="00170DB9"/>
    <w:rsid w:val="00172A00"/>
    <w:rsid w:val="00176A40"/>
    <w:rsid w:val="00176FFA"/>
    <w:rsid w:val="00183839"/>
    <w:rsid w:val="001A09A3"/>
    <w:rsid w:val="001E0210"/>
    <w:rsid w:val="001F48F0"/>
    <w:rsid w:val="00217EF5"/>
    <w:rsid w:val="00262679"/>
    <w:rsid w:val="00294C8D"/>
    <w:rsid w:val="002C1936"/>
    <w:rsid w:val="002D122F"/>
    <w:rsid w:val="002E769C"/>
    <w:rsid w:val="002F6C24"/>
    <w:rsid w:val="00306E21"/>
    <w:rsid w:val="00312605"/>
    <w:rsid w:val="00330B46"/>
    <w:rsid w:val="00355AD7"/>
    <w:rsid w:val="00366E21"/>
    <w:rsid w:val="00375BF1"/>
    <w:rsid w:val="003B2460"/>
    <w:rsid w:val="003D3D77"/>
    <w:rsid w:val="003D68A3"/>
    <w:rsid w:val="0040738F"/>
    <w:rsid w:val="00443D4D"/>
    <w:rsid w:val="00472BE0"/>
    <w:rsid w:val="004A6DE7"/>
    <w:rsid w:val="004F1270"/>
    <w:rsid w:val="004F5BF8"/>
    <w:rsid w:val="00501A54"/>
    <w:rsid w:val="0055563C"/>
    <w:rsid w:val="00581339"/>
    <w:rsid w:val="00582C52"/>
    <w:rsid w:val="00587C1D"/>
    <w:rsid w:val="00587D3B"/>
    <w:rsid w:val="0059400B"/>
    <w:rsid w:val="00596E0C"/>
    <w:rsid w:val="005E670E"/>
    <w:rsid w:val="00600389"/>
    <w:rsid w:val="006238AB"/>
    <w:rsid w:val="00625784"/>
    <w:rsid w:val="0067346D"/>
    <w:rsid w:val="006765DC"/>
    <w:rsid w:val="006E2890"/>
    <w:rsid w:val="006F316B"/>
    <w:rsid w:val="007111EA"/>
    <w:rsid w:val="00751886"/>
    <w:rsid w:val="00760AE3"/>
    <w:rsid w:val="007769F7"/>
    <w:rsid w:val="007F3FC8"/>
    <w:rsid w:val="00822631"/>
    <w:rsid w:val="00832759"/>
    <w:rsid w:val="00836DC4"/>
    <w:rsid w:val="008455EB"/>
    <w:rsid w:val="00846C1D"/>
    <w:rsid w:val="00853184"/>
    <w:rsid w:val="00890274"/>
    <w:rsid w:val="008A7F21"/>
    <w:rsid w:val="008C7047"/>
    <w:rsid w:val="008D181A"/>
    <w:rsid w:val="008D3E94"/>
    <w:rsid w:val="0090440E"/>
    <w:rsid w:val="0091128D"/>
    <w:rsid w:val="00975AC0"/>
    <w:rsid w:val="00982F3A"/>
    <w:rsid w:val="009B3382"/>
    <w:rsid w:val="009E61F4"/>
    <w:rsid w:val="009E6F17"/>
    <w:rsid w:val="009F1CD9"/>
    <w:rsid w:val="00A011C3"/>
    <w:rsid w:val="00A076D4"/>
    <w:rsid w:val="00A14FC3"/>
    <w:rsid w:val="00AF668A"/>
    <w:rsid w:val="00B00766"/>
    <w:rsid w:val="00B02A9E"/>
    <w:rsid w:val="00B234B5"/>
    <w:rsid w:val="00B802CA"/>
    <w:rsid w:val="00B834CC"/>
    <w:rsid w:val="00BB14D2"/>
    <w:rsid w:val="00BD7C96"/>
    <w:rsid w:val="00BF0FBF"/>
    <w:rsid w:val="00C4002C"/>
    <w:rsid w:val="00C43AD6"/>
    <w:rsid w:val="00C54FEC"/>
    <w:rsid w:val="00C56EE1"/>
    <w:rsid w:val="00C911E4"/>
    <w:rsid w:val="00C96E13"/>
    <w:rsid w:val="00CA7A47"/>
    <w:rsid w:val="00CC7877"/>
    <w:rsid w:val="00D33D9F"/>
    <w:rsid w:val="00D52FB6"/>
    <w:rsid w:val="00D55B1B"/>
    <w:rsid w:val="00D7401A"/>
    <w:rsid w:val="00DB4459"/>
    <w:rsid w:val="00DC0CD7"/>
    <w:rsid w:val="00DD11CB"/>
    <w:rsid w:val="00DD1AA1"/>
    <w:rsid w:val="00DD2DC9"/>
    <w:rsid w:val="00E2055B"/>
    <w:rsid w:val="00E226FB"/>
    <w:rsid w:val="00E95A47"/>
    <w:rsid w:val="00EE78D8"/>
    <w:rsid w:val="00EF1083"/>
    <w:rsid w:val="00F0341E"/>
    <w:rsid w:val="00F13414"/>
    <w:rsid w:val="00F1719A"/>
    <w:rsid w:val="00F17516"/>
    <w:rsid w:val="00F25292"/>
    <w:rsid w:val="00F30E34"/>
    <w:rsid w:val="00F312F3"/>
    <w:rsid w:val="00F31344"/>
    <w:rsid w:val="00F33FCE"/>
    <w:rsid w:val="00F53917"/>
    <w:rsid w:val="00F576C5"/>
    <w:rsid w:val="00F86716"/>
    <w:rsid w:val="00FB3E6B"/>
    <w:rsid w:val="00FC4411"/>
    <w:rsid w:val="00FC4598"/>
    <w:rsid w:val="00FC51D4"/>
    <w:rsid w:val="00FC7C96"/>
    <w:rsid w:val="00FD194D"/>
    <w:rsid w:val="00FF34CF"/>
    <w:rsid w:val="00FF3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BBAE4"/>
  <w15:docId w15:val="{73C622BD-56B1-435A-9659-EBA460D2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D52FB6"/>
    <w:pPr>
      <w:widowControl w:val="0"/>
      <w:suppressAutoHyphens/>
      <w:spacing w:after="200" w:line="276" w:lineRule="auto"/>
    </w:pPr>
    <w:rPr>
      <w:rFonts w:ascii="Calibri" w:eastAsia="Calibri" w:hAnsi="Calibri" w:cs="Times New Roman"/>
      <w:kern w:val="1"/>
      <w:sz w:val="20"/>
      <w:szCs w:val="20"/>
    </w:rPr>
  </w:style>
  <w:style w:type="character" w:styleId="Hyperlink">
    <w:name w:val="Hyperlink"/>
    <w:basedOn w:val="DefaultParagraphFont"/>
    <w:uiPriority w:val="99"/>
    <w:unhideWhenUsed/>
    <w:rsid w:val="008D3E94"/>
    <w:rPr>
      <w:color w:val="0563C1" w:themeColor="hyperlink"/>
      <w:u w:val="single"/>
    </w:rPr>
  </w:style>
  <w:style w:type="character" w:styleId="UnresolvedMention">
    <w:name w:val="Unresolved Mention"/>
    <w:basedOn w:val="DefaultParagraphFont"/>
    <w:uiPriority w:val="99"/>
    <w:semiHidden/>
    <w:unhideWhenUsed/>
    <w:rsid w:val="008D3E94"/>
    <w:rPr>
      <w:color w:val="605E5C"/>
      <w:shd w:val="clear" w:color="auto" w:fill="E1DFDD"/>
    </w:rPr>
  </w:style>
  <w:style w:type="character" w:styleId="FollowedHyperlink">
    <w:name w:val="FollowedHyperlink"/>
    <w:basedOn w:val="DefaultParagraphFont"/>
    <w:uiPriority w:val="99"/>
    <w:semiHidden/>
    <w:unhideWhenUsed/>
    <w:rsid w:val="0059400B"/>
    <w:rPr>
      <w:color w:val="954F72" w:themeColor="followedHyperlink"/>
      <w:u w:val="single"/>
    </w:rPr>
  </w:style>
  <w:style w:type="paragraph" w:customStyle="1" w:styleId="Standard">
    <w:name w:val="Standard"/>
    <w:rsid w:val="0010589A"/>
    <w:pPr>
      <w:suppressAutoHyphens/>
      <w:autoSpaceDN w:val="0"/>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12599">
      <w:bodyDiv w:val="1"/>
      <w:marLeft w:val="0"/>
      <w:marRight w:val="0"/>
      <w:marTop w:val="0"/>
      <w:marBottom w:val="0"/>
      <w:divBdr>
        <w:top w:val="none" w:sz="0" w:space="0" w:color="auto"/>
        <w:left w:val="none" w:sz="0" w:space="0" w:color="auto"/>
        <w:bottom w:val="none" w:sz="0" w:space="0" w:color="auto"/>
        <w:right w:val="none" w:sz="0" w:space="0" w:color="auto"/>
      </w:divBdr>
    </w:div>
    <w:div w:id="110927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sitsint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Kidder</dc:creator>
  <cp:keywords/>
  <dc:description/>
  <cp:lastModifiedBy>Russell Kidder</cp:lastModifiedBy>
  <cp:revision>2</cp:revision>
  <cp:lastPrinted>2022-03-09T01:49:00Z</cp:lastPrinted>
  <dcterms:created xsi:type="dcterms:W3CDTF">2023-03-20T19:18:00Z</dcterms:created>
  <dcterms:modified xsi:type="dcterms:W3CDTF">2023-03-20T19:18:00Z</dcterms:modified>
</cp:coreProperties>
</file>