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D9514" w14:textId="2E36833B" w:rsidR="00B14183" w:rsidRPr="009D4929" w:rsidRDefault="008956CB" w:rsidP="00B14183">
      <w:pPr>
        <w:pStyle w:val="NoSpacing"/>
        <w:tabs>
          <w:tab w:val="left" w:pos="5213"/>
        </w:tabs>
        <w:jc w:val="both"/>
        <w:rPr>
          <w:b/>
          <w:i/>
          <w:sz w:val="28"/>
        </w:rPr>
      </w:pPr>
      <w:r>
        <w:rPr>
          <w:b/>
          <w:i/>
          <w:noProof/>
        </w:rPr>
        <w:drawing>
          <wp:anchor distT="0" distB="0" distL="114300" distR="114300" simplePos="0" relativeHeight="251659264" behindDoc="0" locked="0" layoutInCell="1" allowOverlap="1" wp14:anchorId="53983203" wp14:editId="53AA5489">
            <wp:simplePos x="0" y="0"/>
            <wp:positionH relativeFrom="margin">
              <wp:align>right</wp:align>
            </wp:positionH>
            <wp:positionV relativeFrom="margin">
              <wp:posOffset>28575</wp:posOffset>
            </wp:positionV>
            <wp:extent cx="1902460" cy="1120775"/>
            <wp:effectExtent l="0" t="0" r="2540" b="317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1902998" cy="1120785"/>
                    </a:xfrm>
                    <a:prstGeom prst="rect">
                      <a:avLst/>
                    </a:prstGeom>
                    <a:noFill/>
                    <a:ln>
                      <a:noFill/>
                    </a:ln>
                  </pic:spPr>
                </pic:pic>
              </a:graphicData>
            </a:graphic>
            <wp14:sizeRelH relativeFrom="page">
              <wp14:pctWidth>0</wp14:pctWidth>
            </wp14:sizeRelH>
            <wp14:sizeRelV relativeFrom="page">
              <wp14:pctHeight>0</wp14:pctHeight>
            </wp14:sizeRelV>
          </wp:anchor>
        </w:drawing>
      </w:r>
      <w:r w:rsidR="00B14183" w:rsidRPr="009D4929">
        <w:rPr>
          <w:b/>
          <w:i/>
          <w:sz w:val="28"/>
        </w:rPr>
        <w:t xml:space="preserve">RelaDyne Acquires </w:t>
      </w:r>
      <w:r w:rsidR="00C77186">
        <w:rPr>
          <w:b/>
          <w:i/>
          <w:sz w:val="28"/>
        </w:rPr>
        <w:t>Great Lakes Lubricants</w:t>
      </w:r>
      <w:r w:rsidR="00F6692E" w:rsidRPr="009D4929">
        <w:rPr>
          <w:b/>
          <w:i/>
          <w:sz w:val="28"/>
        </w:rPr>
        <w:t xml:space="preserve"> </w:t>
      </w:r>
      <w:r w:rsidR="006B7CBA" w:rsidRPr="009D4929">
        <w:rPr>
          <w:b/>
          <w:i/>
          <w:sz w:val="28"/>
        </w:rPr>
        <w:t xml:space="preserve"> </w:t>
      </w:r>
      <w:r w:rsidR="000467CD" w:rsidRPr="009D4929">
        <w:rPr>
          <w:b/>
          <w:i/>
          <w:noProof/>
        </w:rPr>
        <w:t xml:space="preserve"> </w:t>
      </w:r>
    </w:p>
    <w:p w14:paraId="409D08DE" w14:textId="184542F9" w:rsidR="00B14183" w:rsidRPr="009D4929" w:rsidRDefault="00B14183" w:rsidP="00B14183">
      <w:pPr>
        <w:pStyle w:val="NoSpacing"/>
        <w:tabs>
          <w:tab w:val="left" w:pos="5213"/>
        </w:tabs>
        <w:jc w:val="both"/>
        <w:rPr>
          <w:b/>
          <w:i/>
        </w:rPr>
      </w:pPr>
    </w:p>
    <w:p w14:paraId="68CE8FDC" w14:textId="51023FBF" w:rsidR="000C1247" w:rsidRPr="005C4C57" w:rsidRDefault="00A97507" w:rsidP="00B14183">
      <w:pPr>
        <w:pStyle w:val="NoSpacing"/>
        <w:tabs>
          <w:tab w:val="left" w:pos="4395"/>
          <w:tab w:val="left" w:pos="4890"/>
        </w:tabs>
        <w:jc w:val="both"/>
        <w:rPr>
          <w:rFonts w:asciiTheme="minorHAnsi" w:hAnsiTheme="minorHAnsi" w:cstheme="minorHAnsi"/>
          <w:sz w:val="20"/>
          <w:szCs w:val="20"/>
        </w:rPr>
      </w:pPr>
      <w:r>
        <w:rPr>
          <w:rFonts w:cs="Arial"/>
          <w:b/>
          <w:bCs/>
          <w:sz w:val="20"/>
          <w:szCs w:val="20"/>
        </w:rPr>
        <w:t>August 31</w:t>
      </w:r>
      <w:r w:rsidR="00E612A5" w:rsidRPr="005C4C57">
        <w:rPr>
          <w:rFonts w:cs="Arial"/>
          <w:b/>
          <w:bCs/>
          <w:sz w:val="20"/>
          <w:szCs w:val="20"/>
        </w:rPr>
        <w:t>,</w:t>
      </w:r>
      <w:r>
        <w:rPr>
          <w:rFonts w:cs="Arial"/>
          <w:b/>
          <w:bCs/>
          <w:sz w:val="20"/>
          <w:szCs w:val="20"/>
        </w:rPr>
        <w:t xml:space="preserve"> 2023,</w:t>
      </w:r>
      <w:r w:rsidR="00B14183" w:rsidRPr="005C4C57">
        <w:rPr>
          <w:rFonts w:cs="Arial"/>
          <w:b/>
          <w:bCs/>
          <w:sz w:val="20"/>
          <w:szCs w:val="20"/>
        </w:rPr>
        <w:t xml:space="preserve"> Cincinnati, Ohio</w:t>
      </w:r>
      <w:r w:rsidR="00B14183" w:rsidRPr="005C4C57">
        <w:rPr>
          <w:rFonts w:cs="Arial"/>
          <w:sz w:val="20"/>
          <w:szCs w:val="20"/>
        </w:rPr>
        <w:t xml:space="preserve"> – </w:t>
      </w:r>
      <w:r w:rsidR="000C1247" w:rsidRPr="005C4C57">
        <w:rPr>
          <w:rFonts w:asciiTheme="minorHAnsi" w:hAnsiTheme="minorHAnsi" w:cstheme="minorHAnsi"/>
          <w:sz w:val="20"/>
          <w:szCs w:val="20"/>
        </w:rPr>
        <w:t xml:space="preserve">RelaDyne, the nation’s largest lubricant distributor and market leader </w:t>
      </w:r>
      <w:r w:rsidR="00EA35F2" w:rsidRPr="005C4C57">
        <w:rPr>
          <w:rFonts w:asciiTheme="minorHAnsi" w:hAnsiTheme="minorHAnsi" w:cstheme="minorHAnsi"/>
          <w:sz w:val="20"/>
          <w:szCs w:val="20"/>
        </w:rPr>
        <w:t>in</w:t>
      </w:r>
      <w:r w:rsidR="000C1247" w:rsidRPr="005C4C57">
        <w:rPr>
          <w:rFonts w:asciiTheme="minorHAnsi" w:hAnsiTheme="minorHAnsi" w:cstheme="minorHAnsi"/>
          <w:sz w:val="20"/>
          <w:szCs w:val="20"/>
        </w:rPr>
        <w:t xml:space="preserve"> fuel, diesel exhaust fluid (DEF), and industrial reliability services has acquired </w:t>
      </w:r>
      <w:r w:rsidR="00C77186">
        <w:rPr>
          <w:rFonts w:asciiTheme="minorHAnsi" w:hAnsiTheme="minorHAnsi" w:cstheme="minorHAnsi"/>
          <w:sz w:val="20"/>
          <w:szCs w:val="20"/>
        </w:rPr>
        <w:t>Great Lakes Lubricants</w:t>
      </w:r>
      <w:r w:rsidR="000C1247" w:rsidRPr="005C4C57">
        <w:rPr>
          <w:rFonts w:asciiTheme="minorHAnsi" w:hAnsiTheme="minorHAnsi" w:cstheme="minorHAnsi"/>
          <w:sz w:val="20"/>
          <w:szCs w:val="20"/>
        </w:rPr>
        <w:t xml:space="preserve">, a </w:t>
      </w:r>
      <w:r w:rsidR="00A90806" w:rsidRPr="005C4C57">
        <w:rPr>
          <w:rFonts w:asciiTheme="minorHAnsi" w:hAnsiTheme="minorHAnsi" w:cstheme="minorHAnsi"/>
          <w:sz w:val="20"/>
          <w:szCs w:val="20"/>
        </w:rPr>
        <w:t xml:space="preserve">petroleum </w:t>
      </w:r>
      <w:r w:rsidR="006C0EB1">
        <w:rPr>
          <w:rFonts w:asciiTheme="minorHAnsi" w:hAnsiTheme="minorHAnsi" w:cstheme="minorHAnsi"/>
          <w:sz w:val="20"/>
          <w:szCs w:val="20"/>
        </w:rPr>
        <w:t xml:space="preserve">products </w:t>
      </w:r>
      <w:r w:rsidR="00A90806" w:rsidRPr="005C4C57">
        <w:rPr>
          <w:rFonts w:asciiTheme="minorHAnsi" w:hAnsiTheme="minorHAnsi" w:cstheme="minorHAnsi"/>
          <w:sz w:val="20"/>
          <w:szCs w:val="20"/>
        </w:rPr>
        <w:t>distributor with an emphasis on</w:t>
      </w:r>
      <w:r w:rsidR="00770A35" w:rsidRPr="005C4C57">
        <w:rPr>
          <w:rFonts w:asciiTheme="minorHAnsi" w:hAnsiTheme="minorHAnsi" w:cstheme="minorHAnsi"/>
          <w:sz w:val="20"/>
          <w:szCs w:val="20"/>
        </w:rPr>
        <w:t xml:space="preserve"> commercial fleet and </w:t>
      </w:r>
      <w:r w:rsidR="00C77186" w:rsidRPr="005C4C57">
        <w:rPr>
          <w:rFonts w:asciiTheme="minorHAnsi" w:hAnsiTheme="minorHAnsi" w:cstheme="minorHAnsi"/>
          <w:sz w:val="20"/>
          <w:szCs w:val="20"/>
        </w:rPr>
        <w:t>industrial manufacturing</w:t>
      </w:r>
      <w:r w:rsidR="00A90806" w:rsidRPr="005C4C57">
        <w:rPr>
          <w:rFonts w:asciiTheme="minorHAnsi" w:hAnsiTheme="minorHAnsi" w:cstheme="minorHAnsi"/>
          <w:sz w:val="20"/>
          <w:szCs w:val="20"/>
        </w:rPr>
        <w:t xml:space="preserve"> in the </w:t>
      </w:r>
      <w:r w:rsidR="006C0EB1">
        <w:rPr>
          <w:rFonts w:asciiTheme="minorHAnsi" w:hAnsiTheme="minorHAnsi" w:cstheme="minorHAnsi"/>
          <w:sz w:val="20"/>
          <w:szCs w:val="20"/>
        </w:rPr>
        <w:t xml:space="preserve">state of </w:t>
      </w:r>
      <w:r w:rsidR="00A90806" w:rsidRPr="005C4C57">
        <w:rPr>
          <w:rFonts w:asciiTheme="minorHAnsi" w:hAnsiTheme="minorHAnsi" w:cstheme="minorHAnsi"/>
          <w:sz w:val="20"/>
          <w:szCs w:val="20"/>
        </w:rPr>
        <w:t xml:space="preserve">Michigan </w:t>
      </w:r>
      <w:r w:rsidR="006C0EB1">
        <w:rPr>
          <w:rFonts w:asciiTheme="minorHAnsi" w:hAnsiTheme="minorHAnsi" w:cstheme="minorHAnsi"/>
          <w:sz w:val="20"/>
          <w:szCs w:val="20"/>
        </w:rPr>
        <w:t xml:space="preserve">and surrounding </w:t>
      </w:r>
      <w:r w:rsidR="00A90806" w:rsidRPr="005C4C57">
        <w:rPr>
          <w:rFonts w:asciiTheme="minorHAnsi" w:hAnsiTheme="minorHAnsi" w:cstheme="minorHAnsi"/>
          <w:sz w:val="20"/>
          <w:szCs w:val="20"/>
        </w:rPr>
        <w:t>region.</w:t>
      </w:r>
    </w:p>
    <w:p w14:paraId="014E0D23" w14:textId="77777777" w:rsidR="00C86361" w:rsidRPr="005C4C57" w:rsidRDefault="00C86361" w:rsidP="00B14183">
      <w:pPr>
        <w:pStyle w:val="NoSpacing"/>
        <w:tabs>
          <w:tab w:val="left" w:pos="4395"/>
          <w:tab w:val="left" w:pos="4890"/>
        </w:tabs>
        <w:jc w:val="both"/>
        <w:rPr>
          <w:rFonts w:eastAsia="Calibri" w:cs="Calibri"/>
          <w:sz w:val="20"/>
          <w:szCs w:val="20"/>
        </w:rPr>
      </w:pPr>
    </w:p>
    <w:p w14:paraId="3345C1C5" w14:textId="356C3B6F" w:rsidR="00852206" w:rsidRDefault="00C77186" w:rsidP="00B14183">
      <w:pPr>
        <w:pStyle w:val="NoSpacing"/>
        <w:tabs>
          <w:tab w:val="left" w:pos="4395"/>
          <w:tab w:val="left" w:pos="4890"/>
        </w:tabs>
        <w:jc w:val="both"/>
        <w:rPr>
          <w:rFonts w:asciiTheme="minorHAnsi" w:hAnsiTheme="minorHAnsi" w:cstheme="minorHAnsi"/>
          <w:sz w:val="20"/>
          <w:szCs w:val="20"/>
        </w:rPr>
      </w:pPr>
      <w:r>
        <w:rPr>
          <w:rFonts w:asciiTheme="minorHAnsi" w:hAnsiTheme="minorHAnsi" w:cstheme="minorHAnsi"/>
          <w:sz w:val="20"/>
          <w:szCs w:val="20"/>
        </w:rPr>
        <w:t xml:space="preserve">For over </w:t>
      </w:r>
      <w:r w:rsidR="002E4BB0">
        <w:rPr>
          <w:rFonts w:asciiTheme="minorHAnsi" w:hAnsiTheme="minorHAnsi" w:cstheme="minorHAnsi"/>
          <w:sz w:val="20"/>
          <w:szCs w:val="20"/>
        </w:rPr>
        <w:t>60 years, Great Lakes Lubricants has provid</w:t>
      </w:r>
      <w:r w:rsidR="006C0EB1">
        <w:rPr>
          <w:rFonts w:asciiTheme="minorHAnsi" w:hAnsiTheme="minorHAnsi" w:cstheme="minorHAnsi"/>
          <w:sz w:val="20"/>
          <w:szCs w:val="20"/>
        </w:rPr>
        <w:t>ed</w:t>
      </w:r>
      <w:r w:rsidR="002E4BB0">
        <w:rPr>
          <w:rFonts w:asciiTheme="minorHAnsi" w:hAnsiTheme="minorHAnsi" w:cstheme="minorHAnsi"/>
          <w:sz w:val="20"/>
          <w:szCs w:val="20"/>
        </w:rPr>
        <w:t xml:space="preserve"> high-quality lubricants, additives, and related products specifically geared toward the heavy-duty and industrial sectors. Great Lakes Lubricants’ unwavering commitment to excellence, coupled with its extensive knowledge of the market, earns Great Lakes Lubricants a stellar reputation for delivering reliable and innovative solutions. Great Lakes Lubricants’ dedicated team of professionals has built strong relationships with customers, understanding their unique </w:t>
      </w:r>
      <w:r w:rsidR="001520D6">
        <w:rPr>
          <w:rFonts w:asciiTheme="minorHAnsi" w:hAnsiTheme="minorHAnsi" w:cstheme="minorHAnsi"/>
          <w:sz w:val="20"/>
          <w:szCs w:val="20"/>
        </w:rPr>
        <w:t>needs,</w:t>
      </w:r>
      <w:r w:rsidR="002E4BB0">
        <w:rPr>
          <w:rFonts w:asciiTheme="minorHAnsi" w:hAnsiTheme="minorHAnsi" w:cstheme="minorHAnsi"/>
          <w:sz w:val="20"/>
          <w:szCs w:val="20"/>
        </w:rPr>
        <w:t xml:space="preserve"> and providing tailored solutions. As a result, Great Lakes Lubricants ha</w:t>
      </w:r>
      <w:r w:rsidR="001520D6">
        <w:rPr>
          <w:rFonts w:asciiTheme="minorHAnsi" w:hAnsiTheme="minorHAnsi" w:cstheme="minorHAnsi"/>
          <w:sz w:val="20"/>
          <w:szCs w:val="20"/>
        </w:rPr>
        <w:t>s</w:t>
      </w:r>
      <w:r w:rsidR="002E4BB0">
        <w:rPr>
          <w:rFonts w:asciiTheme="minorHAnsi" w:hAnsiTheme="minorHAnsi" w:cstheme="minorHAnsi"/>
          <w:sz w:val="20"/>
          <w:szCs w:val="20"/>
        </w:rPr>
        <w:t xml:space="preserve"> become a go-to partner for businesses seeking top-notch lubricant products and exceptional customer service. </w:t>
      </w:r>
    </w:p>
    <w:p w14:paraId="31A30799" w14:textId="77777777" w:rsidR="004A0E8F" w:rsidRDefault="004A0E8F" w:rsidP="00B14183">
      <w:pPr>
        <w:pStyle w:val="NoSpacing"/>
        <w:tabs>
          <w:tab w:val="left" w:pos="4395"/>
          <w:tab w:val="left" w:pos="4890"/>
        </w:tabs>
        <w:jc w:val="both"/>
        <w:rPr>
          <w:rFonts w:asciiTheme="minorHAnsi" w:hAnsiTheme="minorHAnsi" w:cstheme="minorHAnsi"/>
          <w:sz w:val="20"/>
          <w:szCs w:val="20"/>
        </w:rPr>
      </w:pPr>
    </w:p>
    <w:p w14:paraId="7276B5AD" w14:textId="1DDB9221" w:rsidR="00B9560C" w:rsidRPr="004A0E8F" w:rsidRDefault="004A0E8F" w:rsidP="00281348">
      <w:pPr>
        <w:spacing w:line="240" w:lineRule="auto"/>
        <w:rPr>
          <w:rFonts w:eastAsia="Times New Roman" w:cstheme="minorHAnsi"/>
          <w:sz w:val="20"/>
          <w:szCs w:val="20"/>
          <w:lang w:bidi="en-US"/>
        </w:rPr>
      </w:pPr>
      <w:r w:rsidRPr="004A0E8F">
        <w:rPr>
          <w:rFonts w:eastAsia="Times New Roman" w:cstheme="minorHAnsi"/>
          <w:sz w:val="20"/>
          <w:szCs w:val="20"/>
          <w:lang w:bidi="en-US"/>
        </w:rPr>
        <w:t>"Great Lakes Lubricants was built on dedication to its customers, employees, and suppliers,” said</w:t>
      </w:r>
      <w:r w:rsidR="00330820">
        <w:rPr>
          <w:rFonts w:eastAsia="Times New Roman" w:cstheme="minorHAnsi"/>
          <w:sz w:val="20"/>
          <w:szCs w:val="20"/>
          <w:lang w:bidi="en-US"/>
        </w:rPr>
        <w:t xml:space="preserve"> Dr. </w:t>
      </w:r>
      <w:r w:rsidRPr="004A0E8F">
        <w:rPr>
          <w:rFonts w:eastAsia="Times New Roman" w:cstheme="minorHAnsi"/>
          <w:sz w:val="20"/>
          <w:szCs w:val="20"/>
          <w:lang w:bidi="en-US"/>
        </w:rPr>
        <w:t>Jonathan Mulder, President of Great Lakes Lubricants. “When it came time to look for an acquisition partner, it was essential to find the right company to partner with. I wanted the best for our customers, our suppliers, and our employees. In alignment with our values, RelaDyne has shown an unwavering commitment to customer satisfaction, supply development, and a dedication to the employees. We know this acquisition will open</w:t>
      </w:r>
      <w:r w:rsidR="00831902">
        <w:rPr>
          <w:rFonts w:eastAsia="Times New Roman" w:cstheme="minorHAnsi"/>
          <w:sz w:val="20"/>
          <w:szCs w:val="20"/>
          <w:lang w:bidi="en-US"/>
        </w:rPr>
        <w:t xml:space="preserve"> </w:t>
      </w:r>
      <w:r w:rsidRPr="004A0E8F">
        <w:rPr>
          <w:rFonts w:eastAsia="Times New Roman" w:cstheme="minorHAnsi"/>
          <w:sz w:val="20"/>
          <w:szCs w:val="20"/>
          <w:lang w:bidi="en-US"/>
        </w:rPr>
        <w:t xml:space="preserve">new avenues of growth and provide our customers with an expanded range of solutions. With </w:t>
      </w:r>
      <w:proofErr w:type="spellStart"/>
      <w:r w:rsidRPr="004A0E8F">
        <w:rPr>
          <w:rFonts w:eastAsia="Times New Roman" w:cstheme="minorHAnsi"/>
          <w:sz w:val="20"/>
          <w:szCs w:val="20"/>
          <w:lang w:bidi="en-US"/>
        </w:rPr>
        <w:t>RelaDyne's</w:t>
      </w:r>
      <w:proofErr w:type="spellEnd"/>
      <w:r w:rsidRPr="004A0E8F">
        <w:rPr>
          <w:rFonts w:eastAsia="Times New Roman" w:cstheme="minorHAnsi"/>
          <w:sz w:val="20"/>
          <w:szCs w:val="20"/>
          <w:lang w:bidi="en-US"/>
        </w:rPr>
        <w:t xml:space="preserve"> strategic customer service and support team, we are confident that we will continue to prioritize our customers’ needs while simultaneously attracting new customers. We are very excited about the future that this partnership brings."</w:t>
      </w:r>
    </w:p>
    <w:p w14:paraId="4D395244" w14:textId="03EE75E7" w:rsidR="00745465" w:rsidRDefault="000756F5" w:rsidP="00B14183">
      <w:pPr>
        <w:pStyle w:val="NoSpacing"/>
        <w:tabs>
          <w:tab w:val="left" w:pos="4395"/>
          <w:tab w:val="left" w:pos="4890"/>
        </w:tabs>
        <w:jc w:val="both"/>
        <w:rPr>
          <w:rFonts w:asciiTheme="minorHAnsi" w:hAnsiTheme="minorHAnsi" w:cstheme="minorHAnsi"/>
          <w:sz w:val="20"/>
          <w:szCs w:val="20"/>
        </w:rPr>
      </w:pPr>
      <w:r>
        <w:rPr>
          <w:rFonts w:asciiTheme="minorHAnsi" w:hAnsiTheme="minorHAnsi" w:cstheme="minorHAnsi"/>
          <w:sz w:val="20"/>
          <w:szCs w:val="20"/>
        </w:rPr>
        <w:t>“The acquisition of Great Lakes Lubricants presents a tremendous opportunity to further strengthen our market presence and expand our reach</w:t>
      </w:r>
      <w:r w:rsidR="001520D6">
        <w:rPr>
          <w:rFonts w:asciiTheme="minorHAnsi" w:hAnsiTheme="minorHAnsi" w:cstheme="minorHAnsi"/>
          <w:sz w:val="20"/>
          <w:szCs w:val="20"/>
        </w:rPr>
        <w:t xml:space="preserve"> in the </w:t>
      </w:r>
      <w:r w:rsidR="006C0EB1">
        <w:rPr>
          <w:rFonts w:asciiTheme="minorHAnsi" w:hAnsiTheme="minorHAnsi" w:cstheme="minorHAnsi"/>
          <w:sz w:val="20"/>
          <w:szCs w:val="20"/>
        </w:rPr>
        <w:t xml:space="preserve">state of Michigan and </w:t>
      </w:r>
      <w:r w:rsidR="001520D6">
        <w:rPr>
          <w:rFonts w:asciiTheme="minorHAnsi" w:hAnsiTheme="minorHAnsi" w:cstheme="minorHAnsi"/>
          <w:sz w:val="20"/>
          <w:szCs w:val="20"/>
        </w:rPr>
        <w:t>North Region</w:t>
      </w:r>
      <w:r>
        <w:rPr>
          <w:rFonts w:asciiTheme="minorHAnsi" w:hAnsiTheme="minorHAnsi" w:cstheme="minorHAnsi"/>
          <w:sz w:val="20"/>
          <w:szCs w:val="20"/>
        </w:rPr>
        <w:t xml:space="preserve">,” said Larry Stoddard, </w:t>
      </w:r>
      <w:proofErr w:type="gramStart"/>
      <w:r>
        <w:rPr>
          <w:rFonts w:asciiTheme="minorHAnsi" w:hAnsiTheme="minorHAnsi" w:cstheme="minorHAnsi"/>
          <w:sz w:val="20"/>
          <w:szCs w:val="20"/>
        </w:rPr>
        <w:t>President</w:t>
      </w:r>
      <w:proofErr w:type="gramEnd"/>
      <w:r>
        <w:rPr>
          <w:rFonts w:asciiTheme="minorHAnsi" w:hAnsiTheme="minorHAnsi" w:cstheme="minorHAnsi"/>
          <w:sz w:val="20"/>
          <w:szCs w:val="20"/>
        </w:rPr>
        <w:t xml:space="preserve"> and CEO of RelaDyne. “We are thrilled to welcome the Great Lakes Lubricants team to the RelaDyne family! Great Lakes Lubricants’ long-standing reputation in providing high-quality lubricants and </w:t>
      </w:r>
      <w:r w:rsidR="006C0EB1">
        <w:rPr>
          <w:rFonts w:asciiTheme="minorHAnsi" w:hAnsiTheme="minorHAnsi" w:cstheme="minorHAnsi"/>
          <w:sz w:val="20"/>
          <w:szCs w:val="20"/>
        </w:rPr>
        <w:t xml:space="preserve">related </w:t>
      </w:r>
      <w:r>
        <w:rPr>
          <w:rFonts w:asciiTheme="minorHAnsi" w:hAnsiTheme="minorHAnsi" w:cstheme="minorHAnsi"/>
          <w:sz w:val="20"/>
          <w:szCs w:val="20"/>
        </w:rPr>
        <w:t>products, coupled with exceptional customer service, aligns with our core values. We are looking forward to the opportunities this acquisition provides as we collaborate to drive innovation and excellence in the lubricant industry.”</w:t>
      </w:r>
    </w:p>
    <w:p w14:paraId="301B1BFC" w14:textId="77777777" w:rsidR="000756F5" w:rsidRDefault="000756F5" w:rsidP="00B14183">
      <w:pPr>
        <w:pStyle w:val="NoSpacing"/>
        <w:tabs>
          <w:tab w:val="left" w:pos="4395"/>
          <w:tab w:val="left" w:pos="4890"/>
        </w:tabs>
        <w:jc w:val="both"/>
        <w:rPr>
          <w:rFonts w:asciiTheme="minorHAnsi" w:hAnsiTheme="minorHAnsi" w:cstheme="minorHAnsi"/>
          <w:sz w:val="20"/>
          <w:szCs w:val="20"/>
        </w:rPr>
      </w:pPr>
    </w:p>
    <w:p w14:paraId="68DF335B" w14:textId="290121AC" w:rsidR="000756F5" w:rsidRPr="005C4C57" w:rsidRDefault="000756F5" w:rsidP="003C532D">
      <w:pPr>
        <w:pStyle w:val="NoSpacing"/>
        <w:tabs>
          <w:tab w:val="left" w:pos="4395"/>
          <w:tab w:val="left" w:pos="4890"/>
        </w:tabs>
        <w:jc w:val="both"/>
        <w:rPr>
          <w:rFonts w:asciiTheme="minorHAnsi" w:hAnsiTheme="minorHAnsi" w:cstheme="minorHAnsi"/>
          <w:sz w:val="20"/>
          <w:szCs w:val="20"/>
        </w:rPr>
      </w:pPr>
      <w:r>
        <w:rPr>
          <w:rFonts w:asciiTheme="minorHAnsi" w:hAnsiTheme="minorHAnsi" w:cstheme="minorHAnsi"/>
          <w:sz w:val="20"/>
          <w:szCs w:val="20"/>
        </w:rPr>
        <w:t xml:space="preserve">RelaDyne continues to be the “Acquirer of Choice” in the lubricants, fuel, and reliability services industry. </w:t>
      </w:r>
      <w:r w:rsidR="002F451E">
        <w:rPr>
          <w:rFonts w:asciiTheme="minorHAnsi" w:hAnsiTheme="minorHAnsi" w:cstheme="minorHAnsi"/>
          <w:sz w:val="20"/>
          <w:szCs w:val="20"/>
        </w:rPr>
        <w:t xml:space="preserve">“The acquisition of Great Lakes Lubricants </w:t>
      </w:r>
      <w:r w:rsidR="006C0EB1">
        <w:rPr>
          <w:rFonts w:asciiTheme="minorHAnsi" w:hAnsiTheme="minorHAnsi" w:cstheme="minorHAnsi"/>
          <w:sz w:val="20"/>
          <w:szCs w:val="20"/>
        </w:rPr>
        <w:t>represents our second acquisition in the state of Michigan this year</w:t>
      </w:r>
      <w:r w:rsidR="00FE4E31">
        <w:rPr>
          <w:rFonts w:asciiTheme="minorHAnsi" w:hAnsiTheme="minorHAnsi" w:cstheme="minorHAnsi"/>
          <w:sz w:val="20"/>
          <w:szCs w:val="20"/>
        </w:rPr>
        <w:t xml:space="preserve"> as we continue to invest in high quality businesses with exceptional people in geographies and sectors with sustainable, long-term growth characteristics,” said </w:t>
      </w:r>
      <w:r w:rsidR="00FE4E31" w:rsidRPr="00E414FF">
        <w:rPr>
          <w:rFonts w:asciiTheme="minorHAnsi" w:hAnsiTheme="minorHAnsi" w:cstheme="minorHAnsi"/>
          <w:sz w:val="20"/>
          <w:szCs w:val="20"/>
        </w:rPr>
        <w:t>David Schumacher, Chief Strategy &amp; Operating Officer for RelaDyne</w:t>
      </w:r>
      <w:r w:rsidR="00FE4E31">
        <w:rPr>
          <w:rFonts w:asciiTheme="minorHAnsi" w:hAnsiTheme="minorHAnsi" w:cstheme="minorHAnsi"/>
          <w:sz w:val="20"/>
          <w:szCs w:val="20"/>
        </w:rPr>
        <w:t xml:space="preserve">. “Great Lakes Lubricants </w:t>
      </w:r>
      <w:r w:rsidR="002F451E">
        <w:rPr>
          <w:rFonts w:asciiTheme="minorHAnsi" w:hAnsiTheme="minorHAnsi" w:cstheme="minorHAnsi"/>
          <w:sz w:val="20"/>
          <w:szCs w:val="20"/>
        </w:rPr>
        <w:t xml:space="preserve">provides </w:t>
      </w:r>
      <w:r w:rsidR="00B9560C">
        <w:rPr>
          <w:rFonts w:asciiTheme="minorHAnsi" w:hAnsiTheme="minorHAnsi" w:cstheme="minorHAnsi"/>
          <w:sz w:val="20"/>
          <w:szCs w:val="20"/>
        </w:rPr>
        <w:t>a</w:t>
      </w:r>
      <w:r w:rsidR="002F451E">
        <w:rPr>
          <w:rFonts w:asciiTheme="minorHAnsi" w:hAnsiTheme="minorHAnsi" w:cstheme="minorHAnsi"/>
          <w:sz w:val="20"/>
          <w:szCs w:val="20"/>
        </w:rPr>
        <w:t xml:space="preserve"> tremendous </w:t>
      </w:r>
      <w:r w:rsidR="00831902">
        <w:rPr>
          <w:rFonts w:asciiTheme="minorHAnsi" w:hAnsiTheme="minorHAnsi" w:cstheme="minorHAnsi"/>
          <w:sz w:val="20"/>
          <w:szCs w:val="20"/>
        </w:rPr>
        <w:t>opportunity</w:t>
      </w:r>
      <w:r w:rsidR="002F451E">
        <w:rPr>
          <w:rFonts w:asciiTheme="minorHAnsi" w:hAnsiTheme="minorHAnsi" w:cstheme="minorHAnsi"/>
          <w:sz w:val="20"/>
          <w:szCs w:val="20"/>
        </w:rPr>
        <w:t xml:space="preserve"> to expand </w:t>
      </w:r>
      <w:r w:rsidR="006C0EB1">
        <w:rPr>
          <w:rFonts w:asciiTheme="minorHAnsi" w:hAnsiTheme="minorHAnsi" w:cstheme="minorHAnsi"/>
          <w:sz w:val="20"/>
          <w:szCs w:val="20"/>
        </w:rPr>
        <w:t>our collective</w:t>
      </w:r>
      <w:r w:rsidR="002F451E">
        <w:rPr>
          <w:rFonts w:asciiTheme="minorHAnsi" w:hAnsiTheme="minorHAnsi" w:cstheme="minorHAnsi"/>
          <w:sz w:val="20"/>
          <w:szCs w:val="20"/>
        </w:rPr>
        <w:t xml:space="preserve"> lubricant </w:t>
      </w:r>
      <w:r w:rsidR="006C0EB1">
        <w:rPr>
          <w:rFonts w:asciiTheme="minorHAnsi" w:hAnsiTheme="minorHAnsi" w:cstheme="minorHAnsi"/>
          <w:sz w:val="20"/>
          <w:szCs w:val="20"/>
        </w:rPr>
        <w:t xml:space="preserve">product and service </w:t>
      </w:r>
      <w:r w:rsidR="002F451E">
        <w:rPr>
          <w:rFonts w:asciiTheme="minorHAnsi" w:hAnsiTheme="minorHAnsi" w:cstheme="minorHAnsi"/>
          <w:sz w:val="20"/>
          <w:szCs w:val="20"/>
        </w:rPr>
        <w:t>offerings within the commercial and industrial sectors</w:t>
      </w:r>
      <w:r w:rsidR="00FE4E31">
        <w:rPr>
          <w:rFonts w:asciiTheme="minorHAnsi" w:hAnsiTheme="minorHAnsi" w:cstheme="minorHAnsi"/>
          <w:sz w:val="20"/>
          <w:szCs w:val="20"/>
        </w:rPr>
        <w:t xml:space="preserve">. </w:t>
      </w:r>
      <w:r w:rsidR="00FE4E31" w:rsidRPr="00281348">
        <w:rPr>
          <w:rFonts w:asciiTheme="minorHAnsi" w:hAnsiTheme="minorHAnsi" w:cstheme="minorHAnsi"/>
          <w:sz w:val="20"/>
          <w:szCs w:val="20"/>
        </w:rPr>
        <w:t xml:space="preserve">Our combined </w:t>
      </w:r>
      <w:r w:rsidR="002F451E" w:rsidRPr="00281348">
        <w:rPr>
          <w:rFonts w:asciiTheme="minorHAnsi" w:hAnsiTheme="minorHAnsi" w:cstheme="minorHAnsi"/>
          <w:sz w:val="20"/>
          <w:szCs w:val="20"/>
        </w:rPr>
        <w:t xml:space="preserve">focus </w:t>
      </w:r>
      <w:r w:rsidR="00FE4E31" w:rsidRPr="00281348">
        <w:rPr>
          <w:rFonts w:asciiTheme="minorHAnsi" w:hAnsiTheme="minorHAnsi" w:cstheme="minorHAnsi"/>
          <w:sz w:val="20"/>
          <w:szCs w:val="20"/>
        </w:rPr>
        <w:t xml:space="preserve">and market leading capabilities </w:t>
      </w:r>
      <w:r w:rsidR="002F451E" w:rsidRPr="00281348">
        <w:rPr>
          <w:rFonts w:asciiTheme="minorHAnsi" w:hAnsiTheme="minorHAnsi" w:cstheme="minorHAnsi"/>
          <w:sz w:val="20"/>
          <w:szCs w:val="20"/>
        </w:rPr>
        <w:t xml:space="preserve">in the heavy-duty and commercial </w:t>
      </w:r>
      <w:r w:rsidR="003C532D" w:rsidRPr="00281348">
        <w:rPr>
          <w:rFonts w:asciiTheme="minorHAnsi" w:hAnsiTheme="minorHAnsi" w:cstheme="minorHAnsi"/>
          <w:sz w:val="20"/>
          <w:szCs w:val="20"/>
        </w:rPr>
        <w:t xml:space="preserve">fleet </w:t>
      </w:r>
      <w:r w:rsidR="002F451E" w:rsidRPr="00281348">
        <w:rPr>
          <w:rFonts w:asciiTheme="minorHAnsi" w:hAnsiTheme="minorHAnsi" w:cstheme="minorHAnsi"/>
          <w:sz w:val="20"/>
          <w:szCs w:val="20"/>
        </w:rPr>
        <w:t>segments</w:t>
      </w:r>
      <w:r w:rsidR="00281348" w:rsidRPr="00281348">
        <w:rPr>
          <w:rFonts w:asciiTheme="minorHAnsi" w:hAnsiTheme="minorHAnsi" w:cstheme="minorHAnsi"/>
          <w:sz w:val="20"/>
          <w:szCs w:val="20"/>
        </w:rPr>
        <w:t>,</w:t>
      </w:r>
      <w:r w:rsidR="00FE4E31" w:rsidRPr="00281348">
        <w:rPr>
          <w:rFonts w:asciiTheme="minorHAnsi" w:hAnsiTheme="minorHAnsi" w:cstheme="minorHAnsi"/>
          <w:sz w:val="20"/>
          <w:szCs w:val="20"/>
        </w:rPr>
        <w:t xml:space="preserve"> along with</w:t>
      </w:r>
      <w:r w:rsidR="002F451E" w:rsidRPr="00281348">
        <w:rPr>
          <w:rFonts w:asciiTheme="minorHAnsi" w:hAnsiTheme="minorHAnsi" w:cstheme="minorHAnsi"/>
          <w:sz w:val="20"/>
          <w:szCs w:val="20"/>
        </w:rPr>
        <w:t xml:space="preserve"> </w:t>
      </w:r>
      <w:proofErr w:type="spellStart"/>
      <w:r w:rsidR="002F451E" w:rsidRPr="00281348">
        <w:rPr>
          <w:rFonts w:asciiTheme="minorHAnsi" w:hAnsiTheme="minorHAnsi" w:cstheme="minorHAnsi"/>
          <w:sz w:val="20"/>
          <w:szCs w:val="20"/>
        </w:rPr>
        <w:t>RelaDyne’s</w:t>
      </w:r>
      <w:proofErr w:type="spellEnd"/>
      <w:r w:rsidR="002F451E" w:rsidRPr="00281348">
        <w:rPr>
          <w:rFonts w:asciiTheme="minorHAnsi" w:hAnsiTheme="minorHAnsi" w:cstheme="minorHAnsi"/>
          <w:sz w:val="20"/>
          <w:szCs w:val="20"/>
        </w:rPr>
        <w:t xml:space="preserve"> Reliability Services </w:t>
      </w:r>
      <w:r w:rsidR="00FE4E31" w:rsidRPr="00281348">
        <w:rPr>
          <w:rFonts w:asciiTheme="minorHAnsi" w:hAnsiTheme="minorHAnsi" w:cstheme="minorHAnsi"/>
          <w:sz w:val="20"/>
          <w:szCs w:val="20"/>
        </w:rPr>
        <w:t xml:space="preserve">focused on the </w:t>
      </w:r>
      <w:r w:rsidR="003C532D" w:rsidRPr="00281348">
        <w:rPr>
          <w:rFonts w:asciiTheme="minorHAnsi" w:hAnsiTheme="minorHAnsi" w:cstheme="minorHAnsi"/>
          <w:sz w:val="20"/>
          <w:szCs w:val="20"/>
        </w:rPr>
        <w:t xml:space="preserve">broader </w:t>
      </w:r>
      <w:r w:rsidR="00FE4E31" w:rsidRPr="00281348">
        <w:rPr>
          <w:rFonts w:asciiTheme="minorHAnsi" w:hAnsiTheme="minorHAnsi" w:cstheme="minorHAnsi"/>
          <w:sz w:val="20"/>
          <w:szCs w:val="20"/>
        </w:rPr>
        <w:t xml:space="preserve">industrial </w:t>
      </w:r>
      <w:r w:rsidR="003C532D" w:rsidRPr="00281348">
        <w:rPr>
          <w:rFonts w:asciiTheme="minorHAnsi" w:hAnsiTheme="minorHAnsi" w:cstheme="minorHAnsi"/>
          <w:sz w:val="20"/>
          <w:szCs w:val="20"/>
        </w:rPr>
        <w:t>economy</w:t>
      </w:r>
      <w:r w:rsidR="00281348" w:rsidRPr="00281348">
        <w:rPr>
          <w:rFonts w:asciiTheme="minorHAnsi" w:hAnsiTheme="minorHAnsi" w:cstheme="minorHAnsi"/>
          <w:sz w:val="20"/>
          <w:szCs w:val="20"/>
        </w:rPr>
        <w:t>,</w:t>
      </w:r>
      <w:r w:rsidR="003C532D" w:rsidRPr="00281348">
        <w:rPr>
          <w:rFonts w:asciiTheme="minorHAnsi" w:hAnsiTheme="minorHAnsi" w:cstheme="minorHAnsi"/>
          <w:sz w:val="20"/>
          <w:szCs w:val="20"/>
        </w:rPr>
        <w:t xml:space="preserve"> </w:t>
      </w:r>
      <w:r w:rsidR="002F451E" w:rsidRPr="00281348">
        <w:rPr>
          <w:rFonts w:asciiTheme="minorHAnsi" w:hAnsiTheme="minorHAnsi" w:cstheme="minorHAnsi"/>
          <w:sz w:val="20"/>
          <w:szCs w:val="20"/>
        </w:rPr>
        <w:t xml:space="preserve">are a </w:t>
      </w:r>
      <w:r w:rsidR="00FE4E31" w:rsidRPr="00281348">
        <w:rPr>
          <w:rFonts w:asciiTheme="minorHAnsi" w:hAnsiTheme="minorHAnsi" w:cstheme="minorHAnsi"/>
          <w:sz w:val="20"/>
          <w:szCs w:val="20"/>
        </w:rPr>
        <w:t xml:space="preserve">perfect </w:t>
      </w:r>
      <w:r w:rsidR="002F451E" w:rsidRPr="00281348">
        <w:rPr>
          <w:rFonts w:asciiTheme="minorHAnsi" w:hAnsiTheme="minorHAnsi" w:cstheme="minorHAnsi"/>
          <w:sz w:val="20"/>
          <w:szCs w:val="20"/>
        </w:rPr>
        <w:t xml:space="preserve">complement to an already </w:t>
      </w:r>
      <w:r w:rsidR="00FE4E31" w:rsidRPr="00281348">
        <w:rPr>
          <w:rFonts w:asciiTheme="minorHAnsi" w:hAnsiTheme="minorHAnsi" w:cstheme="minorHAnsi"/>
          <w:sz w:val="20"/>
          <w:szCs w:val="20"/>
        </w:rPr>
        <w:t xml:space="preserve">powerful product and </w:t>
      </w:r>
      <w:r w:rsidR="002F451E" w:rsidRPr="00281348">
        <w:rPr>
          <w:rFonts w:asciiTheme="minorHAnsi" w:hAnsiTheme="minorHAnsi" w:cstheme="minorHAnsi"/>
          <w:sz w:val="20"/>
          <w:szCs w:val="20"/>
        </w:rPr>
        <w:t>service offering</w:t>
      </w:r>
      <w:r w:rsidR="00FE4E31" w:rsidRPr="00281348">
        <w:rPr>
          <w:rFonts w:asciiTheme="minorHAnsi" w:hAnsiTheme="minorHAnsi" w:cstheme="minorHAnsi"/>
          <w:sz w:val="20"/>
          <w:szCs w:val="20"/>
        </w:rPr>
        <w:t>.</w:t>
      </w:r>
      <w:r w:rsidR="003C532D">
        <w:rPr>
          <w:rFonts w:asciiTheme="minorHAnsi" w:hAnsiTheme="minorHAnsi" w:cstheme="minorHAnsi"/>
          <w:sz w:val="20"/>
          <w:szCs w:val="20"/>
        </w:rPr>
        <w:t xml:space="preserve"> We are excited to partner with the Great Lakes Lubricants team to provide unparalleled </w:t>
      </w:r>
      <w:r w:rsidR="002F451E">
        <w:rPr>
          <w:rFonts w:asciiTheme="minorHAnsi" w:hAnsiTheme="minorHAnsi" w:cstheme="minorHAnsi"/>
          <w:sz w:val="20"/>
          <w:szCs w:val="20"/>
        </w:rPr>
        <w:t>resources and technical capabilities to current and future customers in the Great Lakes Region.”</w:t>
      </w:r>
    </w:p>
    <w:p w14:paraId="4092B68A" w14:textId="5771A765" w:rsidR="00C20977" w:rsidRPr="005C4C57" w:rsidRDefault="00C20977" w:rsidP="00B14183">
      <w:pPr>
        <w:pStyle w:val="NoSpacing"/>
        <w:tabs>
          <w:tab w:val="left" w:pos="4395"/>
          <w:tab w:val="left" w:pos="4890"/>
        </w:tabs>
        <w:jc w:val="both"/>
        <w:rPr>
          <w:rFonts w:asciiTheme="minorHAnsi" w:hAnsiTheme="minorHAnsi" w:cstheme="minorHAnsi"/>
          <w:sz w:val="20"/>
          <w:szCs w:val="20"/>
        </w:rPr>
      </w:pPr>
    </w:p>
    <w:p w14:paraId="510DBF47" w14:textId="77777777" w:rsidR="00B14183" w:rsidRPr="005C4C57" w:rsidRDefault="00B14183" w:rsidP="00B14183">
      <w:pPr>
        <w:pStyle w:val="NoSpacing"/>
        <w:tabs>
          <w:tab w:val="left" w:pos="4395"/>
          <w:tab w:val="left" w:pos="4890"/>
        </w:tabs>
        <w:jc w:val="both"/>
        <w:rPr>
          <w:rFonts w:cs="Arial"/>
          <w:sz w:val="20"/>
          <w:szCs w:val="20"/>
        </w:rPr>
      </w:pPr>
    </w:p>
    <w:p w14:paraId="0C4B8339" w14:textId="269CD358" w:rsidR="005F1722" w:rsidRPr="005C4C57" w:rsidRDefault="00B14183" w:rsidP="005F1722">
      <w:pPr>
        <w:pStyle w:val="NoSpacing"/>
        <w:tabs>
          <w:tab w:val="left" w:pos="4395"/>
          <w:tab w:val="left" w:pos="4890"/>
        </w:tabs>
        <w:jc w:val="both"/>
        <w:rPr>
          <w:rFonts w:cs="Arial"/>
          <w:b/>
          <w:sz w:val="20"/>
          <w:szCs w:val="20"/>
        </w:rPr>
      </w:pPr>
      <w:r w:rsidRPr="005C4C57">
        <w:rPr>
          <w:rFonts w:cs="Arial"/>
          <w:b/>
          <w:sz w:val="20"/>
          <w:szCs w:val="20"/>
        </w:rPr>
        <w:t>About</w:t>
      </w:r>
      <w:r w:rsidR="008E68B5" w:rsidRPr="005C4C57">
        <w:rPr>
          <w:rFonts w:cs="Arial"/>
          <w:b/>
          <w:sz w:val="20"/>
          <w:szCs w:val="20"/>
        </w:rPr>
        <w:t xml:space="preserve"> </w:t>
      </w:r>
      <w:r w:rsidR="001520D6">
        <w:rPr>
          <w:rFonts w:cs="Arial"/>
          <w:b/>
          <w:sz w:val="20"/>
          <w:szCs w:val="20"/>
        </w:rPr>
        <w:t>Great Lakes Lubricants</w:t>
      </w:r>
      <w:r w:rsidR="00B22BB6" w:rsidRPr="005C4C57">
        <w:rPr>
          <w:rFonts w:cs="Arial"/>
          <w:b/>
          <w:sz w:val="20"/>
          <w:szCs w:val="20"/>
        </w:rPr>
        <w:t xml:space="preserve"> </w:t>
      </w:r>
    </w:p>
    <w:p w14:paraId="0562E4C7" w14:textId="4F24B28C" w:rsidR="00B9560C" w:rsidRPr="00B9560C" w:rsidRDefault="00B9560C" w:rsidP="00B9560C">
      <w:pPr>
        <w:pStyle w:val="NoSpacing"/>
        <w:tabs>
          <w:tab w:val="left" w:pos="4395"/>
          <w:tab w:val="left" w:pos="4890"/>
        </w:tabs>
        <w:jc w:val="both"/>
        <w:rPr>
          <w:rFonts w:cs="Arial"/>
          <w:sz w:val="20"/>
          <w:szCs w:val="20"/>
        </w:rPr>
      </w:pPr>
      <w:r w:rsidRPr="00B9560C">
        <w:rPr>
          <w:rFonts w:cs="Arial"/>
          <w:sz w:val="20"/>
          <w:szCs w:val="20"/>
        </w:rPr>
        <w:t xml:space="preserve">Headquartered in Grand Rapids, Michigan, Great Lakes Lubricants holds three locations throughout the state of Michigan: Grand Rapids, Gaylord, and Detroit. Founded in 1960, Great Lakes Lubricants has increased both its product offerings and geographic coverage of distribution throughout the Michigan region. Great Lakes Lubricants carries a wide variety of heavy-duty and industrial products. With a long history of maintaining integrity in the marketplace and excellent customer service, Great Lakes Lubricants has an excellent reputation and a stable customer base. Great Lakes Lubricants’ three locations are strategically positioned and offers effective distribution in the commercial and industrial marketplace. For more information, visit www.greatlakeslubes.com. </w:t>
      </w:r>
    </w:p>
    <w:p w14:paraId="5B831ABB" w14:textId="77777777" w:rsidR="00284DCC" w:rsidRPr="005C4C57" w:rsidRDefault="00284DCC" w:rsidP="005F1722">
      <w:pPr>
        <w:pStyle w:val="NoSpacing"/>
        <w:tabs>
          <w:tab w:val="left" w:pos="4395"/>
          <w:tab w:val="left" w:pos="4890"/>
        </w:tabs>
        <w:jc w:val="both"/>
        <w:rPr>
          <w:rFonts w:cs="Arial"/>
          <w:b/>
          <w:sz w:val="20"/>
          <w:szCs w:val="20"/>
        </w:rPr>
      </w:pPr>
    </w:p>
    <w:p w14:paraId="7E998BAB" w14:textId="77777777" w:rsidR="00B14183" w:rsidRPr="005C4C57" w:rsidRDefault="00000000" w:rsidP="00B14183">
      <w:pPr>
        <w:tabs>
          <w:tab w:val="left" w:pos="4515"/>
          <w:tab w:val="left" w:pos="7675"/>
        </w:tabs>
        <w:spacing w:after="0"/>
        <w:jc w:val="both"/>
        <w:rPr>
          <w:b/>
          <w:sz w:val="20"/>
          <w:szCs w:val="20"/>
        </w:rPr>
      </w:pPr>
      <w:hyperlink r:id="rId6" w:history="1">
        <w:r w:rsidR="00B14183" w:rsidRPr="005C4C57">
          <w:rPr>
            <w:b/>
            <w:sz w:val="20"/>
            <w:szCs w:val="20"/>
          </w:rPr>
          <w:t>About RelaDyne</w:t>
        </w:r>
      </w:hyperlink>
      <w:r w:rsidR="00B14183" w:rsidRPr="005C4C57">
        <w:rPr>
          <w:b/>
          <w:sz w:val="20"/>
          <w:szCs w:val="20"/>
        </w:rPr>
        <w:tab/>
      </w:r>
      <w:r w:rsidR="00B14183" w:rsidRPr="005C4C57">
        <w:rPr>
          <w:b/>
          <w:sz w:val="20"/>
          <w:szCs w:val="20"/>
        </w:rPr>
        <w:tab/>
      </w:r>
    </w:p>
    <w:p w14:paraId="4C77108A" w14:textId="77777777" w:rsidR="008956CB" w:rsidRPr="005C4C57" w:rsidRDefault="008956CB" w:rsidP="008956CB">
      <w:pPr>
        <w:pStyle w:val="NoSpacing"/>
        <w:tabs>
          <w:tab w:val="left" w:pos="4395"/>
          <w:tab w:val="left" w:pos="4890"/>
        </w:tabs>
        <w:jc w:val="both"/>
        <w:rPr>
          <w:rFonts w:cs="Arial"/>
          <w:sz w:val="20"/>
          <w:szCs w:val="20"/>
        </w:rPr>
      </w:pPr>
      <w:r w:rsidRPr="005C4C57">
        <w:rPr>
          <w:rFonts w:cs="Arial"/>
          <w:sz w:val="20"/>
          <w:szCs w:val="20"/>
        </w:rPr>
        <w:t xml:space="preserve">RelaDyne, headquartered in Cincinnati, Ohio, is the nation’s largest lubricant distributor and market leader in fuel, diesel exhaust fluid (DEF), and industrial reliability services for industrial, commercial, and automotive businesses in North America. RelaDyne was formed in 2010 by the combination of four well-established industry-leading companies and has since grown to more than 150 locations by strategically acquiring other industry leaders. Our core business, focused on lubrication excellence, is accomplished through offering unmatched products and services in which we improve the reliability and efficiency of our customer’s equipment for increased profitability of their business. Through an understanding of each customer’s specific needs, our team of dedicated Associates become a valued extension of their operations. For more information, visit </w:t>
      </w:r>
      <w:hyperlink r:id="rId7" w:history="1">
        <w:r w:rsidRPr="005C4C57">
          <w:rPr>
            <w:rFonts w:cs="Arial"/>
            <w:sz w:val="20"/>
            <w:szCs w:val="20"/>
          </w:rPr>
          <w:t>www.RelaDyne.com</w:t>
        </w:r>
      </w:hyperlink>
      <w:r w:rsidRPr="005C4C57">
        <w:rPr>
          <w:rFonts w:cs="Arial"/>
          <w:sz w:val="20"/>
          <w:szCs w:val="20"/>
        </w:rPr>
        <w:t>.</w:t>
      </w:r>
    </w:p>
    <w:p w14:paraId="2A4B0DB2" w14:textId="77777777" w:rsidR="00B14183" w:rsidRPr="005C4C57" w:rsidRDefault="00B14183" w:rsidP="00B14183">
      <w:pPr>
        <w:pStyle w:val="NoSpacing"/>
        <w:tabs>
          <w:tab w:val="left" w:pos="4395"/>
          <w:tab w:val="left" w:pos="4890"/>
        </w:tabs>
        <w:jc w:val="both"/>
        <w:rPr>
          <w:rFonts w:cs="Arial"/>
          <w:sz w:val="20"/>
          <w:szCs w:val="20"/>
        </w:rPr>
      </w:pPr>
    </w:p>
    <w:p w14:paraId="1C592B5A" w14:textId="77777777" w:rsidR="00B14183" w:rsidRPr="005C4C57" w:rsidRDefault="00B14183" w:rsidP="00B14183">
      <w:pPr>
        <w:pStyle w:val="NoSpacing"/>
        <w:tabs>
          <w:tab w:val="left" w:pos="4395"/>
          <w:tab w:val="left" w:pos="4890"/>
        </w:tabs>
        <w:jc w:val="both"/>
        <w:rPr>
          <w:rFonts w:cs="Arial"/>
          <w:b/>
          <w:sz w:val="20"/>
          <w:szCs w:val="20"/>
        </w:rPr>
      </w:pPr>
      <w:r w:rsidRPr="005C4C57">
        <w:rPr>
          <w:rFonts w:cs="Arial"/>
          <w:b/>
          <w:sz w:val="20"/>
          <w:szCs w:val="20"/>
        </w:rPr>
        <w:t>Media Contact:</w:t>
      </w:r>
    </w:p>
    <w:p w14:paraId="23E0CC53" w14:textId="77777777" w:rsidR="00B14183" w:rsidRPr="005C4C57" w:rsidRDefault="00B14183" w:rsidP="00B14183">
      <w:pPr>
        <w:pStyle w:val="NoSpacing"/>
        <w:tabs>
          <w:tab w:val="left" w:pos="4395"/>
          <w:tab w:val="left" w:pos="4890"/>
        </w:tabs>
        <w:jc w:val="both"/>
        <w:rPr>
          <w:rFonts w:cs="Arial"/>
          <w:sz w:val="20"/>
          <w:szCs w:val="20"/>
        </w:rPr>
      </w:pPr>
      <w:r w:rsidRPr="005C4C57">
        <w:rPr>
          <w:rFonts w:cs="Arial"/>
          <w:sz w:val="20"/>
          <w:szCs w:val="20"/>
        </w:rPr>
        <w:t>Dan Oehler, RelaDyne</w:t>
      </w:r>
    </w:p>
    <w:p w14:paraId="3D86BB8C" w14:textId="2414539F" w:rsidR="00071044" w:rsidRPr="005C4C57" w:rsidRDefault="00B14183" w:rsidP="000467CD">
      <w:pPr>
        <w:pStyle w:val="NoSpacing"/>
        <w:tabs>
          <w:tab w:val="left" w:pos="4395"/>
          <w:tab w:val="left" w:pos="4890"/>
        </w:tabs>
        <w:jc w:val="both"/>
        <w:rPr>
          <w:rFonts w:cs="Arial"/>
          <w:sz w:val="20"/>
          <w:szCs w:val="20"/>
        </w:rPr>
      </w:pPr>
      <w:r w:rsidRPr="005C4C57">
        <w:rPr>
          <w:rFonts w:cs="Arial"/>
          <w:sz w:val="20"/>
          <w:szCs w:val="20"/>
        </w:rPr>
        <w:t>513-489-6000</w:t>
      </w:r>
    </w:p>
    <w:sectPr w:rsidR="00071044" w:rsidRPr="005C4C57" w:rsidSect="00F56C8C">
      <w:pgSz w:w="12240" w:h="15840"/>
      <w:pgMar w:top="720" w:right="720" w:bottom="5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183"/>
    <w:rsid w:val="000140E1"/>
    <w:rsid w:val="000308B4"/>
    <w:rsid w:val="000467CD"/>
    <w:rsid w:val="000557AE"/>
    <w:rsid w:val="00071044"/>
    <w:rsid w:val="000756F5"/>
    <w:rsid w:val="0008198F"/>
    <w:rsid w:val="000B247F"/>
    <w:rsid w:val="000B6CB2"/>
    <w:rsid w:val="000C1247"/>
    <w:rsid w:val="001272EA"/>
    <w:rsid w:val="00140CC8"/>
    <w:rsid w:val="001520D6"/>
    <w:rsid w:val="0017290B"/>
    <w:rsid w:val="00180DC3"/>
    <w:rsid w:val="0018286C"/>
    <w:rsid w:val="001B6B5F"/>
    <w:rsid w:val="00210704"/>
    <w:rsid w:val="00240414"/>
    <w:rsid w:val="00252977"/>
    <w:rsid w:val="00281348"/>
    <w:rsid w:val="00284DCC"/>
    <w:rsid w:val="002A7B3F"/>
    <w:rsid w:val="002C7A24"/>
    <w:rsid w:val="002D7F2C"/>
    <w:rsid w:val="002E4BB0"/>
    <w:rsid w:val="002F451E"/>
    <w:rsid w:val="00330820"/>
    <w:rsid w:val="003C2D59"/>
    <w:rsid w:val="003C532D"/>
    <w:rsid w:val="003E591D"/>
    <w:rsid w:val="004073A5"/>
    <w:rsid w:val="00412E98"/>
    <w:rsid w:val="00440555"/>
    <w:rsid w:val="004443AA"/>
    <w:rsid w:val="0044566F"/>
    <w:rsid w:val="00462F89"/>
    <w:rsid w:val="00463D36"/>
    <w:rsid w:val="004A0E8F"/>
    <w:rsid w:val="004A1655"/>
    <w:rsid w:val="004B27D3"/>
    <w:rsid w:val="004D77D4"/>
    <w:rsid w:val="00557833"/>
    <w:rsid w:val="00571DA4"/>
    <w:rsid w:val="00577DFB"/>
    <w:rsid w:val="00595C23"/>
    <w:rsid w:val="005973EB"/>
    <w:rsid w:val="005B638F"/>
    <w:rsid w:val="005C0C34"/>
    <w:rsid w:val="005C4C57"/>
    <w:rsid w:val="005E4951"/>
    <w:rsid w:val="005F1722"/>
    <w:rsid w:val="0060487E"/>
    <w:rsid w:val="0061639D"/>
    <w:rsid w:val="0062771C"/>
    <w:rsid w:val="006473EA"/>
    <w:rsid w:val="00660FD2"/>
    <w:rsid w:val="00692F0A"/>
    <w:rsid w:val="006B09B1"/>
    <w:rsid w:val="006B4502"/>
    <w:rsid w:val="006B7CBA"/>
    <w:rsid w:val="006C0EB1"/>
    <w:rsid w:val="006D2C79"/>
    <w:rsid w:val="006F1908"/>
    <w:rsid w:val="0071509D"/>
    <w:rsid w:val="00733525"/>
    <w:rsid w:val="00734403"/>
    <w:rsid w:val="00740570"/>
    <w:rsid w:val="00745465"/>
    <w:rsid w:val="00760D0D"/>
    <w:rsid w:val="00770A35"/>
    <w:rsid w:val="00795412"/>
    <w:rsid w:val="00796B9E"/>
    <w:rsid w:val="007F0C6C"/>
    <w:rsid w:val="00800ED6"/>
    <w:rsid w:val="00831902"/>
    <w:rsid w:val="00852206"/>
    <w:rsid w:val="00865A30"/>
    <w:rsid w:val="00875E9D"/>
    <w:rsid w:val="008854CB"/>
    <w:rsid w:val="008956CB"/>
    <w:rsid w:val="008C0834"/>
    <w:rsid w:val="008D25F3"/>
    <w:rsid w:val="008E68B5"/>
    <w:rsid w:val="0091642B"/>
    <w:rsid w:val="00920B91"/>
    <w:rsid w:val="00924D24"/>
    <w:rsid w:val="009642EB"/>
    <w:rsid w:val="0097772C"/>
    <w:rsid w:val="009901CA"/>
    <w:rsid w:val="00996D87"/>
    <w:rsid w:val="009A4DAE"/>
    <w:rsid w:val="009C4D52"/>
    <w:rsid w:val="009D4929"/>
    <w:rsid w:val="009F5BDD"/>
    <w:rsid w:val="00A01A90"/>
    <w:rsid w:val="00A26D12"/>
    <w:rsid w:val="00A44CA7"/>
    <w:rsid w:val="00A90806"/>
    <w:rsid w:val="00A97507"/>
    <w:rsid w:val="00AB3F54"/>
    <w:rsid w:val="00AE18B5"/>
    <w:rsid w:val="00AE7669"/>
    <w:rsid w:val="00B14183"/>
    <w:rsid w:val="00B21A8C"/>
    <w:rsid w:val="00B22BB6"/>
    <w:rsid w:val="00B26AA5"/>
    <w:rsid w:val="00B3286A"/>
    <w:rsid w:val="00B32C9E"/>
    <w:rsid w:val="00B357D6"/>
    <w:rsid w:val="00B90834"/>
    <w:rsid w:val="00B9560C"/>
    <w:rsid w:val="00BA4893"/>
    <w:rsid w:val="00BB2BB6"/>
    <w:rsid w:val="00BD3F76"/>
    <w:rsid w:val="00BE7E54"/>
    <w:rsid w:val="00C02D2E"/>
    <w:rsid w:val="00C02FCB"/>
    <w:rsid w:val="00C20977"/>
    <w:rsid w:val="00C74153"/>
    <w:rsid w:val="00C77186"/>
    <w:rsid w:val="00C817A9"/>
    <w:rsid w:val="00C86361"/>
    <w:rsid w:val="00C91BA8"/>
    <w:rsid w:val="00CE0527"/>
    <w:rsid w:val="00CE0FDD"/>
    <w:rsid w:val="00CF2F3D"/>
    <w:rsid w:val="00D369DC"/>
    <w:rsid w:val="00D43C3C"/>
    <w:rsid w:val="00D563B6"/>
    <w:rsid w:val="00DB11E4"/>
    <w:rsid w:val="00DB20E8"/>
    <w:rsid w:val="00DF5704"/>
    <w:rsid w:val="00DF7661"/>
    <w:rsid w:val="00E414FF"/>
    <w:rsid w:val="00E44F5B"/>
    <w:rsid w:val="00E610FB"/>
    <w:rsid w:val="00E612A5"/>
    <w:rsid w:val="00E9350D"/>
    <w:rsid w:val="00EA002E"/>
    <w:rsid w:val="00EA35F2"/>
    <w:rsid w:val="00EC16E1"/>
    <w:rsid w:val="00EE67D1"/>
    <w:rsid w:val="00F33FE8"/>
    <w:rsid w:val="00F467A3"/>
    <w:rsid w:val="00F6692E"/>
    <w:rsid w:val="00F84708"/>
    <w:rsid w:val="00F948FB"/>
    <w:rsid w:val="00FE4E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19CCF"/>
  <w15:chartTrackingRefBased/>
  <w15:docId w15:val="{839CD324-A43E-44C8-8641-130EAD2B5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18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14183"/>
    <w:pPr>
      <w:spacing w:after="0" w:line="240" w:lineRule="auto"/>
    </w:pPr>
    <w:rPr>
      <w:rFonts w:ascii="Calibri" w:eastAsia="Times New Roman" w:hAnsi="Calibri" w:cs="Times New Roman"/>
      <w:lang w:bidi="en-US"/>
    </w:rPr>
  </w:style>
  <w:style w:type="character" w:styleId="Hyperlink">
    <w:name w:val="Hyperlink"/>
    <w:basedOn w:val="DefaultParagraphFont"/>
    <w:uiPriority w:val="99"/>
    <w:unhideWhenUsed/>
    <w:rsid w:val="00E610FB"/>
    <w:rPr>
      <w:color w:val="0563C1" w:themeColor="hyperlink"/>
      <w:u w:val="single"/>
    </w:rPr>
  </w:style>
  <w:style w:type="character" w:styleId="UnresolvedMention">
    <w:name w:val="Unresolved Mention"/>
    <w:basedOn w:val="DefaultParagraphFont"/>
    <w:uiPriority w:val="99"/>
    <w:semiHidden/>
    <w:unhideWhenUsed/>
    <w:rsid w:val="00B956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285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elaDyne.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reladyne.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56F163-E4E0-4E2B-B366-F6395DFF0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827</Words>
  <Characters>4716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Bowling</dc:creator>
  <cp:keywords/>
  <dc:description/>
  <cp:lastModifiedBy>Michael Bowling</cp:lastModifiedBy>
  <cp:revision>3</cp:revision>
  <dcterms:created xsi:type="dcterms:W3CDTF">2023-08-30T13:58:00Z</dcterms:created>
  <dcterms:modified xsi:type="dcterms:W3CDTF">2023-08-30T14:16:00Z</dcterms:modified>
</cp:coreProperties>
</file>