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00F" w14:textId="77777777" w:rsidR="003F435C" w:rsidRDefault="003F435C" w:rsidP="003F435C">
      <w:pPr>
        <w:rPr>
          <w:b/>
          <w:bCs/>
          <w:u w:val="single"/>
        </w:rPr>
      </w:pPr>
      <w:r>
        <w:rPr>
          <w:b/>
          <w:bCs/>
          <w:u w:val="single"/>
        </w:rPr>
        <w:t>FOR IMMEDIATE RELEASE</w:t>
      </w:r>
    </w:p>
    <w:p w14:paraId="2BA9EBC5" w14:textId="77777777" w:rsidR="003F435C" w:rsidRDefault="003F435C" w:rsidP="003F435C">
      <w:pPr>
        <w:rPr>
          <w:b/>
          <w:bCs/>
          <w:u w:val="single"/>
        </w:rPr>
      </w:pPr>
    </w:p>
    <w:p w14:paraId="30C6A083" w14:textId="20121576" w:rsidR="003F435C" w:rsidRDefault="003F435C" w:rsidP="003F435C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CB4218C" wp14:editId="3569348F">
            <wp:extent cx="2184400" cy="1174750"/>
            <wp:effectExtent l="0" t="0" r="6350" b="6350"/>
            <wp:docPr id="802190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810E" w14:textId="3975D30A" w:rsidR="003F435C" w:rsidRPr="00A20036" w:rsidRDefault="003F435C" w:rsidP="003F435C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20036">
        <w:rPr>
          <w:rFonts w:ascii="Calibri" w:hAnsi="Calibri" w:cs="Calibri"/>
          <w:b/>
          <w:bCs/>
          <w:sz w:val="28"/>
          <w:szCs w:val="28"/>
        </w:rPr>
        <w:t xml:space="preserve">Boxwood Partners </w:t>
      </w:r>
      <w:r w:rsidR="00890E5B" w:rsidRPr="00A20036">
        <w:rPr>
          <w:rFonts w:ascii="Calibri" w:hAnsi="Calibri" w:cs="Calibri"/>
          <w:b/>
          <w:bCs/>
          <w:sz w:val="28"/>
          <w:szCs w:val="28"/>
        </w:rPr>
        <w:t xml:space="preserve">Earns Spot </w:t>
      </w:r>
      <w:r w:rsidR="00FE367A" w:rsidRPr="00A20036">
        <w:rPr>
          <w:rFonts w:ascii="Calibri" w:hAnsi="Calibri" w:cs="Calibri"/>
          <w:b/>
          <w:bCs/>
          <w:sz w:val="28"/>
          <w:szCs w:val="28"/>
        </w:rPr>
        <w:t xml:space="preserve">on The </w:t>
      </w:r>
      <w:r w:rsidRPr="00A20036">
        <w:rPr>
          <w:rFonts w:ascii="Calibri" w:hAnsi="Calibri" w:cs="Calibri"/>
          <w:b/>
          <w:bCs/>
          <w:sz w:val="28"/>
          <w:szCs w:val="28"/>
        </w:rPr>
        <w:t>Axial Advisor 100</w:t>
      </w:r>
      <w:r w:rsidR="00FE367A" w:rsidRPr="00A20036">
        <w:rPr>
          <w:rFonts w:ascii="Calibri" w:hAnsi="Calibri" w:cs="Calibri"/>
          <w:b/>
          <w:bCs/>
          <w:sz w:val="28"/>
          <w:szCs w:val="28"/>
        </w:rPr>
        <w:t xml:space="preserve"> List </w:t>
      </w:r>
    </w:p>
    <w:p w14:paraId="144BCA29" w14:textId="34A5FD33" w:rsidR="003F435C" w:rsidRDefault="009443E9" w:rsidP="003F435C">
      <w:pPr>
        <w:spacing w:after="0" w:line="240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</w:t>
      </w:r>
      <w:r w:rsidRPr="009443E9">
        <w:rPr>
          <w:rFonts w:ascii="Calibri" w:hAnsi="Calibri" w:cs="Calibri"/>
          <w:i/>
          <w:iCs/>
          <w:sz w:val="24"/>
          <w:szCs w:val="24"/>
        </w:rPr>
        <w:t xml:space="preserve">rusted </w:t>
      </w:r>
      <w:r>
        <w:rPr>
          <w:rFonts w:ascii="Calibri" w:hAnsi="Calibri" w:cs="Calibri"/>
          <w:i/>
          <w:iCs/>
          <w:sz w:val="24"/>
          <w:szCs w:val="24"/>
        </w:rPr>
        <w:t>B</w:t>
      </w:r>
      <w:r w:rsidRPr="009443E9">
        <w:rPr>
          <w:rFonts w:ascii="Calibri" w:hAnsi="Calibri" w:cs="Calibri"/>
          <w:i/>
          <w:iCs/>
          <w:sz w:val="24"/>
          <w:szCs w:val="24"/>
        </w:rPr>
        <w:t xml:space="preserve">outique </w:t>
      </w:r>
      <w:r>
        <w:rPr>
          <w:rFonts w:ascii="Calibri" w:hAnsi="Calibri" w:cs="Calibri"/>
          <w:i/>
          <w:iCs/>
          <w:sz w:val="24"/>
          <w:szCs w:val="24"/>
        </w:rPr>
        <w:t>I</w:t>
      </w:r>
      <w:r w:rsidRPr="009443E9">
        <w:rPr>
          <w:rFonts w:ascii="Calibri" w:hAnsi="Calibri" w:cs="Calibri"/>
          <w:i/>
          <w:iCs/>
          <w:sz w:val="24"/>
          <w:szCs w:val="24"/>
        </w:rPr>
        <w:t xml:space="preserve">nvestment </w:t>
      </w:r>
      <w:r>
        <w:rPr>
          <w:rFonts w:ascii="Calibri" w:hAnsi="Calibri" w:cs="Calibri"/>
          <w:i/>
          <w:iCs/>
          <w:sz w:val="24"/>
          <w:szCs w:val="24"/>
        </w:rPr>
        <w:t>B</w:t>
      </w:r>
      <w:r w:rsidRPr="009443E9">
        <w:rPr>
          <w:rFonts w:ascii="Calibri" w:hAnsi="Calibri" w:cs="Calibri"/>
          <w:i/>
          <w:iCs/>
          <w:sz w:val="24"/>
          <w:szCs w:val="24"/>
        </w:rPr>
        <w:t>ank</w:t>
      </w:r>
      <w:r w:rsidR="00FE367A">
        <w:rPr>
          <w:rFonts w:ascii="Calibri" w:hAnsi="Calibri" w:cs="Calibri"/>
          <w:i/>
          <w:iCs/>
          <w:sz w:val="24"/>
          <w:szCs w:val="24"/>
        </w:rPr>
        <w:t xml:space="preserve"> Recognized </w:t>
      </w:r>
      <w:r w:rsidR="00A20036">
        <w:rPr>
          <w:rFonts w:ascii="Calibri" w:hAnsi="Calibri" w:cs="Calibri"/>
          <w:i/>
          <w:iCs/>
          <w:sz w:val="24"/>
          <w:szCs w:val="24"/>
        </w:rPr>
        <w:t>for Volume of Quality D</w:t>
      </w:r>
      <w:r w:rsidR="00A20036" w:rsidRPr="00A20036">
        <w:rPr>
          <w:rFonts w:ascii="Calibri" w:hAnsi="Calibri" w:cs="Calibri"/>
          <w:i/>
          <w:iCs/>
          <w:sz w:val="24"/>
          <w:szCs w:val="24"/>
        </w:rPr>
        <w:t>eal</w:t>
      </w:r>
      <w:r w:rsidR="00A20036">
        <w:rPr>
          <w:rFonts w:ascii="Calibri" w:hAnsi="Calibri" w:cs="Calibri"/>
          <w:i/>
          <w:iCs/>
          <w:sz w:val="24"/>
          <w:szCs w:val="24"/>
        </w:rPr>
        <w:t>s,</w:t>
      </w:r>
      <w:r w:rsidR="00A20036" w:rsidRPr="00A20036">
        <w:rPr>
          <w:rFonts w:ascii="Calibri" w:hAnsi="Calibri" w:cs="Calibri"/>
          <w:i/>
          <w:iCs/>
          <w:sz w:val="24"/>
          <w:szCs w:val="24"/>
        </w:rPr>
        <w:t xml:space="preserve"> Process Effectiveness</w:t>
      </w:r>
    </w:p>
    <w:p w14:paraId="3A9732BA" w14:textId="77777777" w:rsidR="003F435C" w:rsidRDefault="003F435C" w:rsidP="003F435C">
      <w:pPr>
        <w:spacing w:after="0" w:line="240" w:lineRule="auto"/>
        <w:jc w:val="center"/>
        <w:rPr>
          <w:rFonts w:ascii="Calibri" w:hAnsi="Calibri" w:cs="Calibri"/>
          <w:i/>
          <w:iCs/>
          <w:sz w:val="24"/>
          <w:szCs w:val="24"/>
        </w:rPr>
      </w:pPr>
    </w:p>
    <w:p w14:paraId="5581ED60" w14:textId="51F84208" w:rsidR="003F435C" w:rsidRDefault="003F435C" w:rsidP="003F435C">
      <w:pPr>
        <w:rPr>
          <w:rFonts w:cstheme="minorHAnsi"/>
        </w:rPr>
      </w:pPr>
      <w:r>
        <w:rPr>
          <w:rFonts w:cstheme="minorHAnsi"/>
          <w:b/>
          <w:bCs/>
        </w:rPr>
        <w:t>JUPITER, FL –</w:t>
      </w:r>
      <w:r>
        <w:t xml:space="preserve"> </w:t>
      </w:r>
      <w:hyperlink r:id="rId6" w:history="1">
        <w:r>
          <w:rPr>
            <w:rStyle w:val="Hyperlink"/>
            <w:rFonts w:cstheme="minorHAnsi"/>
          </w:rPr>
          <w:t>Boxwood Partners</w:t>
        </w:r>
      </w:hyperlink>
      <w:r w:rsidR="00FE367A">
        <w:t>,</w:t>
      </w:r>
      <w:r w:rsidR="00FE367A" w:rsidRPr="00FE367A">
        <w:rPr>
          <w:rFonts w:eastAsiaTheme="minorEastAsia"/>
          <w:kern w:val="0"/>
          <w14:ligatures w14:val="none"/>
        </w:rPr>
        <w:t xml:space="preserve"> </w:t>
      </w:r>
      <w:r w:rsidR="00706564" w:rsidRPr="00706564">
        <w:t xml:space="preserve">a leading boutique </w:t>
      </w:r>
      <w:r w:rsidR="00627510">
        <w:t>M&amp;A advisory firm</w:t>
      </w:r>
      <w:r w:rsidR="005829BF">
        <w:t xml:space="preserve">, </w:t>
      </w:r>
      <w:r>
        <w:rPr>
          <w:rFonts w:cstheme="minorHAnsi"/>
        </w:rPr>
        <w:t xml:space="preserve">is pleased to announce </w:t>
      </w:r>
      <w:r w:rsidR="005829BF">
        <w:rPr>
          <w:rFonts w:cstheme="minorHAnsi"/>
        </w:rPr>
        <w:t xml:space="preserve">its </w:t>
      </w:r>
      <w:r w:rsidR="00FE367A">
        <w:rPr>
          <w:rFonts w:cstheme="minorHAnsi"/>
        </w:rPr>
        <w:t xml:space="preserve">inclusion in </w:t>
      </w:r>
      <w:hyperlink r:id="rId7" w:history="1">
        <w:r w:rsidR="00FE367A" w:rsidRPr="00FE367A">
          <w:rPr>
            <w:rStyle w:val="Hyperlink"/>
            <w:rFonts w:cstheme="minorHAnsi"/>
          </w:rPr>
          <w:t>The Axial Advisor 100 List</w:t>
        </w:r>
      </w:hyperlink>
      <w:r w:rsidR="00FE367A">
        <w:rPr>
          <w:rFonts w:cstheme="minorHAnsi"/>
        </w:rPr>
        <w:t>, which</w:t>
      </w:r>
      <w:r w:rsidR="00FE367A" w:rsidRPr="00FE367A">
        <w:rPr>
          <w:rFonts w:cstheme="minorHAnsi"/>
        </w:rPr>
        <w:t xml:space="preserve"> </w:t>
      </w:r>
      <w:r w:rsidR="001D67C5">
        <w:rPr>
          <w:rFonts w:cstheme="minorHAnsi"/>
        </w:rPr>
        <w:t xml:space="preserve">identifies, verifies and </w:t>
      </w:r>
      <w:r w:rsidR="00FE367A" w:rsidRPr="00FE367A">
        <w:rPr>
          <w:rFonts w:cstheme="minorHAnsi"/>
        </w:rPr>
        <w:t>acknowledge</w:t>
      </w:r>
      <w:r w:rsidR="001D67C5">
        <w:rPr>
          <w:rFonts w:cstheme="minorHAnsi"/>
        </w:rPr>
        <w:t>s</w:t>
      </w:r>
      <w:r w:rsidR="00FE367A" w:rsidRPr="00FE367A">
        <w:rPr>
          <w:rFonts w:cstheme="minorHAnsi"/>
        </w:rPr>
        <w:t xml:space="preserve"> the most highly regarded lower middle market sell-side M&amp;A advisors.</w:t>
      </w:r>
    </w:p>
    <w:p w14:paraId="172F6FE8" w14:textId="0345FCA4" w:rsidR="005829BF" w:rsidRDefault="005829BF" w:rsidP="005829BF">
      <w:pPr>
        <w:rPr>
          <w:rFonts w:cstheme="minorHAnsi"/>
        </w:rPr>
      </w:pPr>
      <w:r>
        <w:rPr>
          <w:rFonts w:cstheme="minorHAnsi"/>
        </w:rPr>
        <w:t xml:space="preserve">Boxwood Partners has established a solid reputation </w:t>
      </w:r>
      <w:r w:rsidR="00A20036">
        <w:rPr>
          <w:rFonts w:cstheme="minorHAnsi"/>
        </w:rPr>
        <w:t>as a</w:t>
      </w:r>
      <w:r w:rsidRPr="005829BF">
        <w:rPr>
          <w:rFonts w:cstheme="minorHAnsi"/>
        </w:rPr>
        <w:t xml:space="preserve"> premier advisor for middle market clients in franchising, food and beverage, home and commercial services, health and wellness</w:t>
      </w:r>
      <w:r w:rsidR="00A20036">
        <w:rPr>
          <w:rFonts w:cstheme="minorHAnsi"/>
        </w:rPr>
        <w:t>,</w:t>
      </w:r>
      <w:r w:rsidRPr="005829BF">
        <w:rPr>
          <w:rFonts w:cstheme="minorHAnsi"/>
        </w:rPr>
        <w:t xml:space="preserve"> business services</w:t>
      </w:r>
      <w:r w:rsidR="00A20036">
        <w:rPr>
          <w:rFonts w:cstheme="minorHAnsi"/>
        </w:rPr>
        <w:t xml:space="preserve"> and industrial products &amp; services industry</w:t>
      </w:r>
      <w:r w:rsidRPr="005829BF">
        <w:rPr>
          <w:rFonts w:cstheme="minorHAnsi"/>
        </w:rPr>
        <w:t xml:space="preserve">. </w:t>
      </w:r>
      <w:r w:rsidR="00A20036">
        <w:rPr>
          <w:rFonts w:cstheme="minorHAnsi"/>
        </w:rPr>
        <w:t>K</w:t>
      </w:r>
      <w:r w:rsidRPr="005829BF">
        <w:rPr>
          <w:rFonts w:cstheme="minorHAnsi"/>
        </w:rPr>
        <w:t xml:space="preserve">nown for its deep experience with entrepreneur and family-owned businesses, </w:t>
      </w:r>
      <w:r w:rsidR="00A20036">
        <w:rPr>
          <w:rFonts w:cstheme="minorHAnsi"/>
        </w:rPr>
        <w:t xml:space="preserve">Boxwood </w:t>
      </w:r>
      <w:r w:rsidRPr="005829BF">
        <w:rPr>
          <w:rFonts w:cstheme="minorHAnsi"/>
        </w:rPr>
        <w:t>also completed multiple buyside and sell side transactions for private equity clients.</w:t>
      </w:r>
    </w:p>
    <w:p w14:paraId="5DA8E690" w14:textId="4061723F" w:rsidR="005829BF" w:rsidRPr="005829BF" w:rsidRDefault="00A20036" w:rsidP="005829BF">
      <w:pPr>
        <w:rPr>
          <w:rFonts w:cstheme="minorHAnsi"/>
        </w:rPr>
      </w:pPr>
      <w:r>
        <w:rPr>
          <w:rFonts w:cstheme="minorHAnsi"/>
        </w:rPr>
        <w:t>“We are honored to be included in such a thoughtfully researched list,” said</w:t>
      </w:r>
      <w:r w:rsidRPr="00675C48">
        <w:rPr>
          <w:rFonts w:cstheme="minorHAnsi"/>
        </w:rPr>
        <w:t xml:space="preserve"> Patrick Galleher, Managing Partner at Boxwood Partners</w:t>
      </w:r>
      <w:r>
        <w:rPr>
          <w:rFonts w:cstheme="minorHAnsi"/>
        </w:rPr>
        <w:t>. “Last year, we closed multiple d</w:t>
      </w:r>
      <w:r w:rsidR="005829BF" w:rsidRPr="005829BF">
        <w:rPr>
          <w:rFonts w:cstheme="minorHAnsi"/>
        </w:rPr>
        <w:t xml:space="preserve">eals </w:t>
      </w:r>
      <w:r>
        <w:rPr>
          <w:rFonts w:cstheme="minorHAnsi"/>
        </w:rPr>
        <w:t>t</w:t>
      </w:r>
      <w:r w:rsidR="005829BF" w:rsidRPr="005829BF">
        <w:rPr>
          <w:rFonts w:cstheme="minorHAnsi"/>
        </w:rPr>
        <w:t xml:space="preserve">otaling $3.6 </w:t>
      </w:r>
      <w:r>
        <w:rPr>
          <w:rFonts w:cstheme="minorHAnsi"/>
        </w:rPr>
        <w:t>b</w:t>
      </w:r>
      <w:r w:rsidR="005829BF" w:rsidRPr="005829BF">
        <w:rPr>
          <w:rFonts w:cstheme="minorHAnsi"/>
        </w:rPr>
        <w:t xml:space="preserve">illion </w:t>
      </w:r>
      <w:r>
        <w:rPr>
          <w:rFonts w:cstheme="minorHAnsi"/>
        </w:rPr>
        <w:t>t</w:t>
      </w:r>
      <w:r w:rsidR="005829BF" w:rsidRPr="005829BF">
        <w:rPr>
          <w:rFonts w:cstheme="minorHAnsi"/>
        </w:rPr>
        <w:t xml:space="preserve">ransaction </w:t>
      </w:r>
      <w:r>
        <w:rPr>
          <w:rFonts w:cstheme="minorHAnsi"/>
        </w:rPr>
        <w:t>v</w:t>
      </w:r>
      <w:r w:rsidR="005829BF" w:rsidRPr="005829BF">
        <w:rPr>
          <w:rFonts w:cstheme="minorHAnsi"/>
        </w:rPr>
        <w:t>alue</w:t>
      </w:r>
      <w:r>
        <w:rPr>
          <w:rFonts w:cstheme="minorHAnsi"/>
        </w:rPr>
        <w:t xml:space="preserve">, and we’ve seen momentum continue across all our core sectors this year. It’s validating to have our team’s hard work on behalf of our clients recognized by Axial.”  </w:t>
      </w:r>
      <w:r w:rsidR="005829BF" w:rsidRPr="005829BF">
        <w:rPr>
          <w:rFonts w:cstheme="minorHAnsi"/>
        </w:rPr>
        <w:t xml:space="preserve"> </w:t>
      </w:r>
    </w:p>
    <w:p w14:paraId="7A7430E3" w14:textId="67CD3501" w:rsidR="00174E26" w:rsidRDefault="00706564" w:rsidP="003F435C">
      <w:r>
        <w:t>The Axial Advisor 100, inspired by Institutional Investor’s “</w:t>
      </w:r>
      <w:hyperlink r:id="rId8" w:history="1">
        <w:r w:rsidRPr="00706564">
          <w:rPr>
            <w:rStyle w:val="Hyperlink"/>
          </w:rPr>
          <w:t>All America Research Providers</w:t>
        </w:r>
      </w:hyperlink>
      <w:r>
        <w:t>”, enables any lower middle market M&amp;A advisor and their firm to earn recognition based on the quality and frequency of the votes they receive from the Axial buyside membership.</w:t>
      </w:r>
      <w:r w:rsidR="00174E26">
        <w:t xml:space="preserve"> In the making of this list, </w:t>
      </w:r>
      <w:r w:rsidR="00174E26" w:rsidRPr="00174E26">
        <w:t>the Axial buyside membership</w:t>
      </w:r>
      <w:r w:rsidR="00174E26">
        <w:t xml:space="preserve"> were surveyed regarding</w:t>
      </w:r>
      <w:r w:rsidR="00174E26" w:rsidRPr="00174E26">
        <w:t xml:space="preserve"> whom they trust and respect most across three categorie</w:t>
      </w:r>
      <w:r w:rsidR="00174E26">
        <w:t>s: i</w:t>
      </w:r>
      <w:r w:rsidR="00174E26" w:rsidRPr="00174E26">
        <w:t xml:space="preserve">ndividual </w:t>
      </w:r>
      <w:r w:rsidR="00174E26">
        <w:t>d</w:t>
      </w:r>
      <w:r w:rsidR="00174E26" w:rsidRPr="00174E26">
        <w:t xml:space="preserve">eal </w:t>
      </w:r>
      <w:r w:rsidR="00174E26">
        <w:t>q</w:t>
      </w:r>
      <w:r w:rsidR="00174E26" w:rsidRPr="00174E26">
        <w:t>uality</w:t>
      </w:r>
      <w:r w:rsidR="00174E26">
        <w:t>, o</w:t>
      </w:r>
      <w:r w:rsidR="00174E26" w:rsidRPr="00174E26">
        <w:t xml:space="preserve">verall </w:t>
      </w:r>
      <w:r w:rsidR="00174E26">
        <w:t>d</w:t>
      </w:r>
      <w:r w:rsidR="00174E26" w:rsidRPr="00174E26">
        <w:t xml:space="preserve">eal </w:t>
      </w:r>
      <w:r w:rsidR="00174E26">
        <w:t>v</w:t>
      </w:r>
      <w:r w:rsidR="00174E26" w:rsidRPr="00174E26">
        <w:t>olume</w:t>
      </w:r>
      <w:r w:rsidR="00174E26">
        <w:t>, and p</w:t>
      </w:r>
      <w:r w:rsidR="00174E26" w:rsidRPr="00174E26">
        <w:t xml:space="preserve">rocess </w:t>
      </w:r>
      <w:r w:rsidR="00174E26">
        <w:t>e</w:t>
      </w:r>
      <w:r w:rsidR="00174E26" w:rsidRPr="00174E26">
        <w:t>ffectiveness</w:t>
      </w:r>
      <w:r w:rsidR="00174E26">
        <w:t xml:space="preserve">. </w:t>
      </w:r>
    </w:p>
    <w:p w14:paraId="499CF848" w14:textId="4819D889" w:rsidR="00CE1A19" w:rsidRDefault="00CE1A19" w:rsidP="003F435C">
      <w:pPr>
        <w:rPr>
          <w:rFonts w:cstheme="minorHAnsi"/>
        </w:rPr>
      </w:pPr>
      <w:r w:rsidRPr="00CE1A19">
        <w:rPr>
          <w:rFonts w:cstheme="minorHAnsi"/>
        </w:rPr>
        <w:t xml:space="preserve">As a trusted advisor, Boxwood Partners </w:t>
      </w:r>
      <w:r w:rsidR="007130EC" w:rsidRPr="007130EC">
        <w:rPr>
          <w:rFonts w:cstheme="minorHAnsi"/>
        </w:rPr>
        <w:t>collaborates with world-class companies</w:t>
      </w:r>
      <w:r w:rsidR="007130EC">
        <w:rPr>
          <w:rFonts w:cstheme="minorHAnsi"/>
        </w:rPr>
        <w:t>,</w:t>
      </w:r>
      <w:r w:rsidR="007130EC" w:rsidRPr="007130EC">
        <w:rPr>
          <w:rFonts w:cstheme="minorHAnsi"/>
        </w:rPr>
        <w:t xml:space="preserve"> </w:t>
      </w:r>
      <w:r w:rsidRPr="00CE1A19">
        <w:rPr>
          <w:rFonts w:cstheme="minorHAnsi"/>
        </w:rPr>
        <w:t>offer</w:t>
      </w:r>
      <w:r w:rsidR="007130EC">
        <w:rPr>
          <w:rFonts w:cstheme="minorHAnsi"/>
        </w:rPr>
        <w:t>ing</w:t>
      </w:r>
      <w:r w:rsidRPr="00CE1A19">
        <w:rPr>
          <w:rFonts w:cstheme="minorHAnsi"/>
        </w:rPr>
        <w:t xml:space="preserve"> </w:t>
      </w:r>
      <w:r>
        <w:rPr>
          <w:rFonts w:cstheme="minorHAnsi"/>
        </w:rPr>
        <w:t>their</w:t>
      </w:r>
      <w:r w:rsidRPr="00CE1A19">
        <w:rPr>
          <w:rFonts w:cstheme="minorHAnsi"/>
        </w:rPr>
        <w:t xml:space="preserve"> clients thoughtful, straightforward, and </w:t>
      </w:r>
      <w:r w:rsidR="00627510">
        <w:rPr>
          <w:rFonts w:cstheme="minorHAnsi"/>
        </w:rPr>
        <w:t>strategic</w:t>
      </w:r>
      <w:r w:rsidR="00627510" w:rsidRPr="00CE1A19">
        <w:rPr>
          <w:rFonts w:cstheme="minorHAnsi"/>
        </w:rPr>
        <w:t xml:space="preserve"> </w:t>
      </w:r>
      <w:r w:rsidRPr="00CE1A19">
        <w:rPr>
          <w:rFonts w:cstheme="minorHAnsi"/>
        </w:rPr>
        <w:t>advice</w:t>
      </w:r>
      <w:r w:rsidR="007130EC">
        <w:rPr>
          <w:rFonts w:cstheme="minorHAnsi"/>
        </w:rPr>
        <w:t xml:space="preserve">. </w:t>
      </w:r>
      <w:r w:rsidR="00E303A1" w:rsidRPr="00E303A1">
        <w:rPr>
          <w:rFonts w:cstheme="minorHAnsi"/>
        </w:rPr>
        <w:t xml:space="preserve">Boxwood has </w:t>
      </w:r>
      <w:r w:rsidR="00627510">
        <w:rPr>
          <w:rFonts w:cstheme="minorHAnsi"/>
        </w:rPr>
        <w:t xml:space="preserve">both </w:t>
      </w:r>
      <w:r w:rsidR="00E303A1" w:rsidRPr="00E303A1">
        <w:rPr>
          <w:rFonts w:cstheme="minorHAnsi"/>
        </w:rPr>
        <w:t>direct transaction and operating experience in a variety of sectors</w:t>
      </w:r>
      <w:r w:rsidR="00E303A1">
        <w:rPr>
          <w:rFonts w:cstheme="minorHAnsi"/>
        </w:rPr>
        <w:t>,</w:t>
      </w:r>
      <w:r w:rsidR="00E303A1" w:rsidRPr="00E303A1">
        <w:rPr>
          <w:rFonts w:cstheme="minorHAnsi"/>
        </w:rPr>
        <w:t xml:space="preserve"> including: </w:t>
      </w:r>
      <w:r w:rsidR="00627510">
        <w:rPr>
          <w:rFonts w:cstheme="minorHAnsi"/>
        </w:rPr>
        <w:t>t</w:t>
      </w:r>
      <w:r w:rsidR="00E303A1" w:rsidRPr="00E303A1">
        <w:rPr>
          <w:rFonts w:cstheme="minorHAnsi"/>
        </w:rPr>
        <w:t xml:space="preserve">echnology (specifically media, information, and lead generation related businesses), </w:t>
      </w:r>
      <w:r w:rsidR="00EA22C6">
        <w:rPr>
          <w:rFonts w:cstheme="minorHAnsi"/>
        </w:rPr>
        <w:t xml:space="preserve">franchising, </w:t>
      </w:r>
      <w:r w:rsidR="00E303A1" w:rsidRPr="00E303A1">
        <w:rPr>
          <w:rFonts w:cstheme="minorHAnsi"/>
        </w:rPr>
        <w:t>business services, consumer products, light manufacturing, real estate, financial services, value-added distribution, and retail.</w:t>
      </w:r>
    </w:p>
    <w:p w14:paraId="6EE8355A" w14:textId="3A60B7BC" w:rsidR="001D67C5" w:rsidRDefault="000449CE" w:rsidP="007557AA">
      <w:pPr>
        <w:rPr>
          <w:rFonts w:eastAsiaTheme="minorEastAsia"/>
        </w:rPr>
      </w:pPr>
      <w:r w:rsidRPr="000449CE">
        <w:rPr>
          <w:rFonts w:cstheme="minorHAnsi"/>
        </w:rPr>
        <w:t>The Axial Advisor 100 accommodates lower middle market investment banks of all sizes, industry specializations,</w:t>
      </w:r>
      <w:r>
        <w:rPr>
          <w:rFonts w:cstheme="minorHAnsi"/>
        </w:rPr>
        <w:t xml:space="preserve"> </w:t>
      </w:r>
      <w:r w:rsidRPr="000449CE">
        <w:rPr>
          <w:rFonts w:cstheme="minorHAnsi"/>
        </w:rPr>
        <w:t xml:space="preserve">and geographies. </w:t>
      </w:r>
      <w:r w:rsidR="001D67C5" w:rsidRPr="00E303A1">
        <w:rPr>
          <w:rFonts w:eastAsiaTheme="minorEastAsia"/>
        </w:rPr>
        <w:t xml:space="preserve">Axial’s deal-sourcing and deal marketing tools are used to facilitate the discovery and execution of transactions that meet </w:t>
      </w:r>
      <w:r w:rsidR="001D67C5">
        <w:rPr>
          <w:rFonts w:eastAsiaTheme="minorEastAsia"/>
        </w:rPr>
        <w:t xml:space="preserve">its criteria for geography, revenue, EBITDA, transaction types and industry verticals. </w:t>
      </w:r>
    </w:p>
    <w:p w14:paraId="5D53C1DE" w14:textId="77777777" w:rsidR="001D67C5" w:rsidRDefault="001D67C5" w:rsidP="001D67C5">
      <w:pPr>
        <w:spacing w:after="0" w:line="240" w:lineRule="auto"/>
        <w:rPr>
          <w:rFonts w:eastAsiaTheme="minorEastAsia"/>
        </w:rPr>
      </w:pPr>
    </w:p>
    <w:p w14:paraId="0442A17A" w14:textId="77777777" w:rsidR="00384BCE" w:rsidRDefault="00384BCE" w:rsidP="001D67C5">
      <w:pPr>
        <w:spacing w:after="0" w:line="240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About Boxwood Partners</w:t>
      </w:r>
    </w:p>
    <w:p w14:paraId="42EAD391" w14:textId="62236E12" w:rsidR="003F435C" w:rsidRPr="00384BCE" w:rsidRDefault="00136D0C" w:rsidP="001D67C5">
      <w:pPr>
        <w:spacing w:after="0" w:line="240" w:lineRule="auto"/>
        <w:rPr>
          <w:rFonts w:eastAsiaTheme="minorEastAsia"/>
          <w:b/>
          <w:bCs/>
        </w:rPr>
      </w:pPr>
      <w:hyperlink r:id="rId9" w:history="1">
        <w:r w:rsidR="003F435C">
          <w:rPr>
            <w:rStyle w:val="Hyperlink"/>
            <w:rFonts w:eastAsiaTheme="minorEastAsia"/>
          </w:rPr>
          <w:t>Boxwood Partners, LLC</w:t>
        </w:r>
      </w:hyperlink>
      <w:r w:rsidR="003F435C">
        <w:rPr>
          <w:rFonts w:eastAsiaTheme="minorEastAsia"/>
        </w:rPr>
        <w:t xml:space="preserve"> is a boutique investment bank based in Jupiter, Florida with offices in Richmond, Virginia. Boxwood Partners combines a unique blend of senior-level transaction advisory, business operating experience, and proven process execution skills to give its clients a distinct advantage in the market. The firm’s extensive relationships within the global capital and buyer communities (including U.S. and international private equity groups, corporations, and lenders) and other important transaction-related service providers such as consultants, attorneys, and accountants, ensure that the firm’s clients receive the attention, service, and results they deserve. For more information about Boxwood Partners, please visit </w:t>
      </w:r>
      <w:hyperlink r:id="rId10" w:history="1">
        <w:r w:rsidR="003F435C">
          <w:rPr>
            <w:rStyle w:val="Hyperlink"/>
            <w:rFonts w:eastAsiaTheme="minorEastAsia"/>
            <w:color w:val="auto"/>
          </w:rPr>
          <w:t>www.boxwoodpartners.com</w:t>
        </w:r>
      </w:hyperlink>
      <w:r w:rsidR="003F435C">
        <w:rPr>
          <w:rFonts w:eastAsiaTheme="minorEastAsia"/>
        </w:rPr>
        <w:t>.</w:t>
      </w:r>
    </w:p>
    <w:p w14:paraId="0E89432B" w14:textId="77777777" w:rsidR="00384BCE" w:rsidRDefault="00384BCE" w:rsidP="003F435C">
      <w:pPr>
        <w:spacing w:after="0" w:line="240" w:lineRule="auto"/>
        <w:rPr>
          <w:rFonts w:eastAsiaTheme="minorEastAsia"/>
          <w:b/>
          <w:bCs/>
        </w:rPr>
      </w:pPr>
    </w:p>
    <w:p w14:paraId="2F4913D2" w14:textId="5D3D0F55" w:rsidR="00384BCE" w:rsidRDefault="00384BCE" w:rsidP="00384BCE">
      <w:pPr>
        <w:spacing w:after="0" w:line="240" w:lineRule="auto"/>
        <w:ind w:left="3600" w:firstLine="720"/>
        <w:rPr>
          <w:rFonts w:eastAsiaTheme="minorEastAsia"/>
        </w:rPr>
      </w:pPr>
      <w:r>
        <w:rPr>
          <w:rFonts w:eastAsiaTheme="minorEastAsia"/>
        </w:rPr>
        <w:t>###</w:t>
      </w:r>
    </w:p>
    <w:p w14:paraId="54F6292B" w14:textId="77777777" w:rsidR="005A3728" w:rsidRDefault="005A3728"/>
    <w:sectPr w:rsidR="005A3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BFC"/>
    <w:multiLevelType w:val="multilevel"/>
    <w:tmpl w:val="4D9E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91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5C"/>
    <w:rsid w:val="000449CE"/>
    <w:rsid w:val="000D6EF9"/>
    <w:rsid w:val="00174E26"/>
    <w:rsid w:val="001D67C5"/>
    <w:rsid w:val="002C52CD"/>
    <w:rsid w:val="00384BCE"/>
    <w:rsid w:val="003F435C"/>
    <w:rsid w:val="005829BF"/>
    <w:rsid w:val="005A3728"/>
    <w:rsid w:val="00627510"/>
    <w:rsid w:val="00675C48"/>
    <w:rsid w:val="006E6015"/>
    <w:rsid w:val="00706564"/>
    <w:rsid w:val="007130EC"/>
    <w:rsid w:val="007557AA"/>
    <w:rsid w:val="00890E5B"/>
    <w:rsid w:val="009443E9"/>
    <w:rsid w:val="00944C10"/>
    <w:rsid w:val="00952D83"/>
    <w:rsid w:val="00A20036"/>
    <w:rsid w:val="00CE1A19"/>
    <w:rsid w:val="00E303A1"/>
    <w:rsid w:val="00E468DA"/>
    <w:rsid w:val="00EA22C6"/>
    <w:rsid w:val="00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84C5"/>
  <w15:chartTrackingRefBased/>
  <w15:docId w15:val="{CCDE5234-DDB4-4778-AE62-AE15EBE9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6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7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ionalinvestor.com/article/2bstnox9764n3iw4rgsn4/research/the-2022-all-america-research-te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xial.net/forum/advisor-100-the-most-referred-lmm-investment-banks-ma-adviso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xwoodpartner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oxwoodpartne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xwoodpartn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3070</Characters>
  <Application>Microsoft Office Word</Application>
  <DocSecurity>0</DocSecurity>
  <Lines>74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Nortman</dc:creator>
  <cp:keywords/>
  <dc:description/>
  <cp:lastModifiedBy>Taylor Nortman</cp:lastModifiedBy>
  <cp:revision>2</cp:revision>
  <dcterms:created xsi:type="dcterms:W3CDTF">2023-10-05T22:13:00Z</dcterms:created>
  <dcterms:modified xsi:type="dcterms:W3CDTF">2023-10-05T22:13:00Z</dcterms:modified>
</cp:coreProperties>
</file>