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29E8AA6F" w14:textId="45B05003" w:rsidR="005E452D" w:rsidRDefault="005E452D"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Mobileye Global (MBLY) Hit With Securities Class Action After Revealing </w:t>
      </w:r>
      <w:r w:rsidR="00525E8B">
        <w:rPr>
          <w:rFonts w:ascii="Times New Roman" w:hAnsi="Times New Roman" w:cs="Times New Roman"/>
          <w:bCs/>
          <w:sz w:val="32"/>
          <w:szCs w:val="32"/>
        </w:rPr>
        <w:t xml:space="preserve">Customers’ Excess </w:t>
      </w:r>
      <w:r>
        <w:rPr>
          <w:rFonts w:ascii="Times New Roman" w:hAnsi="Times New Roman" w:cs="Times New Roman"/>
          <w:bCs/>
          <w:sz w:val="32"/>
          <w:szCs w:val="32"/>
        </w:rPr>
        <w:t>Inventor</w:t>
      </w:r>
      <w:r w:rsidR="00525E8B">
        <w:rPr>
          <w:rFonts w:ascii="Times New Roman" w:hAnsi="Times New Roman" w:cs="Times New Roman"/>
          <w:bCs/>
          <w:sz w:val="32"/>
          <w:szCs w:val="32"/>
        </w:rPr>
        <w:t>ies</w:t>
      </w:r>
      <w:r>
        <w:rPr>
          <w:rFonts w:ascii="Times New Roman" w:hAnsi="Times New Roman" w:cs="Times New Roman"/>
          <w:bCs/>
          <w:sz w:val="32"/>
          <w:szCs w:val="32"/>
        </w:rPr>
        <w:t xml:space="preserve"> – Hagens Berman</w:t>
      </w:r>
    </w:p>
    <w:p w14:paraId="5E705D9D" w14:textId="52069D4E" w:rsidR="00DC3198" w:rsidRPr="008846C4" w:rsidRDefault="00124A8B"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Hagens Berman, National Trial Attorneys, Encourage </w:t>
      </w:r>
      <w:r w:rsidR="006675DB">
        <w:rPr>
          <w:rFonts w:ascii="Times New Roman" w:hAnsi="Times New Roman" w:cs="Times New Roman"/>
          <w:bCs/>
          <w:sz w:val="32"/>
          <w:szCs w:val="32"/>
        </w:rPr>
        <w:t xml:space="preserve">MBLY </w:t>
      </w:r>
      <w:r w:rsidR="00DC3198">
        <w:rPr>
          <w:rFonts w:ascii="Times New Roman" w:hAnsi="Times New Roman" w:cs="Times New Roman"/>
          <w:bCs/>
          <w:sz w:val="32"/>
          <w:szCs w:val="32"/>
        </w:rPr>
        <w:t xml:space="preserve">Investors </w:t>
      </w:r>
      <w:r w:rsidR="00180389">
        <w:rPr>
          <w:rFonts w:ascii="Times New Roman" w:hAnsi="Times New Roman" w:cs="Times New Roman"/>
          <w:bCs/>
          <w:sz w:val="32"/>
          <w:szCs w:val="32"/>
        </w:rPr>
        <w:t>with Substantial Losses to Contact</w:t>
      </w:r>
      <w:r>
        <w:rPr>
          <w:rFonts w:ascii="Times New Roman" w:hAnsi="Times New Roman" w:cs="Times New Roman"/>
          <w:bCs/>
          <w:sz w:val="32"/>
          <w:szCs w:val="32"/>
        </w:rPr>
        <w:t xml:space="preserve"> Firm</w:t>
      </w:r>
      <w:r w:rsidR="0027006B">
        <w:rPr>
          <w:rFonts w:ascii="Times New Roman" w:hAnsi="Times New Roman" w:cs="Times New Roman"/>
          <w:bCs/>
          <w:sz w:val="32"/>
          <w:szCs w:val="32"/>
        </w:rPr>
        <w:t xml:space="preserve"> Before Mar. 18th Deadline</w:t>
      </w:r>
    </w:p>
    <w:p w14:paraId="1DC5559A" w14:textId="14778E58" w:rsidR="00355936" w:rsidRDefault="0028459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Mar</w:t>
      </w:r>
      <w:r w:rsidR="00EA4085">
        <w:rPr>
          <w:rFonts w:ascii="Times New Roman" w:hAnsi="Times New Roman" w:cs="Times New Roman"/>
          <w:bCs/>
          <w:szCs w:val="22"/>
        </w:rPr>
        <w:t xml:space="preserve">. </w:t>
      </w:r>
      <w:r w:rsidR="00892692">
        <w:rPr>
          <w:rFonts w:ascii="Times New Roman" w:hAnsi="Times New Roman" w:cs="Times New Roman"/>
          <w:bCs/>
          <w:szCs w:val="22"/>
        </w:rPr>
        <w:t>9</w:t>
      </w:r>
      <w:r w:rsidR="001356D4">
        <w:rPr>
          <w:rFonts w:ascii="Times New Roman" w:hAnsi="Times New Roman" w:cs="Times New Roman"/>
          <w:bCs/>
          <w:szCs w:val="22"/>
        </w:rPr>
        <w:t xml:space="preserve">, </w:t>
      </w:r>
      <w:r w:rsidR="00A7429B">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45813AE8"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A7429B">
        <w:rPr>
          <w:rFonts w:ascii="Times New Roman" w:hAnsi="Times New Roman" w:cs="Times New Roman"/>
          <w:bCs/>
          <w:szCs w:val="22"/>
        </w:rPr>
        <w:t>Mobileye Global Inc.</w:t>
      </w:r>
      <w:r w:rsidR="006E26FC">
        <w:rPr>
          <w:rFonts w:ascii="Times New Roman" w:hAnsi="Times New Roman" w:cs="Times New Roman"/>
          <w:bCs/>
          <w:szCs w:val="22"/>
        </w:rPr>
        <w:t xml:space="preserve"> </w:t>
      </w:r>
      <w:r w:rsidR="009D7628" w:rsidRPr="00A36103">
        <w:rPr>
          <w:rFonts w:ascii="Times New Roman" w:hAnsi="Times New Roman" w:cs="Times New Roman"/>
          <w:b/>
          <w:szCs w:val="22"/>
        </w:rPr>
        <w:t>(</w:t>
      </w:r>
      <w:r w:rsidR="006E26FC">
        <w:rPr>
          <w:rFonts w:ascii="Times New Roman" w:hAnsi="Times New Roman" w:cs="Times New Roman"/>
          <w:b/>
          <w:szCs w:val="22"/>
        </w:rPr>
        <w:t>NASDAQ</w:t>
      </w:r>
      <w:r w:rsidR="003046D3">
        <w:rPr>
          <w:rFonts w:ascii="Times New Roman" w:hAnsi="Times New Roman" w:cs="Times New Roman"/>
          <w:b/>
          <w:szCs w:val="22"/>
        </w:rPr>
        <w:t xml:space="preserve">: </w:t>
      </w:r>
      <w:r w:rsidR="00A7429B">
        <w:rPr>
          <w:rFonts w:ascii="Times New Roman" w:hAnsi="Times New Roman" w:cs="Times New Roman"/>
          <w:b/>
          <w:szCs w:val="22"/>
        </w:rPr>
        <w:t>MBLY</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3A90BCC9" w14:textId="0F3B39B9" w:rsidR="00093EF0" w:rsidRPr="001C6422" w:rsidRDefault="00093EF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Jan. 26, 2023 – Jan. 3, 2024</w:t>
      </w:r>
    </w:p>
    <w:p w14:paraId="3DD6E3AD" w14:textId="34B0B970" w:rsidR="00093EF0" w:rsidRPr="001C6422" w:rsidRDefault="00093EF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Mar</w:t>
      </w:r>
      <w:r w:rsidR="00AE77B9">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18, 2024</w:t>
      </w:r>
    </w:p>
    <w:p w14:paraId="75DEA591" w14:textId="6441729D"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A7429B" w:rsidRPr="005322A9">
          <w:rPr>
            <w:rStyle w:val="Hyperlink"/>
            <w:rFonts w:ascii="Times New Roman" w:hAnsi="Times New Roman" w:cs="Times New Roman"/>
            <w:bCs/>
            <w:szCs w:val="22"/>
          </w:rPr>
          <w:t>www.hbsslaw.com/investor-fraud/mbly</w:t>
        </w:r>
      </w:hyperlink>
      <w:r w:rsidR="00A7429B">
        <w:rPr>
          <w:rStyle w:val="Hyperlink"/>
          <w:rFonts w:ascii="Times New Roman" w:hAnsi="Times New Roman" w:cs="Times New Roman"/>
          <w:bCs/>
          <w:szCs w:val="22"/>
        </w:rPr>
        <w:t xml:space="preserve"> </w:t>
      </w:r>
    </w:p>
    <w:p w14:paraId="798298FE" w14:textId="328AE28C"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7429B" w:rsidRPr="005322A9">
          <w:rPr>
            <w:rStyle w:val="Hyperlink"/>
            <w:rFonts w:ascii="Times New Roman" w:hAnsi="Times New Roman" w:cs="Times New Roman"/>
          </w:rPr>
          <w:t>MBLY@hbsslaw.com</w:t>
        </w:r>
      </w:hyperlink>
      <w:r w:rsidR="00A7429B">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5521BC14" w:rsidR="00511560" w:rsidRPr="00104BFB" w:rsidRDefault="00A7429B"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Mobileye Global Inc. </w:t>
      </w:r>
      <w:r w:rsidR="00AF7B85">
        <w:rPr>
          <w:rFonts w:ascii="Times New Roman" w:hAnsi="Times New Roman" w:cs="Times New Roman"/>
          <w:b/>
        </w:rPr>
        <w:t>(</w:t>
      </w:r>
      <w:r>
        <w:rPr>
          <w:rFonts w:ascii="Times New Roman" w:hAnsi="Times New Roman" w:cs="Times New Roman"/>
          <w:b/>
        </w:rPr>
        <w:t>MBLY</w:t>
      </w:r>
      <w:r w:rsidR="00AF7B85">
        <w:rPr>
          <w:rFonts w:ascii="Times New Roman" w:hAnsi="Times New Roman" w:cs="Times New Roman"/>
          <w:b/>
        </w:rPr>
        <w:t xml:space="preserve">) </w:t>
      </w:r>
      <w:r w:rsidR="00093EF0">
        <w:rPr>
          <w:rFonts w:ascii="Times New Roman" w:hAnsi="Times New Roman" w:cs="Times New Roman"/>
          <w:b/>
        </w:rPr>
        <w:t>Securities Fraud Class Action</w:t>
      </w:r>
      <w:r w:rsidR="00F35C6A">
        <w:rPr>
          <w:rFonts w:ascii="Times New Roman" w:hAnsi="Times New Roman" w:cs="Times New Roman"/>
          <w:b/>
        </w:rPr>
        <w:t xml:space="preserve">: </w:t>
      </w:r>
    </w:p>
    <w:p w14:paraId="2011D3AC" w14:textId="7AC6E024" w:rsidR="0020445F" w:rsidRDefault="0020445F" w:rsidP="0020445F">
      <w:pPr>
        <w:pStyle w:val="NormalWeb"/>
        <w:spacing w:after="0"/>
        <w:rPr>
          <w:rFonts w:ascii="Times New Roman" w:hAnsi="Times New Roman" w:cs="Times New Roman"/>
          <w:bCs/>
          <w:szCs w:val="22"/>
        </w:rPr>
      </w:pPr>
      <w:r>
        <w:rPr>
          <w:rFonts w:ascii="Times New Roman" w:hAnsi="Times New Roman" w:cs="Times New Roman"/>
          <w:bCs/>
          <w:szCs w:val="22"/>
        </w:rPr>
        <w:t>The complaint alleges that Mobileye misrepresented and concealed that: (1) to avoid the shortages experienced amid supply chain constraints in 2021 and 2022, its Tier 1 customers purchased inventory in excess of fiscal 2023 demand; (2) as a result, its customers had excess inventory, including approximately 6</w:t>
      </w:r>
      <w:r w:rsidR="00124A8B">
        <w:rPr>
          <w:rFonts w:ascii="Times New Roman" w:hAnsi="Times New Roman" w:cs="Times New Roman"/>
          <w:bCs/>
          <w:szCs w:val="22"/>
        </w:rPr>
        <w:t>-</w:t>
      </w:r>
      <w:r>
        <w:rPr>
          <w:rFonts w:ascii="Times New Roman" w:hAnsi="Times New Roman" w:cs="Times New Roman"/>
          <w:bCs/>
          <w:szCs w:val="22"/>
        </w:rPr>
        <w:t xml:space="preserve">7 </w:t>
      </w:r>
      <w:r w:rsidR="00124A8B">
        <w:rPr>
          <w:rFonts w:ascii="Times New Roman" w:hAnsi="Times New Roman" w:cs="Times New Roman"/>
          <w:bCs/>
          <w:szCs w:val="22"/>
        </w:rPr>
        <w:t xml:space="preserve">million </w:t>
      </w:r>
      <w:r>
        <w:rPr>
          <w:rFonts w:ascii="Times New Roman" w:hAnsi="Times New Roman" w:cs="Times New Roman"/>
          <w:bCs/>
          <w:szCs w:val="22"/>
        </w:rPr>
        <w:t>units of EyeQ</w:t>
      </w:r>
      <w:r>
        <w:rPr>
          <w:rFonts w:ascii="Times New Roman" w:hAnsi="Times New Roman" w:cs="Times New Roman"/>
          <w:bCs/>
          <w:szCs w:val="22"/>
        </w:rPr>
        <w:sym w:font="Symbol" w:char="F0E2"/>
      </w:r>
      <w:r>
        <w:rPr>
          <w:rFonts w:ascii="Times New Roman" w:hAnsi="Times New Roman" w:cs="Times New Roman"/>
          <w:bCs/>
          <w:szCs w:val="22"/>
        </w:rPr>
        <w:t xml:space="preserve"> System-on-Chips systems (“EyeQ</w:t>
      </w:r>
      <w:r>
        <w:rPr>
          <w:rFonts w:ascii="Times New Roman" w:hAnsi="Times New Roman" w:cs="Times New Roman"/>
          <w:bCs/>
          <w:szCs w:val="22"/>
        </w:rPr>
        <w:sym w:font="Symbol" w:char="F0E2"/>
      </w:r>
      <w:r>
        <w:rPr>
          <w:rFonts w:ascii="Times New Roman" w:hAnsi="Times New Roman" w:cs="Times New Roman"/>
          <w:bCs/>
          <w:szCs w:val="22"/>
        </w:rPr>
        <w:t xml:space="preserve"> SoCs”); and (3) due to the customers’ inventory build-up, there was a significant risk that they would buy less product during the company’s fiscal 2024, which would negatively impact its 2024 financial results. </w:t>
      </w:r>
    </w:p>
    <w:p w14:paraId="194A30F7" w14:textId="77734D18" w:rsidR="00E87F8A" w:rsidRDefault="00124A8B" w:rsidP="005D6BFA">
      <w:pPr>
        <w:pStyle w:val="NormalWeb"/>
        <w:spacing w:after="0"/>
        <w:rPr>
          <w:rFonts w:ascii="Times New Roman" w:hAnsi="Times New Roman" w:cs="Times New Roman"/>
          <w:bCs/>
          <w:szCs w:val="22"/>
        </w:rPr>
      </w:pPr>
      <w:r>
        <w:rPr>
          <w:rFonts w:ascii="Times New Roman" w:hAnsi="Times New Roman" w:cs="Times New Roman"/>
          <w:bCs/>
          <w:szCs w:val="22"/>
        </w:rPr>
        <w:t>T</w:t>
      </w:r>
      <w:r w:rsidR="0020445F">
        <w:rPr>
          <w:rFonts w:ascii="Times New Roman" w:hAnsi="Times New Roman" w:cs="Times New Roman"/>
          <w:bCs/>
          <w:szCs w:val="22"/>
        </w:rPr>
        <w:t>he truth</w:t>
      </w:r>
      <w:r>
        <w:rPr>
          <w:rFonts w:ascii="Times New Roman" w:hAnsi="Times New Roman" w:cs="Times New Roman"/>
          <w:bCs/>
          <w:szCs w:val="22"/>
        </w:rPr>
        <w:t xml:space="preserve"> emerged</w:t>
      </w:r>
      <w:r w:rsidR="0020445F">
        <w:rPr>
          <w:rFonts w:ascii="Times New Roman" w:hAnsi="Times New Roman" w:cs="Times New Roman"/>
          <w:bCs/>
          <w:szCs w:val="22"/>
        </w:rPr>
        <w:t xml:space="preserve"> </w:t>
      </w:r>
      <w:r w:rsidR="001315EF">
        <w:rPr>
          <w:rFonts w:ascii="Times New Roman" w:hAnsi="Times New Roman" w:cs="Times New Roman"/>
          <w:bCs/>
          <w:szCs w:val="22"/>
        </w:rPr>
        <w:t>o</w:t>
      </w:r>
      <w:r w:rsidR="006E26FC">
        <w:rPr>
          <w:rFonts w:ascii="Times New Roman" w:hAnsi="Times New Roman" w:cs="Times New Roman"/>
          <w:bCs/>
          <w:szCs w:val="22"/>
        </w:rPr>
        <w:t xml:space="preserve">n </w:t>
      </w:r>
      <w:r w:rsidR="00A7429B">
        <w:rPr>
          <w:rFonts w:ascii="Times New Roman" w:hAnsi="Times New Roman" w:cs="Times New Roman"/>
          <w:bCs/>
          <w:szCs w:val="22"/>
        </w:rPr>
        <w:t xml:space="preserve">Jan. 4, 2024, </w:t>
      </w:r>
      <w:r w:rsidR="0020445F">
        <w:rPr>
          <w:rFonts w:ascii="Times New Roman" w:hAnsi="Times New Roman" w:cs="Times New Roman"/>
          <w:bCs/>
          <w:szCs w:val="22"/>
        </w:rPr>
        <w:t xml:space="preserve">when </w:t>
      </w:r>
      <w:r w:rsidR="00670601">
        <w:rPr>
          <w:rFonts w:ascii="Times New Roman" w:hAnsi="Times New Roman" w:cs="Times New Roman"/>
          <w:bCs/>
          <w:szCs w:val="22"/>
        </w:rPr>
        <w:t xml:space="preserve">Mobileye revealed that its </w:t>
      </w:r>
      <w:r w:rsidR="001315EF">
        <w:rPr>
          <w:rFonts w:ascii="Times New Roman" w:hAnsi="Times New Roman" w:cs="Times New Roman"/>
          <w:bCs/>
          <w:szCs w:val="22"/>
        </w:rPr>
        <w:t xml:space="preserve">OEM </w:t>
      </w:r>
      <w:r w:rsidR="00670601">
        <w:rPr>
          <w:rFonts w:ascii="Times New Roman" w:hAnsi="Times New Roman" w:cs="Times New Roman"/>
          <w:bCs/>
          <w:szCs w:val="22"/>
        </w:rPr>
        <w:t>customers have excess inventories totaling 6</w:t>
      </w:r>
      <w:r w:rsidR="001315EF">
        <w:rPr>
          <w:rFonts w:ascii="Times New Roman" w:hAnsi="Times New Roman" w:cs="Times New Roman"/>
          <w:bCs/>
          <w:szCs w:val="22"/>
        </w:rPr>
        <w:t>-</w:t>
      </w:r>
      <w:r w:rsidR="00670601">
        <w:rPr>
          <w:rFonts w:ascii="Times New Roman" w:hAnsi="Times New Roman" w:cs="Times New Roman"/>
          <w:bCs/>
          <w:szCs w:val="22"/>
        </w:rPr>
        <w:t xml:space="preserve">7 million units of </w:t>
      </w:r>
      <w:r w:rsidR="0020445F">
        <w:rPr>
          <w:rFonts w:ascii="Times New Roman" w:hAnsi="Times New Roman" w:cs="Times New Roman"/>
          <w:bCs/>
          <w:szCs w:val="22"/>
        </w:rPr>
        <w:t>EyeQ</w:t>
      </w:r>
      <w:r w:rsidR="0020445F">
        <w:rPr>
          <w:rFonts w:ascii="Times New Roman" w:hAnsi="Times New Roman" w:cs="Times New Roman"/>
          <w:bCs/>
          <w:szCs w:val="22"/>
        </w:rPr>
        <w:sym w:font="Symbol" w:char="F0E2"/>
      </w:r>
      <w:r w:rsidR="0020445F">
        <w:rPr>
          <w:rFonts w:ascii="Times New Roman" w:hAnsi="Times New Roman" w:cs="Times New Roman"/>
          <w:bCs/>
          <w:szCs w:val="22"/>
        </w:rPr>
        <w:t xml:space="preserve"> SoCs</w:t>
      </w:r>
      <w:r w:rsidR="00623055">
        <w:rPr>
          <w:rFonts w:ascii="Times New Roman" w:hAnsi="Times New Roman" w:cs="Times New Roman"/>
          <w:bCs/>
          <w:szCs w:val="22"/>
        </w:rPr>
        <w:t>. The company also slashed 2024 expected EyeQ</w:t>
      </w:r>
      <w:r w:rsidR="00623055">
        <w:rPr>
          <w:rFonts w:ascii="Times New Roman" w:hAnsi="Times New Roman" w:cs="Times New Roman"/>
          <w:bCs/>
          <w:szCs w:val="22"/>
        </w:rPr>
        <w:sym w:font="Symbol" w:char="F0E2"/>
      </w:r>
      <w:r w:rsidR="00623055">
        <w:rPr>
          <w:rFonts w:ascii="Times New Roman" w:hAnsi="Times New Roman" w:cs="Times New Roman"/>
          <w:bCs/>
          <w:szCs w:val="22"/>
        </w:rPr>
        <w:t xml:space="preserve"> shipments to 31</w:t>
      </w:r>
      <w:r w:rsidR="001315EF">
        <w:rPr>
          <w:rFonts w:ascii="Times New Roman" w:hAnsi="Times New Roman" w:cs="Times New Roman"/>
          <w:bCs/>
          <w:szCs w:val="22"/>
        </w:rPr>
        <w:t>-</w:t>
      </w:r>
      <w:r w:rsidR="00623055">
        <w:rPr>
          <w:rFonts w:ascii="Times New Roman" w:hAnsi="Times New Roman" w:cs="Times New Roman"/>
          <w:bCs/>
          <w:szCs w:val="22"/>
        </w:rPr>
        <w:t xml:space="preserve">33 million units compared to 37 million units shipped in 2023 </w:t>
      </w:r>
      <w:r w:rsidR="00365262">
        <w:rPr>
          <w:rFonts w:ascii="Times New Roman" w:hAnsi="Times New Roman" w:cs="Times New Roman"/>
          <w:bCs/>
          <w:szCs w:val="22"/>
        </w:rPr>
        <w:t xml:space="preserve">(representing </w:t>
      </w:r>
      <w:r>
        <w:rPr>
          <w:rFonts w:ascii="Times New Roman" w:hAnsi="Times New Roman" w:cs="Times New Roman"/>
          <w:bCs/>
          <w:szCs w:val="22"/>
        </w:rPr>
        <w:t xml:space="preserve">a </w:t>
      </w:r>
      <w:r w:rsidR="00365262">
        <w:rPr>
          <w:rFonts w:ascii="Times New Roman" w:hAnsi="Times New Roman" w:cs="Times New Roman"/>
          <w:bCs/>
          <w:szCs w:val="22"/>
        </w:rPr>
        <w:t>10</w:t>
      </w:r>
      <w:r w:rsidR="001315EF">
        <w:rPr>
          <w:rFonts w:ascii="Times New Roman" w:hAnsi="Times New Roman" w:cs="Times New Roman"/>
          <w:bCs/>
          <w:szCs w:val="22"/>
        </w:rPr>
        <w:t>%-16%</w:t>
      </w:r>
      <w:r w:rsidR="00365262">
        <w:rPr>
          <w:rFonts w:ascii="Times New Roman" w:hAnsi="Times New Roman" w:cs="Times New Roman"/>
          <w:bCs/>
          <w:szCs w:val="22"/>
        </w:rPr>
        <w:t xml:space="preserve"> year-over-year reduction) </w:t>
      </w:r>
      <w:r w:rsidR="00623055">
        <w:rPr>
          <w:rFonts w:ascii="Times New Roman" w:hAnsi="Times New Roman" w:cs="Times New Roman"/>
          <w:bCs/>
          <w:szCs w:val="22"/>
        </w:rPr>
        <w:t xml:space="preserve">and </w:t>
      </w:r>
      <w:r w:rsidR="00A42A85">
        <w:rPr>
          <w:rFonts w:ascii="Times New Roman" w:hAnsi="Times New Roman" w:cs="Times New Roman"/>
          <w:bCs/>
          <w:szCs w:val="22"/>
        </w:rPr>
        <w:t xml:space="preserve">said it </w:t>
      </w:r>
      <w:r w:rsidR="00623055">
        <w:rPr>
          <w:rFonts w:ascii="Times New Roman" w:hAnsi="Times New Roman" w:cs="Times New Roman"/>
          <w:bCs/>
          <w:szCs w:val="22"/>
        </w:rPr>
        <w:t>expects Q1 2024 revenue to be down 50% compared to the prior year quarter.</w:t>
      </w:r>
    </w:p>
    <w:p w14:paraId="5DF65E92" w14:textId="38EDC632" w:rsidR="00744626" w:rsidRDefault="00744626"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This news sent the price of </w:t>
      </w:r>
      <w:r w:rsidR="00A7429B">
        <w:rPr>
          <w:rFonts w:ascii="Times New Roman" w:hAnsi="Times New Roman" w:cs="Times New Roman"/>
          <w:bCs/>
          <w:szCs w:val="22"/>
        </w:rPr>
        <w:t>Mobileye</w:t>
      </w:r>
      <w:r>
        <w:rPr>
          <w:rFonts w:ascii="Times New Roman" w:hAnsi="Times New Roman" w:cs="Times New Roman"/>
          <w:bCs/>
          <w:szCs w:val="22"/>
        </w:rPr>
        <w:t xml:space="preserve"> shares crashing </w:t>
      </w:r>
      <w:r w:rsidR="00A7429B">
        <w:rPr>
          <w:rFonts w:ascii="Times New Roman" w:hAnsi="Times New Roman" w:cs="Times New Roman"/>
          <w:bCs/>
          <w:szCs w:val="22"/>
        </w:rPr>
        <w:t xml:space="preserve">$9.75 (or nearly 25%) </w:t>
      </w:r>
      <w:r>
        <w:rPr>
          <w:rFonts w:ascii="Times New Roman" w:hAnsi="Times New Roman" w:cs="Times New Roman"/>
          <w:bCs/>
          <w:szCs w:val="22"/>
        </w:rPr>
        <w:t xml:space="preserve">lower on </w:t>
      </w:r>
      <w:r w:rsidR="00A7429B">
        <w:rPr>
          <w:rFonts w:ascii="Times New Roman" w:hAnsi="Times New Roman" w:cs="Times New Roman"/>
          <w:bCs/>
          <w:szCs w:val="22"/>
        </w:rPr>
        <w:t xml:space="preserve">Jan. 4, </w:t>
      </w:r>
      <w:r>
        <w:rPr>
          <w:rFonts w:ascii="Times New Roman" w:hAnsi="Times New Roman" w:cs="Times New Roman"/>
          <w:bCs/>
          <w:szCs w:val="22"/>
        </w:rPr>
        <w:t>202</w:t>
      </w:r>
      <w:r w:rsidR="00A7429B">
        <w:rPr>
          <w:rFonts w:ascii="Times New Roman" w:hAnsi="Times New Roman" w:cs="Times New Roman"/>
          <w:bCs/>
          <w:szCs w:val="22"/>
        </w:rPr>
        <w:t>4</w:t>
      </w:r>
      <w:r w:rsidR="00670601">
        <w:rPr>
          <w:rFonts w:ascii="Times New Roman" w:hAnsi="Times New Roman" w:cs="Times New Roman"/>
          <w:bCs/>
          <w:szCs w:val="22"/>
        </w:rPr>
        <w:t>.</w:t>
      </w:r>
      <w:r w:rsidR="00860010">
        <w:rPr>
          <w:rFonts w:ascii="Times New Roman" w:hAnsi="Times New Roman" w:cs="Times New Roman"/>
          <w:bCs/>
          <w:szCs w:val="22"/>
        </w:rPr>
        <w:t xml:space="preserve"> </w:t>
      </w:r>
    </w:p>
    <w:p w14:paraId="14D92BDB" w14:textId="417B8FD3" w:rsidR="0020445F" w:rsidRDefault="0020445F" w:rsidP="005D6BFA">
      <w:pPr>
        <w:pStyle w:val="NormalWeb"/>
        <w:spacing w:after="0"/>
        <w:rPr>
          <w:rFonts w:ascii="Times New Roman" w:hAnsi="Times New Roman" w:cs="Times New Roman"/>
          <w:bCs/>
          <w:szCs w:val="22"/>
        </w:rPr>
      </w:pPr>
      <w:r>
        <w:rPr>
          <w:rFonts w:ascii="Times New Roman" w:hAnsi="Times New Roman" w:cs="Times New Roman"/>
          <w:bCs/>
          <w:szCs w:val="22"/>
        </w:rPr>
        <w:t>"We are investigating whether Mobileye may have misled investors about</w:t>
      </w:r>
      <w:r w:rsidR="00124A8B">
        <w:rPr>
          <w:rFonts w:ascii="Times New Roman" w:hAnsi="Times New Roman" w:cs="Times New Roman"/>
          <w:bCs/>
          <w:szCs w:val="22"/>
        </w:rPr>
        <w:t xml:space="preserve"> the true driver for</w:t>
      </w:r>
      <w:r>
        <w:rPr>
          <w:rFonts w:ascii="Times New Roman" w:hAnsi="Times New Roman" w:cs="Times New Roman"/>
          <w:bCs/>
          <w:szCs w:val="22"/>
        </w:rPr>
        <w:t xml:space="preserve"> its</w:t>
      </w:r>
      <w:r w:rsidR="00124A8B">
        <w:rPr>
          <w:rFonts w:ascii="Times New Roman" w:hAnsi="Times New Roman" w:cs="Times New Roman"/>
          <w:bCs/>
          <w:szCs w:val="22"/>
        </w:rPr>
        <w:t xml:space="preserve"> 2021-22</w:t>
      </w:r>
      <w:r>
        <w:rPr>
          <w:rFonts w:ascii="Times New Roman" w:hAnsi="Times New Roman" w:cs="Times New Roman"/>
          <w:bCs/>
          <w:szCs w:val="22"/>
        </w:rPr>
        <w:t xml:space="preserve"> sale</w:t>
      </w:r>
      <w:r w:rsidR="00124A8B">
        <w:rPr>
          <w:rFonts w:ascii="Times New Roman" w:hAnsi="Times New Roman" w:cs="Times New Roman"/>
          <w:bCs/>
          <w:szCs w:val="22"/>
        </w:rPr>
        <w:t>s growth</w:t>
      </w:r>
      <w:r>
        <w:rPr>
          <w:rFonts w:ascii="Times New Roman" w:hAnsi="Times New Roman" w:cs="Times New Roman"/>
          <w:bCs/>
          <w:szCs w:val="22"/>
        </w:rPr>
        <w:t>,” said Reed Kathrein, the Hagens Berman partner leading the firm’s investigation.</w:t>
      </w:r>
    </w:p>
    <w:p w14:paraId="1E60C3FC" w14:textId="60632B12" w:rsidR="009C0F99" w:rsidRDefault="00181AF2" w:rsidP="009C0F99">
      <w:pPr>
        <w:pStyle w:val="NormalWeb"/>
        <w:spacing w:after="0"/>
        <w:rPr>
          <w:rFonts w:ascii="Times New Roman" w:hAnsi="Times New Roman" w:cs="Times New Roman"/>
          <w:szCs w:val="22"/>
        </w:rPr>
      </w:pPr>
      <w:r>
        <w:rPr>
          <w:rFonts w:ascii="Times New Roman" w:hAnsi="Times New Roman" w:cs="Times New Roman"/>
          <w:szCs w:val="22"/>
        </w:rPr>
        <w:lastRenderedPageBreak/>
        <w:t xml:space="preserve">If you </w:t>
      </w:r>
      <w:r w:rsidR="006063C8">
        <w:rPr>
          <w:rFonts w:ascii="Times New Roman" w:hAnsi="Times New Roman" w:cs="Times New Roman"/>
          <w:szCs w:val="22"/>
        </w:rPr>
        <w:t xml:space="preserve">invested in </w:t>
      </w:r>
      <w:r w:rsidR="00623055">
        <w:rPr>
          <w:rFonts w:ascii="Times New Roman" w:hAnsi="Times New Roman" w:cs="Times New Roman"/>
          <w:szCs w:val="22"/>
        </w:rPr>
        <w:t>Mobileye</w:t>
      </w:r>
      <w:r w:rsidR="00860010">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sidR="009C0F99">
        <w:rPr>
          <w:rFonts w:ascii="Times New Roman" w:hAnsi="Times New Roman" w:cs="Times New Roman"/>
          <w:szCs w:val="22"/>
        </w:rPr>
        <w:t xml:space="preserve"> </w:t>
      </w:r>
      <w:bookmarkStart w:id="0" w:name="_Hlk146195418"/>
      <w:r w:rsidR="009C0F99">
        <w:rPr>
          <w:rFonts w:ascii="Times New Roman" w:hAnsi="Times New Roman" w:cs="Times New Roman"/>
          <w:szCs w:val="22"/>
        </w:rPr>
        <w:t>»</w:t>
      </w:r>
      <w:bookmarkEnd w:id="0"/>
    </w:p>
    <w:p w14:paraId="014B5CDD" w14:textId="3C497934" w:rsidR="009C0F99" w:rsidRDefault="009C0F99" w:rsidP="009C0F99">
      <w:pPr>
        <w:pStyle w:val="NormalWeb"/>
        <w:spacing w:after="0"/>
        <w:rPr>
          <w:rFonts w:ascii="Times New Roman" w:hAnsi="Times New Roman" w:cs="Times New Roman"/>
          <w:szCs w:val="22"/>
        </w:rPr>
      </w:pPr>
      <w:bookmarkStart w:id="1" w:name="_Hlk146195424"/>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Mobileye </w:t>
      </w:r>
      <w:r w:rsidR="00DB1F9F">
        <w:rPr>
          <w:rFonts w:ascii="Times New Roman" w:hAnsi="Times New Roman" w:cs="Times New Roman"/>
          <w:szCs w:val="22"/>
        </w:rPr>
        <w:t xml:space="preserve">case and our </w:t>
      </w:r>
      <w:r>
        <w:rPr>
          <w:rFonts w:ascii="Times New Roman" w:hAnsi="Times New Roman" w:cs="Times New Roman"/>
          <w:bCs/>
          <w:szCs w:val="22"/>
        </w:rPr>
        <w:t xml:space="preserve">investigation, </w:t>
      </w:r>
      <w:hyperlink r:id="rId17" w:history="1">
        <w:r w:rsidRPr="00731347">
          <w:rPr>
            <w:rStyle w:val="Hyperlink"/>
            <w:rFonts w:ascii="Times New Roman" w:hAnsi="Times New Roman" w:cs="Times New Roman"/>
            <w:bCs/>
            <w:szCs w:val="22"/>
          </w:rPr>
          <w:t>read more</w:t>
        </w:r>
      </w:hyperlink>
      <w:r>
        <w:rPr>
          <w:rFonts w:ascii="Times New Roman" w:hAnsi="Times New Roman" w:cs="Times New Roman"/>
          <w:bCs/>
          <w:szCs w:val="22"/>
        </w:rPr>
        <w:t xml:space="preserve"> </w:t>
      </w:r>
      <w:r w:rsidRPr="008048E6">
        <w:rPr>
          <w:rFonts w:ascii="Times New Roman" w:hAnsi="Times New Roman" w:cs="Times New Roman"/>
          <w:szCs w:val="22"/>
        </w:rPr>
        <w:t>»</w:t>
      </w:r>
      <w:bookmarkEnd w:id="1"/>
    </w:p>
    <w:p w14:paraId="23372580" w14:textId="4908FF11"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623055">
        <w:rPr>
          <w:rFonts w:ascii="Times New Roman" w:hAnsi="Times New Roman" w:cs="Times New Roman"/>
        </w:rPr>
        <w:t>Mobileye</w:t>
      </w:r>
      <w:r w:rsidR="00B840B8">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623055" w:rsidRPr="005322A9">
          <w:rPr>
            <w:rStyle w:val="Hyperlink"/>
            <w:rFonts w:ascii="Times New Roman" w:hAnsi="Times New Roman" w:cs="Times New Roman"/>
          </w:rPr>
          <w:t>MBLY@hbsslaw.com</w:t>
        </w:r>
      </w:hyperlink>
      <w:r w:rsidR="00623055">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892692"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251F" w14:textId="77777777" w:rsidR="00414E56" w:rsidRDefault="00414E56" w:rsidP="00D579AD">
      <w:pPr>
        <w:spacing w:after="0" w:line="240" w:lineRule="auto"/>
      </w:pPr>
      <w:r>
        <w:separator/>
      </w:r>
    </w:p>
  </w:endnote>
  <w:endnote w:type="continuationSeparator" w:id="0">
    <w:p w14:paraId="639955EE" w14:textId="77777777" w:rsidR="00414E56" w:rsidRDefault="00414E56"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911B" w14:textId="77777777" w:rsidR="00414E56" w:rsidRDefault="00414E56" w:rsidP="00D579AD">
      <w:pPr>
        <w:spacing w:after="0" w:line="240" w:lineRule="auto"/>
      </w:pPr>
      <w:r>
        <w:separator/>
      </w:r>
    </w:p>
  </w:footnote>
  <w:footnote w:type="continuationSeparator" w:id="0">
    <w:p w14:paraId="51F1A72C" w14:textId="77777777" w:rsidR="00414E56" w:rsidRDefault="00414E56"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F35"/>
    <w:rsid w:val="00002420"/>
    <w:rsid w:val="00003283"/>
    <w:rsid w:val="00004168"/>
    <w:rsid w:val="0000438F"/>
    <w:rsid w:val="000049FB"/>
    <w:rsid w:val="000050C3"/>
    <w:rsid w:val="00006124"/>
    <w:rsid w:val="00007028"/>
    <w:rsid w:val="0000715B"/>
    <w:rsid w:val="00010043"/>
    <w:rsid w:val="00011C48"/>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2CD"/>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193"/>
    <w:rsid w:val="000567A3"/>
    <w:rsid w:val="00056DB9"/>
    <w:rsid w:val="00057378"/>
    <w:rsid w:val="000573AA"/>
    <w:rsid w:val="00060291"/>
    <w:rsid w:val="00060CAB"/>
    <w:rsid w:val="0006447E"/>
    <w:rsid w:val="000652E0"/>
    <w:rsid w:val="000662BC"/>
    <w:rsid w:val="00071541"/>
    <w:rsid w:val="00071E76"/>
    <w:rsid w:val="000731EC"/>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3915"/>
    <w:rsid w:val="00093EF0"/>
    <w:rsid w:val="0009473B"/>
    <w:rsid w:val="00094852"/>
    <w:rsid w:val="00095596"/>
    <w:rsid w:val="0009615E"/>
    <w:rsid w:val="000965B3"/>
    <w:rsid w:val="000965CF"/>
    <w:rsid w:val="00097834"/>
    <w:rsid w:val="000A02B3"/>
    <w:rsid w:val="000A123C"/>
    <w:rsid w:val="000A1690"/>
    <w:rsid w:val="000A1C38"/>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B7D6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3058"/>
    <w:rsid w:val="000D4040"/>
    <w:rsid w:val="000D4C9B"/>
    <w:rsid w:val="000D754E"/>
    <w:rsid w:val="000E016F"/>
    <w:rsid w:val="000E1E75"/>
    <w:rsid w:val="000E275A"/>
    <w:rsid w:val="000E2A77"/>
    <w:rsid w:val="000E2DEF"/>
    <w:rsid w:val="000E3AF7"/>
    <w:rsid w:val="000E4015"/>
    <w:rsid w:val="000E68D6"/>
    <w:rsid w:val="000F08D0"/>
    <w:rsid w:val="000F3358"/>
    <w:rsid w:val="000F3BB4"/>
    <w:rsid w:val="000F3C62"/>
    <w:rsid w:val="000F4D1D"/>
    <w:rsid w:val="0010076D"/>
    <w:rsid w:val="00100F4F"/>
    <w:rsid w:val="001018C9"/>
    <w:rsid w:val="00102D73"/>
    <w:rsid w:val="00104267"/>
    <w:rsid w:val="00104778"/>
    <w:rsid w:val="00104BFB"/>
    <w:rsid w:val="00104EE3"/>
    <w:rsid w:val="00107CCB"/>
    <w:rsid w:val="00110DF6"/>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4A8B"/>
    <w:rsid w:val="00125BA9"/>
    <w:rsid w:val="00127FD6"/>
    <w:rsid w:val="001304DF"/>
    <w:rsid w:val="001315EF"/>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47FE0"/>
    <w:rsid w:val="00150B3D"/>
    <w:rsid w:val="00151065"/>
    <w:rsid w:val="00152420"/>
    <w:rsid w:val="00152703"/>
    <w:rsid w:val="00154506"/>
    <w:rsid w:val="001548E9"/>
    <w:rsid w:val="0015561B"/>
    <w:rsid w:val="00155CDF"/>
    <w:rsid w:val="00156E9A"/>
    <w:rsid w:val="00157EB1"/>
    <w:rsid w:val="0016072E"/>
    <w:rsid w:val="00161B94"/>
    <w:rsid w:val="001620A6"/>
    <w:rsid w:val="00163227"/>
    <w:rsid w:val="0016334A"/>
    <w:rsid w:val="00163B1A"/>
    <w:rsid w:val="0016417B"/>
    <w:rsid w:val="00164CD7"/>
    <w:rsid w:val="001700A1"/>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6422"/>
    <w:rsid w:val="001C7EE5"/>
    <w:rsid w:val="001D04DF"/>
    <w:rsid w:val="001D0CF6"/>
    <w:rsid w:val="001D167D"/>
    <w:rsid w:val="001D1AC4"/>
    <w:rsid w:val="001D36C3"/>
    <w:rsid w:val="001D3E04"/>
    <w:rsid w:val="001D48F8"/>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445F"/>
    <w:rsid w:val="0020520A"/>
    <w:rsid w:val="00206826"/>
    <w:rsid w:val="002072A0"/>
    <w:rsid w:val="002074CF"/>
    <w:rsid w:val="002105FC"/>
    <w:rsid w:val="00211859"/>
    <w:rsid w:val="00212446"/>
    <w:rsid w:val="00213395"/>
    <w:rsid w:val="00213DE0"/>
    <w:rsid w:val="0021452C"/>
    <w:rsid w:val="0021480F"/>
    <w:rsid w:val="00214C36"/>
    <w:rsid w:val="00215F8E"/>
    <w:rsid w:val="00220DFF"/>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93F"/>
    <w:rsid w:val="00244B7C"/>
    <w:rsid w:val="00245468"/>
    <w:rsid w:val="002454CF"/>
    <w:rsid w:val="00246217"/>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72C"/>
    <w:rsid w:val="00266F6F"/>
    <w:rsid w:val="0026755E"/>
    <w:rsid w:val="00267747"/>
    <w:rsid w:val="0026783B"/>
    <w:rsid w:val="0027006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45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2BF"/>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5354"/>
    <w:rsid w:val="002D5422"/>
    <w:rsid w:val="002D5B0F"/>
    <w:rsid w:val="002D68C1"/>
    <w:rsid w:val="002D6D06"/>
    <w:rsid w:val="002D73FF"/>
    <w:rsid w:val="002D75B1"/>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F81"/>
    <w:rsid w:val="0033155A"/>
    <w:rsid w:val="00331E49"/>
    <w:rsid w:val="00332275"/>
    <w:rsid w:val="00332752"/>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5262"/>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8AE"/>
    <w:rsid w:val="00387BCE"/>
    <w:rsid w:val="00387BED"/>
    <w:rsid w:val="0039054A"/>
    <w:rsid w:val="00390CBC"/>
    <w:rsid w:val="0039168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3BE8"/>
    <w:rsid w:val="003A43F9"/>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E2F3A"/>
    <w:rsid w:val="003E3432"/>
    <w:rsid w:val="003E43E4"/>
    <w:rsid w:val="003E5BB7"/>
    <w:rsid w:val="003E68F8"/>
    <w:rsid w:val="003E733B"/>
    <w:rsid w:val="003E7D14"/>
    <w:rsid w:val="003F05F6"/>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4E56"/>
    <w:rsid w:val="00415682"/>
    <w:rsid w:val="00415D39"/>
    <w:rsid w:val="00416C49"/>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55C63"/>
    <w:rsid w:val="004603A5"/>
    <w:rsid w:val="00460585"/>
    <w:rsid w:val="00460C61"/>
    <w:rsid w:val="0046109C"/>
    <w:rsid w:val="00461280"/>
    <w:rsid w:val="00465307"/>
    <w:rsid w:val="0046626B"/>
    <w:rsid w:val="00467A64"/>
    <w:rsid w:val="00470AEE"/>
    <w:rsid w:val="00471861"/>
    <w:rsid w:val="00471BFC"/>
    <w:rsid w:val="00471F8C"/>
    <w:rsid w:val="004727AC"/>
    <w:rsid w:val="00472ED9"/>
    <w:rsid w:val="004735B3"/>
    <w:rsid w:val="004739C6"/>
    <w:rsid w:val="00474E01"/>
    <w:rsid w:val="00475082"/>
    <w:rsid w:val="0047524A"/>
    <w:rsid w:val="00475941"/>
    <w:rsid w:val="004767C4"/>
    <w:rsid w:val="00481D8B"/>
    <w:rsid w:val="00481E9B"/>
    <w:rsid w:val="00482053"/>
    <w:rsid w:val="004826EB"/>
    <w:rsid w:val="004827F4"/>
    <w:rsid w:val="00483C72"/>
    <w:rsid w:val="00484AB2"/>
    <w:rsid w:val="00485168"/>
    <w:rsid w:val="0048635F"/>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5E79"/>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5008F7"/>
    <w:rsid w:val="00501AA7"/>
    <w:rsid w:val="00501B3C"/>
    <w:rsid w:val="005032EC"/>
    <w:rsid w:val="00503547"/>
    <w:rsid w:val="00503CAD"/>
    <w:rsid w:val="00504F35"/>
    <w:rsid w:val="005065A2"/>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4656"/>
    <w:rsid w:val="00525E8B"/>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12CC"/>
    <w:rsid w:val="005641CE"/>
    <w:rsid w:val="00564A56"/>
    <w:rsid w:val="005657FA"/>
    <w:rsid w:val="00565A31"/>
    <w:rsid w:val="00565CF5"/>
    <w:rsid w:val="00566B07"/>
    <w:rsid w:val="00566E30"/>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5F4"/>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52D"/>
    <w:rsid w:val="005E4C7E"/>
    <w:rsid w:val="005E6836"/>
    <w:rsid w:val="005F0772"/>
    <w:rsid w:val="005F213C"/>
    <w:rsid w:val="005F6DF7"/>
    <w:rsid w:val="00600206"/>
    <w:rsid w:val="00600405"/>
    <w:rsid w:val="00600A93"/>
    <w:rsid w:val="006015A4"/>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055"/>
    <w:rsid w:val="00623F81"/>
    <w:rsid w:val="006249A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61AD"/>
    <w:rsid w:val="00666926"/>
    <w:rsid w:val="006672EE"/>
    <w:rsid w:val="006675DB"/>
    <w:rsid w:val="00670601"/>
    <w:rsid w:val="006706ED"/>
    <w:rsid w:val="00671795"/>
    <w:rsid w:val="0067193C"/>
    <w:rsid w:val="00671E19"/>
    <w:rsid w:val="00672627"/>
    <w:rsid w:val="0067401E"/>
    <w:rsid w:val="00677430"/>
    <w:rsid w:val="00680137"/>
    <w:rsid w:val="00681C8F"/>
    <w:rsid w:val="0068345E"/>
    <w:rsid w:val="00683463"/>
    <w:rsid w:val="00685AB0"/>
    <w:rsid w:val="00685C7F"/>
    <w:rsid w:val="00685CEA"/>
    <w:rsid w:val="00685DB6"/>
    <w:rsid w:val="00685F37"/>
    <w:rsid w:val="006879A6"/>
    <w:rsid w:val="00690041"/>
    <w:rsid w:val="0069005F"/>
    <w:rsid w:val="0069073F"/>
    <w:rsid w:val="0069131F"/>
    <w:rsid w:val="00691561"/>
    <w:rsid w:val="0069161C"/>
    <w:rsid w:val="00692EA0"/>
    <w:rsid w:val="00693705"/>
    <w:rsid w:val="006938EA"/>
    <w:rsid w:val="006A0AD1"/>
    <w:rsid w:val="006A5DDE"/>
    <w:rsid w:val="006A7E3F"/>
    <w:rsid w:val="006B00B4"/>
    <w:rsid w:val="006B2B77"/>
    <w:rsid w:val="006B3678"/>
    <w:rsid w:val="006B3C27"/>
    <w:rsid w:val="006B6AFD"/>
    <w:rsid w:val="006B6E9B"/>
    <w:rsid w:val="006B738B"/>
    <w:rsid w:val="006B7456"/>
    <w:rsid w:val="006B76B4"/>
    <w:rsid w:val="006C24E6"/>
    <w:rsid w:val="006C267E"/>
    <w:rsid w:val="006C291F"/>
    <w:rsid w:val="006C2B71"/>
    <w:rsid w:val="006C2F1C"/>
    <w:rsid w:val="006C4E7E"/>
    <w:rsid w:val="006C52FF"/>
    <w:rsid w:val="006C5AA6"/>
    <w:rsid w:val="006C78C0"/>
    <w:rsid w:val="006D148D"/>
    <w:rsid w:val="006D15E1"/>
    <w:rsid w:val="006D2336"/>
    <w:rsid w:val="006D3939"/>
    <w:rsid w:val="006D592F"/>
    <w:rsid w:val="006D5E0F"/>
    <w:rsid w:val="006D6072"/>
    <w:rsid w:val="006D66BB"/>
    <w:rsid w:val="006E063B"/>
    <w:rsid w:val="006E1D1B"/>
    <w:rsid w:val="006E1EB1"/>
    <w:rsid w:val="006E26DC"/>
    <w:rsid w:val="006E26F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626"/>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580E"/>
    <w:rsid w:val="0078677C"/>
    <w:rsid w:val="00786A60"/>
    <w:rsid w:val="00786DE0"/>
    <w:rsid w:val="00790219"/>
    <w:rsid w:val="00791A4A"/>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80F"/>
    <w:rsid w:val="007A4F51"/>
    <w:rsid w:val="007A6BD3"/>
    <w:rsid w:val="007A79C3"/>
    <w:rsid w:val="007B0A30"/>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0E1"/>
    <w:rsid w:val="007D37B0"/>
    <w:rsid w:val="007D4BF0"/>
    <w:rsid w:val="007D683F"/>
    <w:rsid w:val="007E0BFD"/>
    <w:rsid w:val="007E1324"/>
    <w:rsid w:val="007E2E4A"/>
    <w:rsid w:val="007E5971"/>
    <w:rsid w:val="007E5B05"/>
    <w:rsid w:val="007E68E8"/>
    <w:rsid w:val="007E7040"/>
    <w:rsid w:val="007E7568"/>
    <w:rsid w:val="007E7F8E"/>
    <w:rsid w:val="007F0801"/>
    <w:rsid w:val="007F1D52"/>
    <w:rsid w:val="007F2B01"/>
    <w:rsid w:val="007F4208"/>
    <w:rsid w:val="007F49CF"/>
    <w:rsid w:val="007F555D"/>
    <w:rsid w:val="007F5C99"/>
    <w:rsid w:val="007F6AD8"/>
    <w:rsid w:val="007F71AE"/>
    <w:rsid w:val="007F73D6"/>
    <w:rsid w:val="007F7A40"/>
    <w:rsid w:val="008014AC"/>
    <w:rsid w:val="008016F0"/>
    <w:rsid w:val="00801F3A"/>
    <w:rsid w:val="0080228F"/>
    <w:rsid w:val="008027BF"/>
    <w:rsid w:val="00802D32"/>
    <w:rsid w:val="008031C3"/>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5255"/>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0010"/>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692"/>
    <w:rsid w:val="008928B8"/>
    <w:rsid w:val="00892BDE"/>
    <w:rsid w:val="0089339E"/>
    <w:rsid w:val="00893406"/>
    <w:rsid w:val="00893F07"/>
    <w:rsid w:val="00896254"/>
    <w:rsid w:val="0089740A"/>
    <w:rsid w:val="008A0036"/>
    <w:rsid w:val="008A0D35"/>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1F44"/>
    <w:rsid w:val="008C2AA0"/>
    <w:rsid w:val="008C3464"/>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485C"/>
    <w:rsid w:val="00926C5E"/>
    <w:rsid w:val="00927477"/>
    <w:rsid w:val="009307CB"/>
    <w:rsid w:val="009323EB"/>
    <w:rsid w:val="0093350B"/>
    <w:rsid w:val="00933F77"/>
    <w:rsid w:val="00934AC1"/>
    <w:rsid w:val="00935890"/>
    <w:rsid w:val="00936BA4"/>
    <w:rsid w:val="0093738A"/>
    <w:rsid w:val="009373CB"/>
    <w:rsid w:val="00940E4C"/>
    <w:rsid w:val="0094382A"/>
    <w:rsid w:val="00944545"/>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A52ED"/>
    <w:rsid w:val="009A6A94"/>
    <w:rsid w:val="009B09FB"/>
    <w:rsid w:val="009B1FFE"/>
    <w:rsid w:val="009B2D79"/>
    <w:rsid w:val="009B3341"/>
    <w:rsid w:val="009B37E3"/>
    <w:rsid w:val="009B44D5"/>
    <w:rsid w:val="009B52BE"/>
    <w:rsid w:val="009B69C4"/>
    <w:rsid w:val="009C0F99"/>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A85"/>
    <w:rsid w:val="00A42DF5"/>
    <w:rsid w:val="00A440F7"/>
    <w:rsid w:val="00A44ECA"/>
    <w:rsid w:val="00A44FCE"/>
    <w:rsid w:val="00A45352"/>
    <w:rsid w:val="00A4577A"/>
    <w:rsid w:val="00A4579A"/>
    <w:rsid w:val="00A50612"/>
    <w:rsid w:val="00A51373"/>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26BB"/>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29B"/>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6D6A"/>
    <w:rsid w:val="00AE7413"/>
    <w:rsid w:val="00AE746A"/>
    <w:rsid w:val="00AE77B9"/>
    <w:rsid w:val="00AF0290"/>
    <w:rsid w:val="00AF02BB"/>
    <w:rsid w:val="00AF0E77"/>
    <w:rsid w:val="00AF127C"/>
    <w:rsid w:val="00AF133A"/>
    <w:rsid w:val="00AF1897"/>
    <w:rsid w:val="00AF1FA8"/>
    <w:rsid w:val="00AF2B22"/>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2FAA"/>
    <w:rsid w:val="00B15B40"/>
    <w:rsid w:val="00B16A27"/>
    <w:rsid w:val="00B20109"/>
    <w:rsid w:val="00B220A2"/>
    <w:rsid w:val="00B225BC"/>
    <w:rsid w:val="00B24419"/>
    <w:rsid w:val="00B24F3B"/>
    <w:rsid w:val="00B26776"/>
    <w:rsid w:val="00B269ED"/>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3068"/>
    <w:rsid w:val="00BB3A12"/>
    <w:rsid w:val="00BB7549"/>
    <w:rsid w:val="00BC12D9"/>
    <w:rsid w:val="00BC2266"/>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27B"/>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E2F"/>
    <w:rsid w:val="00C238DB"/>
    <w:rsid w:val="00C2399B"/>
    <w:rsid w:val="00C23A29"/>
    <w:rsid w:val="00C2401C"/>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6645"/>
    <w:rsid w:val="00C80508"/>
    <w:rsid w:val="00C813B2"/>
    <w:rsid w:val="00C83FD4"/>
    <w:rsid w:val="00C84083"/>
    <w:rsid w:val="00C8472C"/>
    <w:rsid w:val="00C84F88"/>
    <w:rsid w:val="00C8650F"/>
    <w:rsid w:val="00C868B7"/>
    <w:rsid w:val="00C90A6D"/>
    <w:rsid w:val="00C91798"/>
    <w:rsid w:val="00C92C2E"/>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813"/>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165F"/>
    <w:rsid w:val="00CD1EFE"/>
    <w:rsid w:val="00CD2CF6"/>
    <w:rsid w:val="00CD2ECF"/>
    <w:rsid w:val="00CD3561"/>
    <w:rsid w:val="00CD405E"/>
    <w:rsid w:val="00CD415B"/>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0D0"/>
    <w:rsid w:val="00D22E1D"/>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947"/>
    <w:rsid w:val="00D45D79"/>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5C8"/>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807"/>
    <w:rsid w:val="00D93953"/>
    <w:rsid w:val="00D93E0A"/>
    <w:rsid w:val="00D94A62"/>
    <w:rsid w:val="00D94C41"/>
    <w:rsid w:val="00D95063"/>
    <w:rsid w:val="00D95BDE"/>
    <w:rsid w:val="00D95D82"/>
    <w:rsid w:val="00D97289"/>
    <w:rsid w:val="00DA005A"/>
    <w:rsid w:val="00DA27E9"/>
    <w:rsid w:val="00DA324B"/>
    <w:rsid w:val="00DA37DE"/>
    <w:rsid w:val="00DA3D38"/>
    <w:rsid w:val="00DA4709"/>
    <w:rsid w:val="00DA4B25"/>
    <w:rsid w:val="00DA559B"/>
    <w:rsid w:val="00DA59EA"/>
    <w:rsid w:val="00DA6FA4"/>
    <w:rsid w:val="00DA785B"/>
    <w:rsid w:val="00DB09C1"/>
    <w:rsid w:val="00DB1B66"/>
    <w:rsid w:val="00DB1F9F"/>
    <w:rsid w:val="00DB2601"/>
    <w:rsid w:val="00DB2AD9"/>
    <w:rsid w:val="00DB3620"/>
    <w:rsid w:val="00DB3663"/>
    <w:rsid w:val="00DB495D"/>
    <w:rsid w:val="00DB4E6A"/>
    <w:rsid w:val="00DB5450"/>
    <w:rsid w:val="00DB586A"/>
    <w:rsid w:val="00DB6042"/>
    <w:rsid w:val="00DB6295"/>
    <w:rsid w:val="00DB67D3"/>
    <w:rsid w:val="00DB692A"/>
    <w:rsid w:val="00DB7303"/>
    <w:rsid w:val="00DB7673"/>
    <w:rsid w:val="00DC0678"/>
    <w:rsid w:val="00DC0E12"/>
    <w:rsid w:val="00DC0FF9"/>
    <w:rsid w:val="00DC20B3"/>
    <w:rsid w:val="00DC246B"/>
    <w:rsid w:val="00DC2D33"/>
    <w:rsid w:val="00DC3198"/>
    <w:rsid w:val="00DC4321"/>
    <w:rsid w:val="00DC4C92"/>
    <w:rsid w:val="00DC6F60"/>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34D"/>
    <w:rsid w:val="00E17515"/>
    <w:rsid w:val="00E207AF"/>
    <w:rsid w:val="00E20FBB"/>
    <w:rsid w:val="00E22661"/>
    <w:rsid w:val="00E2334E"/>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87F8A"/>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4085"/>
    <w:rsid w:val="00EA6013"/>
    <w:rsid w:val="00EA6735"/>
    <w:rsid w:val="00EA722F"/>
    <w:rsid w:val="00EA7320"/>
    <w:rsid w:val="00EA758E"/>
    <w:rsid w:val="00EA7A84"/>
    <w:rsid w:val="00EB0E05"/>
    <w:rsid w:val="00EB16D2"/>
    <w:rsid w:val="00EB2467"/>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083C"/>
    <w:rsid w:val="00ED1833"/>
    <w:rsid w:val="00ED38BF"/>
    <w:rsid w:val="00ED3E72"/>
    <w:rsid w:val="00ED3EAB"/>
    <w:rsid w:val="00ED4F54"/>
    <w:rsid w:val="00ED5383"/>
    <w:rsid w:val="00ED56A0"/>
    <w:rsid w:val="00ED5A85"/>
    <w:rsid w:val="00ED67EC"/>
    <w:rsid w:val="00ED6FC8"/>
    <w:rsid w:val="00ED7401"/>
    <w:rsid w:val="00ED788A"/>
    <w:rsid w:val="00ED7D35"/>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0E38"/>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98E"/>
    <w:rsid w:val="00F70C65"/>
    <w:rsid w:val="00F7163F"/>
    <w:rsid w:val="00F717FC"/>
    <w:rsid w:val="00F7245B"/>
    <w:rsid w:val="00F733B1"/>
    <w:rsid w:val="00F74573"/>
    <w:rsid w:val="00F7537D"/>
    <w:rsid w:val="00F758C6"/>
    <w:rsid w:val="00F8047D"/>
    <w:rsid w:val="00F8070E"/>
    <w:rsid w:val="00F808E1"/>
    <w:rsid w:val="00F809AA"/>
    <w:rsid w:val="00F8130B"/>
    <w:rsid w:val="00F815D8"/>
    <w:rsid w:val="00F81B10"/>
    <w:rsid w:val="00F8477D"/>
    <w:rsid w:val="00F84D3C"/>
    <w:rsid w:val="00F84E2D"/>
    <w:rsid w:val="00F855A1"/>
    <w:rsid w:val="00F85C2B"/>
    <w:rsid w:val="00F86B92"/>
    <w:rsid w:val="00F8731B"/>
    <w:rsid w:val="00F874DF"/>
    <w:rsid w:val="00F8798C"/>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mbly"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mobileye-global-inc-mbly-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mbly"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MBLY@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BLY@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mbly"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3289</Characters>
  <Application>Microsoft Office Word</Application>
  <DocSecurity>0</DocSecurity>
  <Lines>137</Lines>
  <Paragraphs>75</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2024-03-09T18:54:00Z</dcterms:created>
  <dcterms:modified xsi:type="dcterms:W3CDTF">2024-03-09T18:54:00Z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