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06FCB8BD" w:rsidR="00836D0C" w:rsidRDefault="00D45C0B"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Autodesk</w:t>
      </w:r>
      <w:r w:rsidR="00DD3F48">
        <w:rPr>
          <w:rFonts w:ascii="Times New Roman" w:hAnsi="Times New Roman" w:cs="Times New Roman"/>
          <w:bCs/>
          <w:sz w:val="32"/>
          <w:szCs w:val="32"/>
        </w:rPr>
        <w:t xml:space="preserve"> </w:t>
      </w:r>
      <w:r w:rsidR="00836D0C">
        <w:rPr>
          <w:rFonts w:ascii="Times New Roman" w:hAnsi="Times New Roman" w:cs="Times New Roman"/>
          <w:bCs/>
          <w:sz w:val="32"/>
          <w:szCs w:val="32"/>
        </w:rPr>
        <w:t>(</w:t>
      </w:r>
      <w:r w:rsidR="00D6615D">
        <w:rPr>
          <w:rFonts w:ascii="Times New Roman" w:hAnsi="Times New Roman" w:cs="Times New Roman"/>
          <w:bCs/>
          <w:sz w:val="32"/>
          <w:szCs w:val="32"/>
        </w:rPr>
        <w:t>ADSK</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sidRPr="00D45C0B">
        <w:rPr>
          <w:rFonts w:ascii="Times New Roman" w:hAnsi="Times New Roman" w:cs="Times New Roman"/>
          <w:bCs/>
          <w:sz w:val="32"/>
          <w:szCs w:val="32"/>
        </w:rPr>
        <w:t>Accounting Probe Finds Manipulation of Financial Metrics</w:t>
      </w:r>
      <w:r w:rsidR="00836D0C">
        <w:rPr>
          <w:rFonts w:ascii="Times New Roman" w:hAnsi="Times New Roman" w:cs="Times New Roman"/>
          <w:bCs/>
          <w:sz w:val="32"/>
          <w:szCs w:val="32"/>
        </w:rPr>
        <w:t>– Hagens Berman</w:t>
      </w:r>
    </w:p>
    <w:p w14:paraId="1DC5559A" w14:textId="02DFCE0F" w:rsidR="00355936" w:rsidRDefault="00420AEE"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June </w:t>
      </w:r>
      <w:r w:rsidR="00DA5346">
        <w:rPr>
          <w:rFonts w:ascii="Times New Roman" w:hAnsi="Times New Roman" w:cs="Times New Roman"/>
          <w:bCs/>
          <w:szCs w:val="22"/>
        </w:rPr>
        <w:t>7</w:t>
      </w:r>
      <w:r w:rsidR="001356D4">
        <w:rPr>
          <w:rFonts w:ascii="Times New Roman" w:hAnsi="Times New Roman" w:cs="Times New Roman"/>
          <w:bCs/>
          <w:szCs w:val="22"/>
        </w:rPr>
        <w:t xml:space="preserve">, </w:t>
      </w:r>
      <w:r w:rsidR="00A7429B">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13FCFB2"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D6615D">
        <w:rPr>
          <w:rFonts w:ascii="Times New Roman" w:hAnsi="Times New Roman" w:cs="Times New Roman"/>
          <w:bCs/>
          <w:szCs w:val="22"/>
        </w:rPr>
        <w:t xml:space="preserve">Autodesk, </w:t>
      </w:r>
      <w:r w:rsidR="00BF508A">
        <w:rPr>
          <w:rFonts w:ascii="Times New Roman" w:hAnsi="Times New Roman" w:cs="Times New Roman"/>
          <w:bCs/>
          <w:szCs w:val="22"/>
        </w:rPr>
        <w:t xml:space="preserve">Inc. </w:t>
      </w:r>
      <w:r w:rsidR="009D7628" w:rsidRPr="00A36103">
        <w:rPr>
          <w:rFonts w:ascii="Times New Roman" w:hAnsi="Times New Roman" w:cs="Times New Roman"/>
          <w:b/>
          <w:szCs w:val="22"/>
        </w:rPr>
        <w:t>(</w:t>
      </w:r>
      <w:r w:rsidR="00D6615D">
        <w:rPr>
          <w:rFonts w:ascii="Times New Roman" w:hAnsi="Times New Roman" w:cs="Times New Roman"/>
          <w:b/>
          <w:szCs w:val="22"/>
        </w:rPr>
        <w:t>NASDAQ</w:t>
      </w:r>
      <w:r w:rsidR="003046D3">
        <w:rPr>
          <w:rFonts w:ascii="Times New Roman" w:hAnsi="Times New Roman" w:cs="Times New Roman"/>
          <w:b/>
          <w:szCs w:val="22"/>
        </w:rPr>
        <w:t xml:space="preserve">: </w:t>
      </w:r>
      <w:r w:rsidR="00D6615D">
        <w:rPr>
          <w:rFonts w:ascii="Times New Roman" w:hAnsi="Times New Roman" w:cs="Times New Roman"/>
          <w:b/>
          <w:szCs w:val="22"/>
        </w:rPr>
        <w:t>ADSK</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to</w:t>
      </w:r>
      <w:r w:rsidR="000F2728">
        <w:rPr>
          <w:rFonts w:ascii="Times New Roman" w:hAnsi="Times New Roman" w:cs="Times New Roman"/>
          <w:bCs/>
          <w:szCs w:val="22"/>
        </w:rPr>
        <w:t xml:space="preserve"> take action now by submitting your losses </w:t>
      </w:r>
      <w:hyperlink r:id="rId13" w:history="1">
        <w:r w:rsidR="000F2728" w:rsidRPr="000F2728">
          <w:rPr>
            <w:rStyle w:val="Hyperlink"/>
            <w:rFonts w:ascii="Times New Roman" w:hAnsi="Times New Roman" w:cs="Times New Roman"/>
            <w:bCs/>
            <w:szCs w:val="22"/>
          </w:rPr>
          <w:t>here</w:t>
        </w:r>
      </w:hyperlink>
      <w:r w:rsidR="000F2728">
        <w:rPr>
          <w:rFonts w:ascii="Times New Roman" w:hAnsi="Times New Roman" w:cs="Times New Roman"/>
          <w:bCs/>
          <w:szCs w:val="22"/>
        </w:rPr>
        <w:t>.</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28F9C6CB" w14:textId="11B90320" w:rsidR="002D44BC" w:rsidRPr="007769CA" w:rsidRDefault="002D44BC" w:rsidP="00104BFB">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Class Period: </w:t>
      </w:r>
      <w:r>
        <w:rPr>
          <w:b/>
          <w:bCs/>
        </w:rPr>
        <w:t xml:space="preserve"> </w:t>
      </w:r>
      <w:r w:rsidRPr="007769CA">
        <w:rPr>
          <w:rFonts w:ascii="Times New Roman" w:hAnsi="Times New Roman" w:cs="Times New Roman (Body CS)"/>
        </w:rPr>
        <w:t>June 1, 2023 – Apr</w:t>
      </w:r>
      <w:r w:rsidR="006130C4">
        <w:rPr>
          <w:rFonts w:ascii="Times New Roman" w:hAnsi="Times New Roman" w:cs="Times New Roman (Body CS)"/>
        </w:rPr>
        <w:t>.</w:t>
      </w:r>
      <w:r w:rsidRPr="007769CA">
        <w:rPr>
          <w:rFonts w:ascii="Times New Roman" w:hAnsi="Times New Roman" w:cs="Times New Roman (Body CS)"/>
        </w:rPr>
        <w:t xml:space="preserve"> 16, 2024</w:t>
      </w:r>
    </w:p>
    <w:p w14:paraId="496F93F1" w14:textId="143119E8" w:rsidR="002D44BC" w:rsidRPr="007769CA" w:rsidRDefault="002D44BC"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June 24, 2024</w:t>
      </w:r>
    </w:p>
    <w:p w14:paraId="75DEA591" w14:textId="66C25CD0"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D6615D" w:rsidRPr="00955ACE">
          <w:rPr>
            <w:rStyle w:val="Hyperlink"/>
            <w:rFonts w:ascii="Times New Roman" w:hAnsi="Times New Roman" w:cs="Times New Roman"/>
            <w:bCs/>
            <w:szCs w:val="22"/>
          </w:rPr>
          <w:t>www.hbsslaw.com/investor-fraud/adsk</w:t>
        </w:r>
      </w:hyperlink>
      <w:r w:rsidR="00D6615D">
        <w:rPr>
          <w:rStyle w:val="Hyperlink"/>
          <w:rFonts w:ascii="Times New Roman" w:hAnsi="Times New Roman" w:cs="Times New Roman"/>
          <w:bCs/>
          <w:szCs w:val="22"/>
        </w:rPr>
        <w:t xml:space="preserve"> </w:t>
      </w:r>
    </w:p>
    <w:p w14:paraId="798298FE" w14:textId="3F2804C9"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985582">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D6615D" w:rsidRPr="00955ACE">
          <w:rPr>
            <w:rStyle w:val="Hyperlink"/>
            <w:rFonts w:ascii="Times New Roman" w:hAnsi="Times New Roman" w:cs="Times New Roman"/>
          </w:rPr>
          <w:t>ADSK@hbsslaw.com</w:t>
        </w:r>
      </w:hyperlink>
      <w:r w:rsidR="00D6615D">
        <w:rPr>
          <w:rStyle w:val="Hyperlink"/>
          <w:rFonts w:ascii="Times New Roman" w:hAnsi="Times New Roman" w:cs="Times New Roman"/>
        </w:rPr>
        <w:t xml:space="preserve"> </w:t>
      </w:r>
    </w:p>
    <w:p w14:paraId="22344914" w14:textId="62F7294C"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3EF826A5" w:rsidR="00511560" w:rsidRPr="00104BFB" w:rsidRDefault="00D6615D"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Autodesk</w:t>
      </w:r>
      <w:r w:rsidR="00BF508A">
        <w:rPr>
          <w:rFonts w:ascii="Times New Roman" w:hAnsi="Times New Roman" w:cs="Times New Roman"/>
          <w:b/>
        </w:rPr>
        <w:t>, Inc.</w:t>
      </w:r>
      <w:r w:rsidR="00C20374">
        <w:rPr>
          <w:rFonts w:ascii="Times New Roman" w:hAnsi="Times New Roman" w:cs="Times New Roman"/>
          <w:b/>
        </w:rPr>
        <w:t xml:space="preserve"> </w:t>
      </w:r>
      <w:r w:rsidR="00AF7B85">
        <w:rPr>
          <w:rFonts w:ascii="Times New Roman" w:hAnsi="Times New Roman" w:cs="Times New Roman"/>
          <w:b/>
        </w:rPr>
        <w:t>(</w:t>
      </w:r>
      <w:r>
        <w:rPr>
          <w:rFonts w:ascii="Times New Roman" w:hAnsi="Times New Roman" w:cs="Times New Roman"/>
          <w:b/>
        </w:rPr>
        <w:t>ADSK</w:t>
      </w:r>
      <w:r w:rsidR="00AF7B85">
        <w:rPr>
          <w:rFonts w:ascii="Times New Roman" w:hAnsi="Times New Roman" w:cs="Times New Roman"/>
          <w:b/>
        </w:rPr>
        <w:t xml:space="preserve">) </w:t>
      </w:r>
      <w:r w:rsidR="002D44BC">
        <w:rPr>
          <w:rFonts w:ascii="Times New Roman" w:hAnsi="Times New Roman" w:cs="Times New Roman"/>
          <w:b/>
        </w:rPr>
        <w:t>Class Action</w:t>
      </w:r>
      <w:r w:rsidR="00F35C6A">
        <w:rPr>
          <w:rFonts w:ascii="Times New Roman" w:hAnsi="Times New Roman" w:cs="Times New Roman"/>
          <w:b/>
        </w:rPr>
        <w:t xml:space="preserve">: </w:t>
      </w:r>
    </w:p>
    <w:p w14:paraId="24FFB611" w14:textId="26B205A0" w:rsidR="00D45C0B" w:rsidRPr="00D45C0B" w:rsidRDefault="00D45C0B" w:rsidP="00D45C0B">
      <w:pPr>
        <w:pStyle w:val="NormalWeb"/>
        <w:spacing w:after="0"/>
        <w:rPr>
          <w:rFonts w:ascii="Times New Roman" w:hAnsi="Times New Roman" w:cs="Times New Roman"/>
          <w:bCs/>
        </w:rPr>
      </w:pPr>
      <w:r w:rsidRPr="00D45C0B">
        <w:rPr>
          <w:rFonts w:ascii="Times New Roman" w:hAnsi="Times New Roman" w:cs="Times New Roman"/>
          <w:bCs/>
        </w:rPr>
        <w:t xml:space="preserve">Autodesk, the design software company, emerged from a months-long investigation </w:t>
      </w:r>
      <w:r>
        <w:rPr>
          <w:rFonts w:ascii="Times New Roman" w:hAnsi="Times New Roman" w:cs="Times New Roman"/>
          <w:bCs/>
        </w:rPr>
        <w:t>on May 31</w:t>
      </w:r>
      <w:r w:rsidRPr="00D45C0B">
        <w:rPr>
          <w:rFonts w:ascii="Times New Roman" w:hAnsi="Times New Roman" w:cs="Times New Roman"/>
          <w:bCs/>
        </w:rPr>
        <w:t>, revealing that executives had improperly influenced certain financial metrics by shifting charges and payments. The company, however, said it would not restate past financial results.</w:t>
      </w:r>
    </w:p>
    <w:p w14:paraId="00F86A78" w14:textId="77777777" w:rsidR="00D45C0B" w:rsidRPr="00D45C0B" w:rsidRDefault="00D45C0B" w:rsidP="00D45C0B">
      <w:pPr>
        <w:pStyle w:val="NormalWeb"/>
        <w:spacing w:after="0"/>
        <w:rPr>
          <w:rFonts w:ascii="Times New Roman" w:hAnsi="Times New Roman" w:cs="Times New Roman"/>
          <w:bCs/>
        </w:rPr>
      </w:pPr>
      <w:r w:rsidRPr="00D45C0B">
        <w:rPr>
          <w:rFonts w:ascii="Times New Roman" w:hAnsi="Times New Roman" w:cs="Times New Roman"/>
          <w:bCs/>
        </w:rPr>
        <w:t>The investigation, launched in April after a delay in filing annual reports, found that decisions about spending, collections, and accounts payable were made with an eye toward impacting specific financial benchmarks. The company did not specify which metrics were affected, but the revelation raises questions about the accuracy of past financial reporting at Autodesk.</w:t>
      </w:r>
    </w:p>
    <w:p w14:paraId="1CD02600" w14:textId="514D1699" w:rsidR="00D45C0B" w:rsidRPr="00D45C0B" w:rsidRDefault="00D45C0B" w:rsidP="00D45C0B">
      <w:pPr>
        <w:pStyle w:val="NormalWeb"/>
        <w:spacing w:after="0"/>
        <w:rPr>
          <w:rFonts w:ascii="Times New Roman" w:hAnsi="Times New Roman" w:cs="Times New Roman"/>
          <w:bCs/>
        </w:rPr>
      </w:pPr>
      <w:r>
        <w:rPr>
          <w:rFonts w:ascii="Times New Roman" w:hAnsi="Times New Roman" w:cs="Times New Roman"/>
          <w:bCs/>
        </w:rPr>
        <w:t>“</w:t>
      </w:r>
      <w:r w:rsidRPr="00D45C0B">
        <w:rPr>
          <w:rFonts w:ascii="Times New Roman" w:hAnsi="Times New Roman" w:cs="Times New Roman"/>
          <w:bCs/>
        </w:rPr>
        <w:t>The audit committee identified areas where decisions about spending, collections and accounting practices were informed by how they would affect certain company financial metrics,</w:t>
      </w:r>
      <w:r>
        <w:rPr>
          <w:rFonts w:ascii="Times New Roman" w:hAnsi="Times New Roman" w:cs="Times New Roman"/>
          <w:bCs/>
        </w:rPr>
        <w:t>”</w:t>
      </w:r>
      <w:r w:rsidRPr="00D45C0B">
        <w:rPr>
          <w:rFonts w:ascii="Times New Roman" w:hAnsi="Times New Roman" w:cs="Times New Roman"/>
          <w:bCs/>
        </w:rPr>
        <w:t xml:space="preserve"> the company said in a statement.</w:t>
      </w:r>
    </w:p>
    <w:p w14:paraId="7AF746E1" w14:textId="6FCFBF2C" w:rsidR="00D45C0B" w:rsidRPr="00D45C0B" w:rsidRDefault="00D45C0B" w:rsidP="00D45C0B">
      <w:pPr>
        <w:pStyle w:val="NormalWeb"/>
        <w:spacing w:after="0"/>
        <w:rPr>
          <w:rFonts w:ascii="Times New Roman" w:hAnsi="Times New Roman" w:cs="Times New Roman"/>
          <w:bCs/>
        </w:rPr>
      </w:pPr>
      <w:r w:rsidRPr="00D45C0B">
        <w:rPr>
          <w:rFonts w:ascii="Times New Roman" w:hAnsi="Times New Roman" w:cs="Times New Roman"/>
          <w:bCs/>
        </w:rPr>
        <w:t xml:space="preserve">Autodesk's stock price soared in March after the company reported strong financial performance, with a high non-GAAP operating margin and healthy free cash flow. However, investor confidence plummeted in April when the company delayed its annual report, citing </w:t>
      </w:r>
      <w:r w:rsidR="00525BEF">
        <w:rPr>
          <w:rFonts w:ascii="Times New Roman" w:hAnsi="Times New Roman" w:cs="Times New Roman"/>
          <w:bCs/>
        </w:rPr>
        <w:t xml:space="preserve">an investigation into </w:t>
      </w:r>
      <w:r w:rsidR="00C53870">
        <w:rPr>
          <w:rFonts w:ascii="Times New Roman" w:hAnsi="Times New Roman" w:cs="Times New Roman"/>
          <w:bCs/>
        </w:rPr>
        <w:t>potential problems with its free cash flow and non-GAAP operating margin practices.</w:t>
      </w:r>
    </w:p>
    <w:p w14:paraId="7B672723" w14:textId="77777777" w:rsidR="00D45C0B" w:rsidRPr="00D45C0B" w:rsidRDefault="00D45C0B" w:rsidP="00D45C0B">
      <w:pPr>
        <w:pStyle w:val="NormalWeb"/>
        <w:spacing w:after="0"/>
        <w:rPr>
          <w:rFonts w:ascii="Times New Roman" w:hAnsi="Times New Roman" w:cs="Times New Roman"/>
          <w:bCs/>
        </w:rPr>
      </w:pPr>
      <w:r w:rsidRPr="00D45C0B">
        <w:rPr>
          <w:rFonts w:ascii="Times New Roman" w:hAnsi="Times New Roman" w:cs="Times New Roman"/>
          <w:bCs/>
        </w:rPr>
        <w:t>The investigation did not find evidence that executive compensation was directly tied to the manipulated metrics, though free cash flow is a factor considered in compensation packages.</w:t>
      </w:r>
    </w:p>
    <w:p w14:paraId="3F555E3B" w14:textId="77777777" w:rsidR="00D45C0B" w:rsidRPr="00D45C0B" w:rsidRDefault="00D45C0B" w:rsidP="00D45C0B">
      <w:pPr>
        <w:pStyle w:val="NormalWeb"/>
        <w:spacing w:after="0"/>
        <w:rPr>
          <w:rFonts w:ascii="Times New Roman" w:hAnsi="Times New Roman" w:cs="Times New Roman"/>
          <w:bCs/>
        </w:rPr>
      </w:pPr>
    </w:p>
    <w:p w14:paraId="09868E51" w14:textId="684A21CC" w:rsidR="00D45C0B" w:rsidRPr="00D45C0B" w:rsidRDefault="00D45C0B" w:rsidP="00D45C0B">
      <w:pPr>
        <w:pStyle w:val="NormalWeb"/>
        <w:spacing w:after="0"/>
        <w:rPr>
          <w:rFonts w:ascii="Times New Roman" w:hAnsi="Times New Roman" w:cs="Times New Roman"/>
          <w:bCs/>
        </w:rPr>
      </w:pPr>
      <w:r w:rsidRPr="00D45C0B">
        <w:rPr>
          <w:rFonts w:ascii="Times New Roman" w:hAnsi="Times New Roman" w:cs="Times New Roman"/>
          <w:bCs/>
        </w:rPr>
        <w:t>In response to the findings, the company</w:t>
      </w:r>
      <w:r>
        <w:rPr>
          <w:rFonts w:ascii="Times New Roman" w:hAnsi="Times New Roman" w:cs="Times New Roman"/>
          <w:bCs/>
        </w:rPr>
        <w:t>’</w:t>
      </w:r>
      <w:r w:rsidRPr="00D45C0B">
        <w:rPr>
          <w:rFonts w:ascii="Times New Roman" w:hAnsi="Times New Roman" w:cs="Times New Roman"/>
          <w:bCs/>
        </w:rPr>
        <w:t>s audit committee proposed a series of remedial actions, including reviews of specific processes, a reassessment of organizational responsibilities, and the bolstering of relevant policies.</w:t>
      </w:r>
    </w:p>
    <w:p w14:paraId="66D66731" w14:textId="7EFF8472" w:rsidR="00D45C0B" w:rsidRPr="00D45C0B" w:rsidRDefault="00D45C0B" w:rsidP="00D45C0B">
      <w:pPr>
        <w:pStyle w:val="NormalWeb"/>
        <w:spacing w:after="0"/>
        <w:rPr>
          <w:rFonts w:ascii="Times New Roman" w:hAnsi="Times New Roman" w:cs="Times New Roman"/>
          <w:bCs/>
        </w:rPr>
      </w:pPr>
      <w:r w:rsidRPr="00D45C0B">
        <w:rPr>
          <w:rFonts w:ascii="Times New Roman" w:hAnsi="Times New Roman" w:cs="Times New Roman"/>
          <w:bCs/>
        </w:rPr>
        <w:t>Autodesk also announced a leadership change, with Chief Financial Officer Deborah Clifford transitioning to a new role as Chief Strategy Officer. Board member Betsy Rafael will assume the role of interim CFO.</w:t>
      </w:r>
    </w:p>
    <w:p w14:paraId="7BEFC655" w14:textId="77777777" w:rsidR="00D45C0B" w:rsidRDefault="00D45C0B" w:rsidP="00D45C0B">
      <w:pPr>
        <w:pStyle w:val="NormalWeb"/>
        <w:spacing w:after="0"/>
        <w:rPr>
          <w:rFonts w:ascii="Times New Roman" w:hAnsi="Times New Roman" w:cs="Times New Roman"/>
          <w:bCs/>
        </w:rPr>
      </w:pPr>
      <w:r w:rsidRPr="00D45C0B">
        <w:rPr>
          <w:rFonts w:ascii="Times New Roman" w:hAnsi="Times New Roman" w:cs="Times New Roman"/>
          <w:bCs/>
        </w:rPr>
        <w:t xml:space="preserve">The company remains restricted in its communication with investors until the filing of its annual report and the release of first-quarter earnings. </w:t>
      </w:r>
    </w:p>
    <w:p w14:paraId="7B2E9F3A" w14:textId="18E35647" w:rsidR="00D45C0B" w:rsidRPr="00D45C0B" w:rsidRDefault="00D45C0B" w:rsidP="00D45C0B">
      <w:pPr>
        <w:pStyle w:val="NormalWeb"/>
        <w:spacing w:after="0"/>
        <w:rPr>
          <w:rFonts w:ascii="Times New Roman" w:hAnsi="Times New Roman" w:cs="Times New Roman"/>
          <w:bCs/>
        </w:rPr>
      </w:pPr>
      <w:r>
        <w:rPr>
          <w:rFonts w:ascii="Times New Roman" w:hAnsi="Times New Roman" w:cs="Times New Roman"/>
          <w:bCs/>
        </w:rPr>
        <w:t xml:space="preserve">In addition, an </w:t>
      </w:r>
      <w:r w:rsidRPr="00D45C0B">
        <w:rPr>
          <w:rFonts w:ascii="Times New Roman" w:hAnsi="Times New Roman" w:cs="Times New Roman"/>
          <w:bCs/>
        </w:rPr>
        <w:t>investor lawsuit challenging the company</w:t>
      </w:r>
      <w:r>
        <w:rPr>
          <w:rFonts w:ascii="Times New Roman" w:hAnsi="Times New Roman" w:cs="Times New Roman"/>
          <w:bCs/>
        </w:rPr>
        <w:t>’</w:t>
      </w:r>
      <w:r w:rsidRPr="00D45C0B">
        <w:rPr>
          <w:rFonts w:ascii="Times New Roman" w:hAnsi="Times New Roman" w:cs="Times New Roman"/>
          <w:bCs/>
        </w:rPr>
        <w:t>s financial reporting practices remains ongoing</w:t>
      </w:r>
      <w:r>
        <w:rPr>
          <w:rFonts w:ascii="Times New Roman" w:hAnsi="Times New Roman" w:cs="Times New Roman"/>
          <w:bCs/>
        </w:rPr>
        <w:t xml:space="preserve">. That case </w:t>
      </w:r>
      <w:r w:rsidR="002B2F7E">
        <w:rPr>
          <w:rFonts w:ascii="Times New Roman" w:hAnsi="Times New Roman" w:cs="Times New Roman"/>
          <w:bCs/>
        </w:rPr>
        <w:t>seeks</w:t>
      </w:r>
      <w:r>
        <w:rPr>
          <w:rFonts w:ascii="Times New Roman" w:hAnsi="Times New Roman" w:cs="Times New Roman"/>
          <w:bCs/>
        </w:rPr>
        <w:t xml:space="preserve"> </w:t>
      </w:r>
      <w:r w:rsidRPr="00D45C0B">
        <w:rPr>
          <w:rFonts w:ascii="Times New Roman" w:hAnsi="Times New Roman" w:cs="Times New Roman"/>
          <w:bCs/>
        </w:rPr>
        <w:t>redress for investors who purchased or acquired Autodesk common stock between June 1, 2023 and Apr</w:t>
      </w:r>
      <w:r>
        <w:rPr>
          <w:rFonts w:ascii="Times New Roman" w:hAnsi="Times New Roman" w:cs="Times New Roman"/>
          <w:bCs/>
        </w:rPr>
        <w:t>.</w:t>
      </w:r>
      <w:r w:rsidRPr="00D45C0B">
        <w:rPr>
          <w:rFonts w:ascii="Times New Roman" w:hAnsi="Times New Roman" w:cs="Times New Roman"/>
          <w:bCs/>
        </w:rPr>
        <w:t xml:space="preserve"> 16, 2024, inclusive (the “Class Period”).</w:t>
      </w:r>
    </w:p>
    <w:p w14:paraId="31CE702A" w14:textId="77777777" w:rsidR="00FC3CFB" w:rsidRDefault="00FC3CFB" w:rsidP="00D45C0B">
      <w:pPr>
        <w:pStyle w:val="NormalWeb"/>
        <w:spacing w:after="0"/>
        <w:rPr>
          <w:rFonts w:ascii="Times New Roman" w:hAnsi="Times New Roman" w:cs="Times New Roman"/>
          <w:bCs/>
        </w:rPr>
      </w:pPr>
      <w:r>
        <w:rPr>
          <w:rFonts w:ascii="Times New Roman" w:hAnsi="Times New Roman" w:cs="Times New Roman"/>
          <w:bCs/>
        </w:rPr>
        <w:t xml:space="preserve">Specifically, the complaint alleges that </w:t>
      </w:r>
      <w:r w:rsidR="00D45C0B" w:rsidRPr="00D45C0B">
        <w:rPr>
          <w:rFonts w:ascii="Times New Roman" w:hAnsi="Times New Roman" w:cs="Times New Roman"/>
          <w:bCs/>
        </w:rPr>
        <w:t>Defendants made false and/or misleading statements and/or failed to disclose that: (1) Autodesk</w:t>
      </w:r>
      <w:r>
        <w:rPr>
          <w:rFonts w:ascii="Times New Roman" w:hAnsi="Times New Roman" w:cs="Times New Roman"/>
          <w:bCs/>
        </w:rPr>
        <w:t xml:space="preserve"> </w:t>
      </w:r>
      <w:r w:rsidR="00D45C0B" w:rsidRPr="00D45C0B">
        <w:rPr>
          <w:rFonts w:ascii="Times New Roman" w:hAnsi="Times New Roman" w:cs="Times New Roman"/>
          <w:bCs/>
        </w:rPr>
        <w:t>lacked adequate internal controls as a result of issues with its free cash flow and non-GAAP operating margin practices; and (2) as a result, Defendants’ statements about its business, operations, and prospects were materially false and misleading and/or lacked a reasonable basis at all times</w:t>
      </w:r>
      <w:r>
        <w:rPr>
          <w:rFonts w:ascii="Times New Roman" w:hAnsi="Times New Roman" w:cs="Times New Roman"/>
          <w:bCs/>
        </w:rPr>
        <w:t>.</w:t>
      </w:r>
    </w:p>
    <w:p w14:paraId="68614FAD" w14:textId="4F2BD703" w:rsidR="00D45C0B" w:rsidRPr="001E4C09" w:rsidRDefault="00FC3CFB" w:rsidP="00D45C0B">
      <w:pPr>
        <w:pStyle w:val="NormalWeb"/>
        <w:spacing w:after="0"/>
        <w:rPr>
          <w:rFonts w:ascii="Times New Roman" w:hAnsi="Times New Roman" w:cs="Times New Roman"/>
          <w:bCs/>
        </w:rPr>
      </w:pPr>
      <w:r w:rsidRPr="00FC3CFB">
        <w:rPr>
          <w:rFonts w:ascii="Times New Roman" w:hAnsi="Times New Roman" w:cs="Times New Roman"/>
          <w:bCs/>
        </w:rPr>
        <w:t xml:space="preserve">Any investor who wishes to serve as Lead Plaintiff </w:t>
      </w:r>
      <w:r>
        <w:rPr>
          <w:rFonts w:ascii="Times New Roman" w:hAnsi="Times New Roman" w:cs="Times New Roman"/>
          <w:bCs/>
        </w:rPr>
        <w:t xml:space="preserve">is encouraged to contact Hagens Berman immediately as investors </w:t>
      </w:r>
      <w:r w:rsidRPr="00FC3CFB">
        <w:rPr>
          <w:rFonts w:ascii="Times New Roman" w:hAnsi="Times New Roman" w:cs="Times New Roman"/>
          <w:bCs/>
        </w:rPr>
        <w:t xml:space="preserve">must act </w:t>
      </w:r>
      <w:r>
        <w:rPr>
          <w:rFonts w:ascii="Times New Roman" w:hAnsi="Times New Roman" w:cs="Times New Roman"/>
          <w:bCs/>
        </w:rPr>
        <w:t>by</w:t>
      </w:r>
      <w:r w:rsidRPr="00FC3CFB">
        <w:rPr>
          <w:rFonts w:ascii="Times New Roman" w:hAnsi="Times New Roman" w:cs="Times New Roman"/>
          <w:bCs/>
        </w:rPr>
        <w:t> </w:t>
      </w:r>
      <w:r w:rsidRPr="00FC3CFB">
        <w:rPr>
          <w:rFonts w:ascii="Times New Roman" w:hAnsi="Times New Roman" w:cs="Times New Roman"/>
          <w:b/>
          <w:bCs/>
        </w:rPr>
        <w:t>June 24, 2024</w:t>
      </w:r>
      <w:r w:rsidR="001E4C09">
        <w:rPr>
          <w:rFonts w:ascii="Times New Roman" w:hAnsi="Times New Roman" w:cs="Times New Roman"/>
          <w:bCs/>
        </w:rPr>
        <w:t>.</w:t>
      </w:r>
    </w:p>
    <w:p w14:paraId="1D7521DE" w14:textId="4847D6D8" w:rsidR="00982F99" w:rsidRDefault="00982F99" w:rsidP="00D56543">
      <w:pPr>
        <w:pStyle w:val="NormalWeb"/>
        <w:spacing w:after="0"/>
        <w:rPr>
          <w:rFonts w:ascii="Times New Roman" w:hAnsi="Times New Roman" w:cs="Times New Roman"/>
          <w:szCs w:val="22"/>
        </w:rPr>
      </w:pPr>
      <w:r>
        <w:rPr>
          <w:rFonts w:ascii="Times New Roman" w:hAnsi="Times New Roman" w:cs="Times New Roman"/>
          <w:bCs/>
          <w:szCs w:val="22"/>
        </w:rPr>
        <w:t>“</w:t>
      </w:r>
      <w:r w:rsidR="00FC3CFB" w:rsidRPr="00FC3CFB">
        <w:rPr>
          <w:rFonts w:ascii="Times New Roman" w:hAnsi="Times New Roman" w:cs="Times New Roman"/>
          <w:bCs/>
          <w:szCs w:val="22"/>
        </w:rPr>
        <w:t>Our investigation centers on whether Autodesk may have inflated key financial metrics, like operating margin and free cash flow, to create an illusion of greater financial strength</w:t>
      </w:r>
      <w:r>
        <w:rPr>
          <w:rFonts w:ascii="Times New Roman" w:hAnsi="Times New Roman" w:cs="Times New Roman"/>
          <w:bCs/>
          <w:szCs w:val="22"/>
        </w:rPr>
        <w:t>,” said Reed Kathrein, the Hagens Berman partner leading the investigation</w:t>
      </w:r>
      <w:r w:rsidR="002B473B">
        <w:rPr>
          <w:rFonts w:ascii="Times New Roman" w:hAnsi="Times New Roman" w:cs="Times New Roman"/>
          <w:bCs/>
          <w:szCs w:val="22"/>
        </w:rPr>
        <w:t>.</w:t>
      </w:r>
    </w:p>
    <w:p w14:paraId="7E519D33" w14:textId="17CEE536" w:rsidR="001D7FDF" w:rsidRDefault="00181AF2" w:rsidP="001D7FDF">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65DEB">
        <w:rPr>
          <w:rFonts w:ascii="Times New Roman" w:hAnsi="Times New Roman" w:cs="Times New Roman"/>
          <w:szCs w:val="22"/>
        </w:rPr>
        <w:t>Autodesk</w:t>
      </w:r>
      <w:r w:rsidR="00DF6536">
        <w:rPr>
          <w:rFonts w:ascii="Times New Roman" w:hAnsi="Times New Roman" w:cs="Times New Roman"/>
          <w:szCs w:val="22"/>
        </w:rPr>
        <w:t xml:space="preserv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4B6634">
          <w:rPr>
            <w:rStyle w:val="Hyperlink"/>
            <w:rFonts w:ascii="Times New Roman" w:hAnsi="Times New Roman" w:cs="Times New Roman"/>
            <w:szCs w:val="22"/>
          </w:rPr>
          <w:t>submit your losses now</w:t>
        </w:r>
      </w:hyperlink>
      <w:r w:rsidR="001D7FDF" w:rsidRPr="00E87711">
        <w:rPr>
          <w:rStyle w:val="Hyperlink"/>
          <w:rFonts w:ascii="Times New Roman" w:hAnsi="Times New Roman" w:cs="Times New Roman"/>
          <w:szCs w:val="22"/>
          <w:u w:val="none"/>
        </w:rPr>
        <w:t xml:space="preserve"> </w:t>
      </w:r>
      <w:r w:rsidR="001D7FDF" w:rsidRPr="0041759F">
        <w:rPr>
          <w:rStyle w:val="Hyperlink"/>
          <w:rFonts w:ascii="Times New Roman" w:hAnsi="Times New Roman" w:cs="Times New Roman"/>
          <w:color w:val="auto"/>
          <w:szCs w:val="22"/>
          <w:u w:val="none"/>
        </w:rPr>
        <w:t>»</w:t>
      </w:r>
    </w:p>
    <w:p w14:paraId="5EDD4092" w14:textId="2E721924" w:rsidR="00D56543" w:rsidRDefault="001D7FDF" w:rsidP="00D56543">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FF1408">
        <w:rPr>
          <w:rFonts w:ascii="Times New Roman" w:hAnsi="Times New Roman" w:cs="Times New Roman"/>
          <w:szCs w:val="22"/>
        </w:rPr>
        <w:t>Autodesk</w:t>
      </w:r>
      <w:r w:rsidR="002B473B">
        <w:rPr>
          <w:rFonts w:ascii="Times New Roman" w:hAnsi="Times New Roman" w:cs="Times New Roman"/>
          <w:szCs w:val="22"/>
        </w:rPr>
        <w:t xml:space="preserve"> </w:t>
      </w:r>
      <w:r w:rsidR="001B271D">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58F0E4EC" w:rsidR="00FD6D33" w:rsidRPr="006D2258" w:rsidRDefault="00DA5346" w:rsidP="0012750C">
      <w:pPr>
        <w:rPr>
          <w:rFonts w:ascii="Times New Roman" w:hAnsi="Times New Roman" w:cs="Times New Roman"/>
          <w:color w:val="000000"/>
        </w:rPr>
      </w:pPr>
      <w:hyperlink r:id="rId18" w:history="1">
        <w:r w:rsidR="0012750C" w:rsidRPr="00D24B0C">
          <w:rPr>
            <w:rStyle w:val="Hyperlink"/>
            <w:rFonts w:ascii="Times New Roman" w:hAnsi="Times New Roman" w:cs="Times New Roman"/>
          </w:rPr>
          <w:t>About Hagens Berman</w:t>
        </w:r>
      </w:hyperlink>
      <w:r w:rsidR="0012750C"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12750C">
        <w:rPr>
          <w:rFonts w:ascii="Times New Roman" w:hAnsi="Times New Roman" w:cs="Times New Roman"/>
          <w:color w:val="000000"/>
        </w:rPr>
        <w:t>other wrongdoings</w:t>
      </w:r>
      <w:r w:rsidR="0012750C" w:rsidRPr="00D24B0C">
        <w:rPr>
          <w:rFonts w:ascii="Times New Roman" w:hAnsi="Times New Roman" w:cs="Times New Roman"/>
          <w:color w:val="000000"/>
        </w:rPr>
        <w:t xml:space="preserve">. </w:t>
      </w:r>
      <w:r w:rsidR="0012750C">
        <w:rPr>
          <w:rFonts w:ascii="Times New Roman" w:hAnsi="Times New Roman" w:cs="Times New Roman"/>
          <w:color w:val="000000"/>
        </w:rPr>
        <w:t xml:space="preserve">Hagens Berman’s team has secured more than $2.9 billion in this area of law. </w:t>
      </w:r>
      <w:r w:rsidR="0012750C" w:rsidRPr="00D24B0C">
        <w:rPr>
          <w:rFonts w:ascii="Times New Roman" w:hAnsi="Times New Roman" w:cs="Times New Roman"/>
          <w:color w:val="000000"/>
        </w:rPr>
        <w:t>More about the firm and its successes can be found at </w:t>
      </w:r>
      <w:hyperlink r:id="rId19" w:history="1">
        <w:r w:rsidR="0012750C" w:rsidRPr="00D24B0C">
          <w:rPr>
            <w:rStyle w:val="Hyperlink"/>
            <w:rFonts w:ascii="Times New Roman" w:hAnsi="Times New Roman" w:cs="Times New Roman"/>
          </w:rPr>
          <w:t>hbsslaw.com</w:t>
        </w:r>
      </w:hyperlink>
      <w:r w:rsidR="0012750C" w:rsidRPr="00D24B0C">
        <w:rPr>
          <w:rFonts w:ascii="Times New Roman" w:hAnsi="Times New Roman" w:cs="Times New Roman"/>
          <w:color w:val="000000"/>
        </w:rPr>
        <w:t>. Follow the firm for updates and news at </w:t>
      </w:r>
      <w:hyperlink r:id="rId20" w:history="1">
        <w:r w:rsidR="0012750C" w:rsidRPr="00D24B0C">
          <w:rPr>
            <w:rStyle w:val="Hyperlink"/>
            <w:rFonts w:ascii="Times New Roman" w:hAnsi="Times New Roman" w:cs="Times New Roman"/>
          </w:rPr>
          <w:t>@ClassActionLaw</w:t>
        </w:r>
      </w:hyperlink>
      <w:r w:rsidR="0012750C" w:rsidRPr="00D24B0C">
        <w:rPr>
          <w:rFonts w:ascii="Times New Roman" w:hAnsi="Times New Roman" w:cs="Times New Roman"/>
          <w:color w:val="000000"/>
        </w:rPr>
        <w:t>. </w:t>
      </w:r>
    </w:p>
    <w:sectPr w:rsidR="00FD6D33" w:rsidRPr="006D2258" w:rsidSect="00014EE1">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1E218" w14:textId="77777777" w:rsidR="002F6412" w:rsidRDefault="002F6412" w:rsidP="00D579AD">
      <w:pPr>
        <w:spacing w:after="0" w:line="240" w:lineRule="auto"/>
      </w:pPr>
      <w:r>
        <w:separator/>
      </w:r>
    </w:p>
  </w:endnote>
  <w:endnote w:type="continuationSeparator" w:id="0">
    <w:p w14:paraId="5D4E2817" w14:textId="77777777" w:rsidR="002F6412" w:rsidRDefault="002F6412"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Body C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5589D" w14:textId="77777777" w:rsidR="002F6412" w:rsidRDefault="002F6412" w:rsidP="00D579AD">
      <w:pPr>
        <w:spacing w:after="0" w:line="240" w:lineRule="auto"/>
      </w:pPr>
      <w:r>
        <w:separator/>
      </w:r>
    </w:p>
  </w:footnote>
  <w:footnote w:type="continuationSeparator" w:id="0">
    <w:p w14:paraId="23EBFECD" w14:textId="77777777" w:rsidR="002F6412" w:rsidRDefault="002F6412"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F35"/>
    <w:rsid w:val="00002420"/>
    <w:rsid w:val="00003283"/>
    <w:rsid w:val="00004168"/>
    <w:rsid w:val="0000438F"/>
    <w:rsid w:val="000049FB"/>
    <w:rsid w:val="000050C3"/>
    <w:rsid w:val="00006124"/>
    <w:rsid w:val="00007028"/>
    <w:rsid w:val="0000715B"/>
    <w:rsid w:val="00010043"/>
    <w:rsid w:val="00011C48"/>
    <w:rsid w:val="00011D6C"/>
    <w:rsid w:val="00012948"/>
    <w:rsid w:val="00013CFC"/>
    <w:rsid w:val="00014EE1"/>
    <w:rsid w:val="00015FC9"/>
    <w:rsid w:val="0001604C"/>
    <w:rsid w:val="000168A3"/>
    <w:rsid w:val="00016B1B"/>
    <w:rsid w:val="00016F6D"/>
    <w:rsid w:val="00017631"/>
    <w:rsid w:val="000202FE"/>
    <w:rsid w:val="00020544"/>
    <w:rsid w:val="0002171F"/>
    <w:rsid w:val="000219F3"/>
    <w:rsid w:val="00022190"/>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2DDD"/>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624"/>
    <w:rsid w:val="00060CAB"/>
    <w:rsid w:val="0006447E"/>
    <w:rsid w:val="000652E0"/>
    <w:rsid w:val="00065DEB"/>
    <w:rsid w:val="000662BC"/>
    <w:rsid w:val="00071541"/>
    <w:rsid w:val="00071E76"/>
    <w:rsid w:val="000731EC"/>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3915"/>
    <w:rsid w:val="0009473B"/>
    <w:rsid w:val="00094852"/>
    <w:rsid w:val="00095596"/>
    <w:rsid w:val="0009615E"/>
    <w:rsid w:val="000965B3"/>
    <w:rsid w:val="000965CF"/>
    <w:rsid w:val="00097834"/>
    <w:rsid w:val="000A012C"/>
    <w:rsid w:val="000A02B3"/>
    <w:rsid w:val="000A123C"/>
    <w:rsid w:val="000A1690"/>
    <w:rsid w:val="000A1C38"/>
    <w:rsid w:val="000A321E"/>
    <w:rsid w:val="000A34AE"/>
    <w:rsid w:val="000A3B1B"/>
    <w:rsid w:val="000A4877"/>
    <w:rsid w:val="000A4E24"/>
    <w:rsid w:val="000A508E"/>
    <w:rsid w:val="000A56DD"/>
    <w:rsid w:val="000A5D47"/>
    <w:rsid w:val="000B03EE"/>
    <w:rsid w:val="000B05FC"/>
    <w:rsid w:val="000B179E"/>
    <w:rsid w:val="000B2A2B"/>
    <w:rsid w:val="000B317E"/>
    <w:rsid w:val="000B57AC"/>
    <w:rsid w:val="000B5E31"/>
    <w:rsid w:val="000B6214"/>
    <w:rsid w:val="000B6E26"/>
    <w:rsid w:val="000B7072"/>
    <w:rsid w:val="000B72E1"/>
    <w:rsid w:val="000B7B4E"/>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2CA"/>
    <w:rsid w:val="000D12FB"/>
    <w:rsid w:val="000D1D6A"/>
    <w:rsid w:val="000D22DC"/>
    <w:rsid w:val="000D230E"/>
    <w:rsid w:val="000D3058"/>
    <w:rsid w:val="000D4040"/>
    <w:rsid w:val="000D4C9B"/>
    <w:rsid w:val="000D754E"/>
    <w:rsid w:val="000E016F"/>
    <w:rsid w:val="000E1E75"/>
    <w:rsid w:val="000E275A"/>
    <w:rsid w:val="000E2A77"/>
    <w:rsid w:val="000E2DEF"/>
    <w:rsid w:val="000E3AF7"/>
    <w:rsid w:val="000E4015"/>
    <w:rsid w:val="000E5C60"/>
    <w:rsid w:val="000E68D6"/>
    <w:rsid w:val="000F08D0"/>
    <w:rsid w:val="000F1DF7"/>
    <w:rsid w:val="000F2728"/>
    <w:rsid w:val="000F3358"/>
    <w:rsid w:val="000F3BB4"/>
    <w:rsid w:val="000F3C62"/>
    <w:rsid w:val="000F4D1D"/>
    <w:rsid w:val="000F5EAF"/>
    <w:rsid w:val="000F7A20"/>
    <w:rsid w:val="0010076D"/>
    <w:rsid w:val="00100F4F"/>
    <w:rsid w:val="001018C9"/>
    <w:rsid w:val="00102D73"/>
    <w:rsid w:val="00104267"/>
    <w:rsid w:val="0010443E"/>
    <w:rsid w:val="00104778"/>
    <w:rsid w:val="00104BFB"/>
    <w:rsid w:val="00104EE3"/>
    <w:rsid w:val="00107CCB"/>
    <w:rsid w:val="00110DF6"/>
    <w:rsid w:val="00110F3D"/>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50C"/>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6814"/>
    <w:rsid w:val="00146CD5"/>
    <w:rsid w:val="00146E97"/>
    <w:rsid w:val="001479EB"/>
    <w:rsid w:val="00150B3D"/>
    <w:rsid w:val="00151065"/>
    <w:rsid w:val="00152420"/>
    <w:rsid w:val="00152703"/>
    <w:rsid w:val="00153F7E"/>
    <w:rsid w:val="00154506"/>
    <w:rsid w:val="001548E9"/>
    <w:rsid w:val="0015561B"/>
    <w:rsid w:val="00155CDF"/>
    <w:rsid w:val="00156E9A"/>
    <w:rsid w:val="00157EB1"/>
    <w:rsid w:val="0016072E"/>
    <w:rsid w:val="00161B94"/>
    <w:rsid w:val="001620A6"/>
    <w:rsid w:val="00163227"/>
    <w:rsid w:val="0016334A"/>
    <w:rsid w:val="00163B1A"/>
    <w:rsid w:val="0016417B"/>
    <w:rsid w:val="00164CD7"/>
    <w:rsid w:val="001700A1"/>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A067F"/>
    <w:rsid w:val="001A0CCF"/>
    <w:rsid w:val="001A13C7"/>
    <w:rsid w:val="001A2190"/>
    <w:rsid w:val="001A2592"/>
    <w:rsid w:val="001A3AAE"/>
    <w:rsid w:val="001A4650"/>
    <w:rsid w:val="001A47AA"/>
    <w:rsid w:val="001A4985"/>
    <w:rsid w:val="001A5F96"/>
    <w:rsid w:val="001A674F"/>
    <w:rsid w:val="001A73E7"/>
    <w:rsid w:val="001A7760"/>
    <w:rsid w:val="001B0A86"/>
    <w:rsid w:val="001B1E54"/>
    <w:rsid w:val="001B271D"/>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2410"/>
    <w:rsid w:val="001D36C3"/>
    <w:rsid w:val="001D3E04"/>
    <w:rsid w:val="001D48F8"/>
    <w:rsid w:val="001D5DCB"/>
    <w:rsid w:val="001D6F4A"/>
    <w:rsid w:val="001D7B58"/>
    <w:rsid w:val="001D7FDF"/>
    <w:rsid w:val="001E1DED"/>
    <w:rsid w:val="001E368D"/>
    <w:rsid w:val="001E4795"/>
    <w:rsid w:val="001E4C09"/>
    <w:rsid w:val="001E55E6"/>
    <w:rsid w:val="001E56D2"/>
    <w:rsid w:val="001E5EE6"/>
    <w:rsid w:val="001E6070"/>
    <w:rsid w:val="001E619D"/>
    <w:rsid w:val="001E6610"/>
    <w:rsid w:val="001F06E4"/>
    <w:rsid w:val="001F13A2"/>
    <w:rsid w:val="001F27DB"/>
    <w:rsid w:val="001F2DCA"/>
    <w:rsid w:val="001F48AF"/>
    <w:rsid w:val="001F4B9B"/>
    <w:rsid w:val="0020119E"/>
    <w:rsid w:val="002023B0"/>
    <w:rsid w:val="00203918"/>
    <w:rsid w:val="00203C2A"/>
    <w:rsid w:val="00204264"/>
    <w:rsid w:val="0020520A"/>
    <w:rsid w:val="00206826"/>
    <w:rsid w:val="002072A0"/>
    <w:rsid w:val="002105FC"/>
    <w:rsid w:val="0021099B"/>
    <w:rsid w:val="00211859"/>
    <w:rsid w:val="00212446"/>
    <w:rsid w:val="00213395"/>
    <w:rsid w:val="00213DE0"/>
    <w:rsid w:val="0021452C"/>
    <w:rsid w:val="0021480F"/>
    <w:rsid w:val="00214C36"/>
    <w:rsid w:val="00215F8E"/>
    <w:rsid w:val="002160B3"/>
    <w:rsid w:val="00220DFF"/>
    <w:rsid w:val="002241F0"/>
    <w:rsid w:val="00224253"/>
    <w:rsid w:val="00224371"/>
    <w:rsid w:val="00227B45"/>
    <w:rsid w:val="00230767"/>
    <w:rsid w:val="00230EC7"/>
    <w:rsid w:val="00230EF6"/>
    <w:rsid w:val="00231E18"/>
    <w:rsid w:val="00232401"/>
    <w:rsid w:val="00232AEF"/>
    <w:rsid w:val="00234938"/>
    <w:rsid w:val="00234E4A"/>
    <w:rsid w:val="00235C57"/>
    <w:rsid w:val="00235C6F"/>
    <w:rsid w:val="00236A1A"/>
    <w:rsid w:val="00236B04"/>
    <w:rsid w:val="002405C9"/>
    <w:rsid w:val="002436DC"/>
    <w:rsid w:val="00243E1E"/>
    <w:rsid w:val="0024493F"/>
    <w:rsid w:val="00244B7C"/>
    <w:rsid w:val="00245468"/>
    <w:rsid w:val="002454CF"/>
    <w:rsid w:val="00246217"/>
    <w:rsid w:val="00246B85"/>
    <w:rsid w:val="0024736D"/>
    <w:rsid w:val="00252032"/>
    <w:rsid w:val="00252BC2"/>
    <w:rsid w:val="00252F24"/>
    <w:rsid w:val="00253ADB"/>
    <w:rsid w:val="00254CC8"/>
    <w:rsid w:val="00255076"/>
    <w:rsid w:val="0025732A"/>
    <w:rsid w:val="00257C11"/>
    <w:rsid w:val="002625DB"/>
    <w:rsid w:val="00262DB0"/>
    <w:rsid w:val="0026343A"/>
    <w:rsid w:val="00263C73"/>
    <w:rsid w:val="00264A2B"/>
    <w:rsid w:val="00265553"/>
    <w:rsid w:val="002665FB"/>
    <w:rsid w:val="0026672C"/>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35D"/>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2F7E"/>
    <w:rsid w:val="002B34B3"/>
    <w:rsid w:val="002B34F5"/>
    <w:rsid w:val="002B3AEA"/>
    <w:rsid w:val="002B46AC"/>
    <w:rsid w:val="002B473B"/>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1AC"/>
    <w:rsid w:val="002D1C09"/>
    <w:rsid w:val="002D1F91"/>
    <w:rsid w:val="002D3710"/>
    <w:rsid w:val="002D3C46"/>
    <w:rsid w:val="002D44BC"/>
    <w:rsid w:val="002D5354"/>
    <w:rsid w:val="002D5422"/>
    <w:rsid w:val="002D5B0F"/>
    <w:rsid w:val="002D68C1"/>
    <w:rsid w:val="002D6D06"/>
    <w:rsid w:val="002D73FF"/>
    <w:rsid w:val="002D75B1"/>
    <w:rsid w:val="002D7BF5"/>
    <w:rsid w:val="002E0046"/>
    <w:rsid w:val="002E1EEB"/>
    <w:rsid w:val="002E4495"/>
    <w:rsid w:val="002E47A6"/>
    <w:rsid w:val="002E5CA7"/>
    <w:rsid w:val="002E5E84"/>
    <w:rsid w:val="002E65B8"/>
    <w:rsid w:val="002E6C56"/>
    <w:rsid w:val="002E6F0D"/>
    <w:rsid w:val="002E79DD"/>
    <w:rsid w:val="002F1176"/>
    <w:rsid w:val="002F12D7"/>
    <w:rsid w:val="002F37FC"/>
    <w:rsid w:val="002F4E03"/>
    <w:rsid w:val="002F57EC"/>
    <w:rsid w:val="002F6412"/>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739E"/>
    <w:rsid w:val="00310BB4"/>
    <w:rsid w:val="003112D4"/>
    <w:rsid w:val="00311F5C"/>
    <w:rsid w:val="00314E84"/>
    <w:rsid w:val="00315D05"/>
    <w:rsid w:val="00315D64"/>
    <w:rsid w:val="00316425"/>
    <w:rsid w:val="00316750"/>
    <w:rsid w:val="003168E2"/>
    <w:rsid w:val="00316AF1"/>
    <w:rsid w:val="003179B6"/>
    <w:rsid w:val="00317A9A"/>
    <w:rsid w:val="00321673"/>
    <w:rsid w:val="00321B9B"/>
    <w:rsid w:val="00321C6A"/>
    <w:rsid w:val="00321E0F"/>
    <w:rsid w:val="00322B80"/>
    <w:rsid w:val="00324869"/>
    <w:rsid w:val="003248B6"/>
    <w:rsid w:val="00325F1A"/>
    <w:rsid w:val="003268F7"/>
    <w:rsid w:val="00327276"/>
    <w:rsid w:val="003274F4"/>
    <w:rsid w:val="00327BDB"/>
    <w:rsid w:val="00330F81"/>
    <w:rsid w:val="0033155A"/>
    <w:rsid w:val="00331E49"/>
    <w:rsid w:val="00332275"/>
    <w:rsid w:val="00332752"/>
    <w:rsid w:val="00332F00"/>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4A10"/>
    <w:rsid w:val="0035528B"/>
    <w:rsid w:val="00355448"/>
    <w:rsid w:val="00355936"/>
    <w:rsid w:val="00355F66"/>
    <w:rsid w:val="00356463"/>
    <w:rsid w:val="00356788"/>
    <w:rsid w:val="00357142"/>
    <w:rsid w:val="00357997"/>
    <w:rsid w:val="00357F71"/>
    <w:rsid w:val="00357F9F"/>
    <w:rsid w:val="0036036B"/>
    <w:rsid w:val="00360716"/>
    <w:rsid w:val="00361589"/>
    <w:rsid w:val="00361941"/>
    <w:rsid w:val="00361F75"/>
    <w:rsid w:val="00362A6E"/>
    <w:rsid w:val="00363506"/>
    <w:rsid w:val="00363B8B"/>
    <w:rsid w:val="00365262"/>
    <w:rsid w:val="00366557"/>
    <w:rsid w:val="00367354"/>
    <w:rsid w:val="00367529"/>
    <w:rsid w:val="003678AB"/>
    <w:rsid w:val="00371848"/>
    <w:rsid w:val="00372A97"/>
    <w:rsid w:val="00372D34"/>
    <w:rsid w:val="00372F09"/>
    <w:rsid w:val="003737F2"/>
    <w:rsid w:val="003740F5"/>
    <w:rsid w:val="00374804"/>
    <w:rsid w:val="0037530A"/>
    <w:rsid w:val="00376553"/>
    <w:rsid w:val="00376C48"/>
    <w:rsid w:val="003773D5"/>
    <w:rsid w:val="003804F6"/>
    <w:rsid w:val="003806CC"/>
    <w:rsid w:val="00381196"/>
    <w:rsid w:val="003812F8"/>
    <w:rsid w:val="00382170"/>
    <w:rsid w:val="003825E1"/>
    <w:rsid w:val="003829E3"/>
    <w:rsid w:val="003858FB"/>
    <w:rsid w:val="0038667C"/>
    <w:rsid w:val="003867C3"/>
    <w:rsid w:val="00386880"/>
    <w:rsid w:val="003869C8"/>
    <w:rsid w:val="0038756A"/>
    <w:rsid w:val="003878AE"/>
    <w:rsid w:val="00387BCE"/>
    <w:rsid w:val="00387BED"/>
    <w:rsid w:val="0039054A"/>
    <w:rsid w:val="00390CBC"/>
    <w:rsid w:val="0039168A"/>
    <w:rsid w:val="00394FAC"/>
    <w:rsid w:val="00395895"/>
    <w:rsid w:val="0039682E"/>
    <w:rsid w:val="0039696E"/>
    <w:rsid w:val="003975C7"/>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34F6"/>
    <w:rsid w:val="003C4DE7"/>
    <w:rsid w:val="003C4E4E"/>
    <w:rsid w:val="003C52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D7F1A"/>
    <w:rsid w:val="003E2F3A"/>
    <w:rsid w:val="003E3432"/>
    <w:rsid w:val="003E43E4"/>
    <w:rsid w:val="003E5BB7"/>
    <w:rsid w:val="003E68F8"/>
    <w:rsid w:val="003E733B"/>
    <w:rsid w:val="003E7D14"/>
    <w:rsid w:val="003F05F6"/>
    <w:rsid w:val="003F0B9F"/>
    <w:rsid w:val="003F1180"/>
    <w:rsid w:val="003F130C"/>
    <w:rsid w:val="003F5001"/>
    <w:rsid w:val="003F5679"/>
    <w:rsid w:val="003F587A"/>
    <w:rsid w:val="003F5CC3"/>
    <w:rsid w:val="003F61E9"/>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AEE"/>
    <w:rsid w:val="00420D0E"/>
    <w:rsid w:val="004213D5"/>
    <w:rsid w:val="0042190E"/>
    <w:rsid w:val="00423266"/>
    <w:rsid w:val="004235A7"/>
    <w:rsid w:val="00423A7A"/>
    <w:rsid w:val="00423CB6"/>
    <w:rsid w:val="0042535F"/>
    <w:rsid w:val="00425B5B"/>
    <w:rsid w:val="00426180"/>
    <w:rsid w:val="00426DA7"/>
    <w:rsid w:val="00427026"/>
    <w:rsid w:val="004270B6"/>
    <w:rsid w:val="004272F1"/>
    <w:rsid w:val="0042770A"/>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0C77"/>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2A4E"/>
    <w:rsid w:val="004638C1"/>
    <w:rsid w:val="00465307"/>
    <w:rsid w:val="0046626B"/>
    <w:rsid w:val="00467A64"/>
    <w:rsid w:val="00470AEE"/>
    <w:rsid w:val="00471861"/>
    <w:rsid w:val="00471BFC"/>
    <w:rsid w:val="00471F8C"/>
    <w:rsid w:val="004727AC"/>
    <w:rsid w:val="00472ED9"/>
    <w:rsid w:val="004735B3"/>
    <w:rsid w:val="00474E01"/>
    <w:rsid w:val="00475082"/>
    <w:rsid w:val="0047524A"/>
    <w:rsid w:val="00475941"/>
    <w:rsid w:val="004767C4"/>
    <w:rsid w:val="00476A34"/>
    <w:rsid w:val="00481D8B"/>
    <w:rsid w:val="00481E9B"/>
    <w:rsid w:val="00482053"/>
    <w:rsid w:val="004826EB"/>
    <w:rsid w:val="004827F4"/>
    <w:rsid w:val="00483C72"/>
    <w:rsid w:val="00484AB2"/>
    <w:rsid w:val="00485168"/>
    <w:rsid w:val="0048635F"/>
    <w:rsid w:val="00486EC5"/>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634"/>
    <w:rsid w:val="004B67EE"/>
    <w:rsid w:val="004B6E7A"/>
    <w:rsid w:val="004C0D9C"/>
    <w:rsid w:val="004C1024"/>
    <w:rsid w:val="004C13E0"/>
    <w:rsid w:val="004C2524"/>
    <w:rsid w:val="004C25E1"/>
    <w:rsid w:val="004C4826"/>
    <w:rsid w:val="004C4E9A"/>
    <w:rsid w:val="004C5D19"/>
    <w:rsid w:val="004C6E75"/>
    <w:rsid w:val="004C72F4"/>
    <w:rsid w:val="004C7B93"/>
    <w:rsid w:val="004C7C21"/>
    <w:rsid w:val="004C7C79"/>
    <w:rsid w:val="004D01BB"/>
    <w:rsid w:val="004D065F"/>
    <w:rsid w:val="004D0880"/>
    <w:rsid w:val="004D2902"/>
    <w:rsid w:val="004D4483"/>
    <w:rsid w:val="004D4561"/>
    <w:rsid w:val="004D5394"/>
    <w:rsid w:val="004D636F"/>
    <w:rsid w:val="004D68F8"/>
    <w:rsid w:val="004E0D61"/>
    <w:rsid w:val="004E1AA6"/>
    <w:rsid w:val="004E2798"/>
    <w:rsid w:val="004E3126"/>
    <w:rsid w:val="004E32E1"/>
    <w:rsid w:val="004E3478"/>
    <w:rsid w:val="004E53CD"/>
    <w:rsid w:val="004E732E"/>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5008F7"/>
    <w:rsid w:val="00501AA7"/>
    <w:rsid w:val="00501B3C"/>
    <w:rsid w:val="005032EC"/>
    <w:rsid w:val="00503547"/>
    <w:rsid w:val="00503CAD"/>
    <w:rsid w:val="005045DD"/>
    <w:rsid w:val="00504F35"/>
    <w:rsid w:val="00505056"/>
    <w:rsid w:val="005065A2"/>
    <w:rsid w:val="00506891"/>
    <w:rsid w:val="00506E2F"/>
    <w:rsid w:val="005070B8"/>
    <w:rsid w:val="00510841"/>
    <w:rsid w:val="00510C6E"/>
    <w:rsid w:val="00511560"/>
    <w:rsid w:val="00511899"/>
    <w:rsid w:val="00511E9F"/>
    <w:rsid w:val="0051219C"/>
    <w:rsid w:val="005131F5"/>
    <w:rsid w:val="00513363"/>
    <w:rsid w:val="005142C3"/>
    <w:rsid w:val="00515805"/>
    <w:rsid w:val="00515DEA"/>
    <w:rsid w:val="00516179"/>
    <w:rsid w:val="005171D1"/>
    <w:rsid w:val="005172B6"/>
    <w:rsid w:val="005179EA"/>
    <w:rsid w:val="005216BA"/>
    <w:rsid w:val="005216E8"/>
    <w:rsid w:val="00522BAF"/>
    <w:rsid w:val="00523459"/>
    <w:rsid w:val="00524656"/>
    <w:rsid w:val="00525BEF"/>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793"/>
    <w:rsid w:val="00545BAD"/>
    <w:rsid w:val="00546578"/>
    <w:rsid w:val="005474E3"/>
    <w:rsid w:val="00550B38"/>
    <w:rsid w:val="00550D5E"/>
    <w:rsid w:val="00552687"/>
    <w:rsid w:val="00553008"/>
    <w:rsid w:val="0055314F"/>
    <w:rsid w:val="00553A65"/>
    <w:rsid w:val="0055432A"/>
    <w:rsid w:val="005543E5"/>
    <w:rsid w:val="005565AA"/>
    <w:rsid w:val="00560D81"/>
    <w:rsid w:val="005612CC"/>
    <w:rsid w:val="005641CE"/>
    <w:rsid w:val="00564A56"/>
    <w:rsid w:val="005657FA"/>
    <w:rsid w:val="00565A31"/>
    <w:rsid w:val="00565CF5"/>
    <w:rsid w:val="00566B07"/>
    <w:rsid w:val="00566E30"/>
    <w:rsid w:val="00570A07"/>
    <w:rsid w:val="00571E79"/>
    <w:rsid w:val="005724F6"/>
    <w:rsid w:val="005726C3"/>
    <w:rsid w:val="0057309E"/>
    <w:rsid w:val="00573A83"/>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405"/>
    <w:rsid w:val="00587E9C"/>
    <w:rsid w:val="00587FE5"/>
    <w:rsid w:val="0059326B"/>
    <w:rsid w:val="0059393A"/>
    <w:rsid w:val="0059445A"/>
    <w:rsid w:val="00595442"/>
    <w:rsid w:val="00596132"/>
    <w:rsid w:val="005965F4"/>
    <w:rsid w:val="00596B68"/>
    <w:rsid w:val="005975D5"/>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053B"/>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4F67"/>
    <w:rsid w:val="005E6836"/>
    <w:rsid w:val="005F0772"/>
    <w:rsid w:val="005F213C"/>
    <w:rsid w:val="005F6A8C"/>
    <w:rsid w:val="005F6DF7"/>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30C4"/>
    <w:rsid w:val="006151F3"/>
    <w:rsid w:val="0061529B"/>
    <w:rsid w:val="006203CA"/>
    <w:rsid w:val="00620C49"/>
    <w:rsid w:val="00620C91"/>
    <w:rsid w:val="00620E6E"/>
    <w:rsid w:val="00621141"/>
    <w:rsid w:val="00621693"/>
    <w:rsid w:val="00623055"/>
    <w:rsid w:val="00623F81"/>
    <w:rsid w:val="006249A3"/>
    <w:rsid w:val="00625F0A"/>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2488"/>
    <w:rsid w:val="006430A7"/>
    <w:rsid w:val="00643374"/>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01"/>
    <w:rsid w:val="006706ED"/>
    <w:rsid w:val="00671795"/>
    <w:rsid w:val="0067193C"/>
    <w:rsid w:val="00671E19"/>
    <w:rsid w:val="00672627"/>
    <w:rsid w:val="0067401E"/>
    <w:rsid w:val="00675AB9"/>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A0AD1"/>
    <w:rsid w:val="006A5DDE"/>
    <w:rsid w:val="006A7C50"/>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2258"/>
    <w:rsid w:val="006D2336"/>
    <w:rsid w:val="006D3939"/>
    <w:rsid w:val="006D4508"/>
    <w:rsid w:val="006D592F"/>
    <w:rsid w:val="006D5E0F"/>
    <w:rsid w:val="006D6072"/>
    <w:rsid w:val="006D66BB"/>
    <w:rsid w:val="006E063B"/>
    <w:rsid w:val="006E1D1B"/>
    <w:rsid w:val="006E1EB1"/>
    <w:rsid w:val="006E26DC"/>
    <w:rsid w:val="006E26F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5AE"/>
    <w:rsid w:val="00712CE0"/>
    <w:rsid w:val="00712F88"/>
    <w:rsid w:val="00713F9E"/>
    <w:rsid w:val="0071467B"/>
    <w:rsid w:val="0071627F"/>
    <w:rsid w:val="00716606"/>
    <w:rsid w:val="00716B05"/>
    <w:rsid w:val="00717231"/>
    <w:rsid w:val="00717831"/>
    <w:rsid w:val="007202D1"/>
    <w:rsid w:val="00720808"/>
    <w:rsid w:val="007209BE"/>
    <w:rsid w:val="00720BF1"/>
    <w:rsid w:val="00721CA0"/>
    <w:rsid w:val="00725C66"/>
    <w:rsid w:val="00726669"/>
    <w:rsid w:val="00727346"/>
    <w:rsid w:val="00730016"/>
    <w:rsid w:val="00730B94"/>
    <w:rsid w:val="00732434"/>
    <w:rsid w:val="007343DB"/>
    <w:rsid w:val="007345C0"/>
    <w:rsid w:val="007348B0"/>
    <w:rsid w:val="00734CFE"/>
    <w:rsid w:val="0073533A"/>
    <w:rsid w:val="00736C3D"/>
    <w:rsid w:val="00736DA5"/>
    <w:rsid w:val="0073793E"/>
    <w:rsid w:val="00740896"/>
    <w:rsid w:val="00741720"/>
    <w:rsid w:val="00741E3B"/>
    <w:rsid w:val="0074243B"/>
    <w:rsid w:val="007429BC"/>
    <w:rsid w:val="00744626"/>
    <w:rsid w:val="007448F0"/>
    <w:rsid w:val="00744C17"/>
    <w:rsid w:val="0074612F"/>
    <w:rsid w:val="00746B33"/>
    <w:rsid w:val="00750835"/>
    <w:rsid w:val="007531AD"/>
    <w:rsid w:val="0075386A"/>
    <w:rsid w:val="00753C75"/>
    <w:rsid w:val="007540BF"/>
    <w:rsid w:val="00754605"/>
    <w:rsid w:val="007547B9"/>
    <w:rsid w:val="00754C16"/>
    <w:rsid w:val="0075602E"/>
    <w:rsid w:val="00760823"/>
    <w:rsid w:val="00760B6C"/>
    <w:rsid w:val="00760F3C"/>
    <w:rsid w:val="007612CA"/>
    <w:rsid w:val="00761349"/>
    <w:rsid w:val="00761C45"/>
    <w:rsid w:val="007634CC"/>
    <w:rsid w:val="00763CE8"/>
    <w:rsid w:val="00766808"/>
    <w:rsid w:val="007669C8"/>
    <w:rsid w:val="00772B7C"/>
    <w:rsid w:val="007757B5"/>
    <w:rsid w:val="007758F2"/>
    <w:rsid w:val="00775A53"/>
    <w:rsid w:val="00776366"/>
    <w:rsid w:val="00776926"/>
    <w:rsid w:val="007769CA"/>
    <w:rsid w:val="00776D20"/>
    <w:rsid w:val="00776FF3"/>
    <w:rsid w:val="00780455"/>
    <w:rsid w:val="00781C5E"/>
    <w:rsid w:val="00781D18"/>
    <w:rsid w:val="00782837"/>
    <w:rsid w:val="007831AE"/>
    <w:rsid w:val="0078580E"/>
    <w:rsid w:val="0078677C"/>
    <w:rsid w:val="00786A60"/>
    <w:rsid w:val="00786DE0"/>
    <w:rsid w:val="007873C5"/>
    <w:rsid w:val="00790219"/>
    <w:rsid w:val="00791A4A"/>
    <w:rsid w:val="00791A78"/>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BD3"/>
    <w:rsid w:val="007A79C3"/>
    <w:rsid w:val="007B0A30"/>
    <w:rsid w:val="007B133E"/>
    <w:rsid w:val="007B1A7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C6DE0"/>
    <w:rsid w:val="007D01E8"/>
    <w:rsid w:val="007D0F2F"/>
    <w:rsid w:val="007D1951"/>
    <w:rsid w:val="007D2090"/>
    <w:rsid w:val="007D2986"/>
    <w:rsid w:val="007D37B0"/>
    <w:rsid w:val="007D4BF0"/>
    <w:rsid w:val="007D62F3"/>
    <w:rsid w:val="007D683F"/>
    <w:rsid w:val="007E0BFD"/>
    <w:rsid w:val="007E1324"/>
    <w:rsid w:val="007E2E4A"/>
    <w:rsid w:val="007E58F8"/>
    <w:rsid w:val="007E5971"/>
    <w:rsid w:val="007E5B05"/>
    <w:rsid w:val="007E68E8"/>
    <w:rsid w:val="007E7040"/>
    <w:rsid w:val="007E7568"/>
    <w:rsid w:val="007E7F8E"/>
    <w:rsid w:val="007F0801"/>
    <w:rsid w:val="007F1D52"/>
    <w:rsid w:val="007F1E4B"/>
    <w:rsid w:val="007F2B01"/>
    <w:rsid w:val="007F4208"/>
    <w:rsid w:val="007F49CF"/>
    <w:rsid w:val="007F555D"/>
    <w:rsid w:val="007F5C99"/>
    <w:rsid w:val="007F6AD8"/>
    <w:rsid w:val="007F71AE"/>
    <w:rsid w:val="007F73D6"/>
    <w:rsid w:val="007F7A40"/>
    <w:rsid w:val="008014AC"/>
    <w:rsid w:val="008016F0"/>
    <w:rsid w:val="00801F3A"/>
    <w:rsid w:val="0080228F"/>
    <w:rsid w:val="008027BF"/>
    <w:rsid w:val="00802D32"/>
    <w:rsid w:val="008031C3"/>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152"/>
    <w:rsid w:val="00820220"/>
    <w:rsid w:val="008202D1"/>
    <w:rsid w:val="00820BCE"/>
    <w:rsid w:val="00820D18"/>
    <w:rsid w:val="008213A3"/>
    <w:rsid w:val="00821E28"/>
    <w:rsid w:val="00822FCB"/>
    <w:rsid w:val="0082327D"/>
    <w:rsid w:val="00823752"/>
    <w:rsid w:val="00824460"/>
    <w:rsid w:val="00825255"/>
    <w:rsid w:val="008258B8"/>
    <w:rsid w:val="008259D2"/>
    <w:rsid w:val="00832197"/>
    <w:rsid w:val="008327BE"/>
    <w:rsid w:val="00834A27"/>
    <w:rsid w:val="00835C2F"/>
    <w:rsid w:val="00836D0C"/>
    <w:rsid w:val="008379D7"/>
    <w:rsid w:val="00837A01"/>
    <w:rsid w:val="00840E57"/>
    <w:rsid w:val="00840FE9"/>
    <w:rsid w:val="00841266"/>
    <w:rsid w:val="008414DD"/>
    <w:rsid w:val="00842C54"/>
    <w:rsid w:val="00844528"/>
    <w:rsid w:val="00844947"/>
    <w:rsid w:val="008454E1"/>
    <w:rsid w:val="008460FA"/>
    <w:rsid w:val="008466F6"/>
    <w:rsid w:val="0085039C"/>
    <w:rsid w:val="00850540"/>
    <w:rsid w:val="00851015"/>
    <w:rsid w:val="00851AFD"/>
    <w:rsid w:val="008521D0"/>
    <w:rsid w:val="0085297D"/>
    <w:rsid w:val="00852DA6"/>
    <w:rsid w:val="0085442E"/>
    <w:rsid w:val="0085525A"/>
    <w:rsid w:val="0085580D"/>
    <w:rsid w:val="00857A8D"/>
    <w:rsid w:val="00860010"/>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73F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87719"/>
    <w:rsid w:val="00890797"/>
    <w:rsid w:val="008914CC"/>
    <w:rsid w:val="00891A79"/>
    <w:rsid w:val="00891C86"/>
    <w:rsid w:val="008928B8"/>
    <w:rsid w:val="00892BDE"/>
    <w:rsid w:val="0089339E"/>
    <w:rsid w:val="00893406"/>
    <w:rsid w:val="00893F07"/>
    <w:rsid w:val="00896254"/>
    <w:rsid w:val="0089740A"/>
    <w:rsid w:val="008A0036"/>
    <w:rsid w:val="008A0D35"/>
    <w:rsid w:val="008A1741"/>
    <w:rsid w:val="008A1DF8"/>
    <w:rsid w:val="008A1E54"/>
    <w:rsid w:val="008A26E9"/>
    <w:rsid w:val="008A2CE3"/>
    <w:rsid w:val="008A58CB"/>
    <w:rsid w:val="008A5C19"/>
    <w:rsid w:val="008B0CF5"/>
    <w:rsid w:val="008B1161"/>
    <w:rsid w:val="008B1F7D"/>
    <w:rsid w:val="008B2CCF"/>
    <w:rsid w:val="008B371C"/>
    <w:rsid w:val="008B3A3A"/>
    <w:rsid w:val="008B3E64"/>
    <w:rsid w:val="008B4541"/>
    <w:rsid w:val="008B4CD0"/>
    <w:rsid w:val="008B5524"/>
    <w:rsid w:val="008B664E"/>
    <w:rsid w:val="008B6EBB"/>
    <w:rsid w:val="008B72F5"/>
    <w:rsid w:val="008C1F44"/>
    <w:rsid w:val="008C2AA0"/>
    <w:rsid w:val="008C3464"/>
    <w:rsid w:val="008C3552"/>
    <w:rsid w:val="008C3D02"/>
    <w:rsid w:val="008C539F"/>
    <w:rsid w:val="008C5D0F"/>
    <w:rsid w:val="008C5FB8"/>
    <w:rsid w:val="008C67D2"/>
    <w:rsid w:val="008C6BE7"/>
    <w:rsid w:val="008D1AE3"/>
    <w:rsid w:val="008D23C8"/>
    <w:rsid w:val="008D3305"/>
    <w:rsid w:val="008D3310"/>
    <w:rsid w:val="008D47CE"/>
    <w:rsid w:val="008D58DB"/>
    <w:rsid w:val="008D65AA"/>
    <w:rsid w:val="008D6FCF"/>
    <w:rsid w:val="008D7A02"/>
    <w:rsid w:val="008E11D5"/>
    <w:rsid w:val="008E16C4"/>
    <w:rsid w:val="008E1784"/>
    <w:rsid w:val="008E2D33"/>
    <w:rsid w:val="008E304F"/>
    <w:rsid w:val="008E311C"/>
    <w:rsid w:val="008E380A"/>
    <w:rsid w:val="008E4B02"/>
    <w:rsid w:val="008E4F1C"/>
    <w:rsid w:val="008E5353"/>
    <w:rsid w:val="008E53D3"/>
    <w:rsid w:val="008E5A5E"/>
    <w:rsid w:val="008E779F"/>
    <w:rsid w:val="008E7A80"/>
    <w:rsid w:val="008E7FAA"/>
    <w:rsid w:val="008F08BB"/>
    <w:rsid w:val="008F13CC"/>
    <w:rsid w:val="008F2B73"/>
    <w:rsid w:val="008F342F"/>
    <w:rsid w:val="008F3B55"/>
    <w:rsid w:val="008F44E5"/>
    <w:rsid w:val="008F4C3E"/>
    <w:rsid w:val="008F66FF"/>
    <w:rsid w:val="008F680F"/>
    <w:rsid w:val="008F6A33"/>
    <w:rsid w:val="008F6A48"/>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2E10"/>
    <w:rsid w:val="0091348E"/>
    <w:rsid w:val="00913C7E"/>
    <w:rsid w:val="009159CD"/>
    <w:rsid w:val="00915D4F"/>
    <w:rsid w:val="00920167"/>
    <w:rsid w:val="009217C5"/>
    <w:rsid w:val="00922F62"/>
    <w:rsid w:val="00923D72"/>
    <w:rsid w:val="0092485C"/>
    <w:rsid w:val="00926C5E"/>
    <w:rsid w:val="00927477"/>
    <w:rsid w:val="009307CB"/>
    <w:rsid w:val="009323EB"/>
    <w:rsid w:val="0093350B"/>
    <w:rsid w:val="00933F77"/>
    <w:rsid w:val="00934AC1"/>
    <w:rsid w:val="0093559F"/>
    <w:rsid w:val="00935890"/>
    <w:rsid w:val="00936BA4"/>
    <w:rsid w:val="0093738A"/>
    <w:rsid w:val="009373CB"/>
    <w:rsid w:val="00940E4C"/>
    <w:rsid w:val="0094382A"/>
    <w:rsid w:val="0094447C"/>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3C59"/>
    <w:rsid w:val="0096453F"/>
    <w:rsid w:val="00964B48"/>
    <w:rsid w:val="00964D9D"/>
    <w:rsid w:val="0096538E"/>
    <w:rsid w:val="0096764A"/>
    <w:rsid w:val="009678EA"/>
    <w:rsid w:val="0097069C"/>
    <w:rsid w:val="00970B14"/>
    <w:rsid w:val="00970F9C"/>
    <w:rsid w:val="009714D2"/>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7F4"/>
    <w:rsid w:val="00982F99"/>
    <w:rsid w:val="0098482C"/>
    <w:rsid w:val="009849CC"/>
    <w:rsid w:val="00984A4E"/>
    <w:rsid w:val="00985582"/>
    <w:rsid w:val="0098636F"/>
    <w:rsid w:val="00986C5E"/>
    <w:rsid w:val="00986EB2"/>
    <w:rsid w:val="00987628"/>
    <w:rsid w:val="009905C8"/>
    <w:rsid w:val="009907E0"/>
    <w:rsid w:val="00991F7E"/>
    <w:rsid w:val="00994804"/>
    <w:rsid w:val="009953A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4392"/>
    <w:rsid w:val="009A44FE"/>
    <w:rsid w:val="009A501D"/>
    <w:rsid w:val="009A52ED"/>
    <w:rsid w:val="009A6A94"/>
    <w:rsid w:val="009B09FB"/>
    <w:rsid w:val="009B1FFE"/>
    <w:rsid w:val="009B2D79"/>
    <w:rsid w:val="009B3341"/>
    <w:rsid w:val="009B37E3"/>
    <w:rsid w:val="009B44D5"/>
    <w:rsid w:val="009B52BE"/>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3D07"/>
    <w:rsid w:val="009E4139"/>
    <w:rsid w:val="009E546D"/>
    <w:rsid w:val="009E7993"/>
    <w:rsid w:val="009E79BE"/>
    <w:rsid w:val="009E79DE"/>
    <w:rsid w:val="009F086F"/>
    <w:rsid w:val="009F0AA3"/>
    <w:rsid w:val="009F2679"/>
    <w:rsid w:val="009F2B13"/>
    <w:rsid w:val="009F3620"/>
    <w:rsid w:val="009F3FFE"/>
    <w:rsid w:val="009F4CA6"/>
    <w:rsid w:val="009F54C3"/>
    <w:rsid w:val="009F58AE"/>
    <w:rsid w:val="009F66D3"/>
    <w:rsid w:val="009F79CF"/>
    <w:rsid w:val="00A003B5"/>
    <w:rsid w:val="00A00783"/>
    <w:rsid w:val="00A01146"/>
    <w:rsid w:val="00A03556"/>
    <w:rsid w:val="00A04102"/>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5C2B"/>
    <w:rsid w:val="00A265D1"/>
    <w:rsid w:val="00A26F63"/>
    <w:rsid w:val="00A27BAE"/>
    <w:rsid w:val="00A3049D"/>
    <w:rsid w:val="00A322FE"/>
    <w:rsid w:val="00A325DD"/>
    <w:rsid w:val="00A32FC1"/>
    <w:rsid w:val="00A332FC"/>
    <w:rsid w:val="00A33ED4"/>
    <w:rsid w:val="00A3426F"/>
    <w:rsid w:val="00A34388"/>
    <w:rsid w:val="00A3573C"/>
    <w:rsid w:val="00A35C97"/>
    <w:rsid w:val="00A36103"/>
    <w:rsid w:val="00A36186"/>
    <w:rsid w:val="00A36489"/>
    <w:rsid w:val="00A3786B"/>
    <w:rsid w:val="00A408D9"/>
    <w:rsid w:val="00A41F87"/>
    <w:rsid w:val="00A42DF5"/>
    <w:rsid w:val="00A440F7"/>
    <w:rsid w:val="00A44FCE"/>
    <w:rsid w:val="00A45352"/>
    <w:rsid w:val="00A4577A"/>
    <w:rsid w:val="00A4579A"/>
    <w:rsid w:val="00A50612"/>
    <w:rsid w:val="00A51373"/>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224"/>
    <w:rsid w:val="00A64310"/>
    <w:rsid w:val="00A6452B"/>
    <w:rsid w:val="00A64C32"/>
    <w:rsid w:val="00A6568F"/>
    <w:rsid w:val="00A659F7"/>
    <w:rsid w:val="00A66A80"/>
    <w:rsid w:val="00A66DB6"/>
    <w:rsid w:val="00A671DE"/>
    <w:rsid w:val="00A67464"/>
    <w:rsid w:val="00A70102"/>
    <w:rsid w:val="00A70919"/>
    <w:rsid w:val="00A70DCA"/>
    <w:rsid w:val="00A71815"/>
    <w:rsid w:val="00A71916"/>
    <w:rsid w:val="00A7429B"/>
    <w:rsid w:val="00A744E1"/>
    <w:rsid w:val="00A746D8"/>
    <w:rsid w:val="00A74A44"/>
    <w:rsid w:val="00A766C5"/>
    <w:rsid w:val="00A767A0"/>
    <w:rsid w:val="00A775AA"/>
    <w:rsid w:val="00A77FA5"/>
    <w:rsid w:val="00A804FF"/>
    <w:rsid w:val="00A80BE4"/>
    <w:rsid w:val="00A82500"/>
    <w:rsid w:val="00A8276B"/>
    <w:rsid w:val="00A85816"/>
    <w:rsid w:val="00A85FD0"/>
    <w:rsid w:val="00A86643"/>
    <w:rsid w:val="00A86DCB"/>
    <w:rsid w:val="00A86FF7"/>
    <w:rsid w:val="00A90B3E"/>
    <w:rsid w:val="00A90E88"/>
    <w:rsid w:val="00A9295F"/>
    <w:rsid w:val="00A9335F"/>
    <w:rsid w:val="00A9598C"/>
    <w:rsid w:val="00A963BC"/>
    <w:rsid w:val="00A96995"/>
    <w:rsid w:val="00A96CE6"/>
    <w:rsid w:val="00A97E90"/>
    <w:rsid w:val="00AA01B3"/>
    <w:rsid w:val="00AA03FA"/>
    <w:rsid w:val="00AA132E"/>
    <w:rsid w:val="00AA2CA7"/>
    <w:rsid w:val="00AA3115"/>
    <w:rsid w:val="00AA3904"/>
    <w:rsid w:val="00AA3C1A"/>
    <w:rsid w:val="00AA41EE"/>
    <w:rsid w:val="00AA4335"/>
    <w:rsid w:val="00AA59E8"/>
    <w:rsid w:val="00AA5D3B"/>
    <w:rsid w:val="00AA6692"/>
    <w:rsid w:val="00AA6D90"/>
    <w:rsid w:val="00AA707C"/>
    <w:rsid w:val="00AB119F"/>
    <w:rsid w:val="00AB1CDE"/>
    <w:rsid w:val="00AB33B4"/>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5C6"/>
    <w:rsid w:val="00AC379E"/>
    <w:rsid w:val="00AC457C"/>
    <w:rsid w:val="00AC4618"/>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41DC"/>
    <w:rsid w:val="00AF4976"/>
    <w:rsid w:val="00AF4C1E"/>
    <w:rsid w:val="00AF4CB9"/>
    <w:rsid w:val="00AF4F4A"/>
    <w:rsid w:val="00AF5804"/>
    <w:rsid w:val="00AF6541"/>
    <w:rsid w:val="00AF656E"/>
    <w:rsid w:val="00AF671A"/>
    <w:rsid w:val="00AF70FC"/>
    <w:rsid w:val="00AF748F"/>
    <w:rsid w:val="00AF778C"/>
    <w:rsid w:val="00AF7B85"/>
    <w:rsid w:val="00AF7D75"/>
    <w:rsid w:val="00B0003B"/>
    <w:rsid w:val="00B02908"/>
    <w:rsid w:val="00B03569"/>
    <w:rsid w:val="00B038D1"/>
    <w:rsid w:val="00B04B98"/>
    <w:rsid w:val="00B05074"/>
    <w:rsid w:val="00B05A4F"/>
    <w:rsid w:val="00B067DC"/>
    <w:rsid w:val="00B069A7"/>
    <w:rsid w:val="00B06EF1"/>
    <w:rsid w:val="00B070FB"/>
    <w:rsid w:val="00B10D5A"/>
    <w:rsid w:val="00B11028"/>
    <w:rsid w:val="00B12FAA"/>
    <w:rsid w:val="00B15B40"/>
    <w:rsid w:val="00B16A27"/>
    <w:rsid w:val="00B20109"/>
    <w:rsid w:val="00B2060F"/>
    <w:rsid w:val="00B220A2"/>
    <w:rsid w:val="00B225BC"/>
    <w:rsid w:val="00B24419"/>
    <w:rsid w:val="00B24F3B"/>
    <w:rsid w:val="00B26776"/>
    <w:rsid w:val="00B269ED"/>
    <w:rsid w:val="00B27298"/>
    <w:rsid w:val="00B277DA"/>
    <w:rsid w:val="00B27CE3"/>
    <w:rsid w:val="00B3034B"/>
    <w:rsid w:val="00B30476"/>
    <w:rsid w:val="00B316F6"/>
    <w:rsid w:val="00B31769"/>
    <w:rsid w:val="00B31C80"/>
    <w:rsid w:val="00B33180"/>
    <w:rsid w:val="00B334C5"/>
    <w:rsid w:val="00B33763"/>
    <w:rsid w:val="00B33803"/>
    <w:rsid w:val="00B3461A"/>
    <w:rsid w:val="00B34A21"/>
    <w:rsid w:val="00B3551C"/>
    <w:rsid w:val="00B374B4"/>
    <w:rsid w:val="00B375CE"/>
    <w:rsid w:val="00B37E6D"/>
    <w:rsid w:val="00B411DB"/>
    <w:rsid w:val="00B42AA4"/>
    <w:rsid w:val="00B42B66"/>
    <w:rsid w:val="00B42EB7"/>
    <w:rsid w:val="00B44E1E"/>
    <w:rsid w:val="00B44F81"/>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479D"/>
    <w:rsid w:val="00B75AB4"/>
    <w:rsid w:val="00B76658"/>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1B27"/>
    <w:rsid w:val="00BB3068"/>
    <w:rsid w:val="00BB3A12"/>
    <w:rsid w:val="00BB7549"/>
    <w:rsid w:val="00BC2266"/>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08A"/>
    <w:rsid w:val="00BF523B"/>
    <w:rsid w:val="00BF580E"/>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252E"/>
    <w:rsid w:val="00C1318E"/>
    <w:rsid w:val="00C1360E"/>
    <w:rsid w:val="00C14655"/>
    <w:rsid w:val="00C14678"/>
    <w:rsid w:val="00C14FFE"/>
    <w:rsid w:val="00C15AF6"/>
    <w:rsid w:val="00C165F3"/>
    <w:rsid w:val="00C17EEA"/>
    <w:rsid w:val="00C17FD6"/>
    <w:rsid w:val="00C20374"/>
    <w:rsid w:val="00C20BB8"/>
    <w:rsid w:val="00C21355"/>
    <w:rsid w:val="00C21ED8"/>
    <w:rsid w:val="00C22E2F"/>
    <w:rsid w:val="00C238DB"/>
    <w:rsid w:val="00C2399B"/>
    <w:rsid w:val="00C23A29"/>
    <w:rsid w:val="00C2401C"/>
    <w:rsid w:val="00C2460A"/>
    <w:rsid w:val="00C24A2C"/>
    <w:rsid w:val="00C253EB"/>
    <w:rsid w:val="00C25D62"/>
    <w:rsid w:val="00C260A7"/>
    <w:rsid w:val="00C26AD3"/>
    <w:rsid w:val="00C27138"/>
    <w:rsid w:val="00C30998"/>
    <w:rsid w:val="00C30C4B"/>
    <w:rsid w:val="00C31FA6"/>
    <w:rsid w:val="00C32C40"/>
    <w:rsid w:val="00C3305B"/>
    <w:rsid w:val="00C3336A"/>
    <w:rsid w:val="00C345C0"/>
    <w:rsid w:val="00C34A6D"/>
    <w:rsid w:val="00C34FED"/>
    <w:rsid w:val="00C3518F"/>
    <w:rsid w:val="00C36D88"/>
    <w:rsid w:val="00C3708B"/>
    <w:rsid w:val="00C40E37"/>
    <w:rsid w:val="00C411A6"/>
    <w:rsid w:val="00C41930"/>
    <w:rsid w:val="00C41E02"/>
    <w:rsid w:val="00C41EF2"/>
    <w:rsid w:val="00C4251F"/>
    <w:rsid w:val="00C47210"/>
    <w:rsid w:val="00C47C45"/>
    <w:rsid w:val="00C47E71"/>
    <w:rsid w:val="00C50056"/>
    <w:rsid w:val="00C508F4"/>
    <w:rsid w:val="00C50A8B"/>
    <w:rsid w:val="00C5190E"/>
    <w:rsid w:val="00C52B65"/>
    <w:rsid w:val="00C53359"/>
    <w:rsid w:val="00C53870"/>
    <w:rsid w:val="00C53B58"/>
    <w:rsid w:val="00C56BA0"/>
    <w:rsid w:val="00C57B25"/>
    <w:rsid w:val="00C6061A"/>
    <w:rsid w:val="00C6168F"/>
    <w:rsid w:val="00C616D3"/>
    <w:rsid w:val="00C63A4F"/>
    <w:rsid w:val="00C65222"/>
    <w:rsid w:val="00C65BB0"/>
    <w:rsid w:val="00C6647E"/>
    <w:rsid w:val="00C709FF"/>
    <w:rsid w:val="00C70A56"/>
    <w:rsid w:val="00C71BB4"/>
    <w:rsid w:val="00C72919"/>
    <w:rsid w:val="00C72CAA"/>
    <w:rsid w:val="00C735E9"/>
    <w:rsid w:val="00C76645"/>
    <w:rsid w:val="00C77278"/>
    <w:rsid w:val="00C80508"/>
    <w:rsid w:val="00C813B2"/>
    <w:rsid w:val="00C83FD4"/>
    <w:rsid w:val="00C84083"/>
    <w:rsid w:val="00C8472C"/>
    <w:rsid w:val="00C84F88"/>
    <w:rsid w:val="00C8650F"/>
    <w:rsid w:val="00C868B7"/>
    <w:rsid w:val="00C8762C"/>
    <w:rsid w:val="00C8779B"/>
    <w:rsid w:val="00C90A6D"/>
    <w:rsid w:val="00C91798"/>
    <w:rsid w:val="00C92093"/>
    <w:rsid w:val="00C92C2E"/>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B18"/>
    <w:rsid w:val="00CA5E25"/>
    <w:rsid w:val="00CA75FE"/>
    <w:rsid w:val="00CA7E67"/>
    <w:rsid w:val="00CB1633"/>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67E5"/>
    <w:rsid w:val="00CD000A"/>
    <w:rsid w:val="00CD165F"/>
    <w:rsid w:val="00CD1EFE"/>
    <w:rsid w:val="00CD2CF6"/>
    <w:rsid w:val="00CD2ECF"/>
    <w:rsid w:val="00CD3561"/>
    <w:rsid w:val="00CD405E"/>
    <w:rsid w:val="00CD415B"/>
    <w:rsid w:val="00CD67A8"/>
    <w:rsid w:val="00CD7377"/>
    <w:rsid w:val="00CD7CD0"/>
    <w:rsid w:val="00CE0CCA"/>
    <w:rsid w:val="00CE2169"/>
    <w:rsid w:val="00CE2434"/>
    <w:rsid w:val="00CE5420"/>
    <w:rsid w:val="00CE6977"/>
    <w:rsid w:val="00CE736C"/>
    <w:rsid w:val="00CE73B5"/>
    <w:rsid w:val="00CE7EAF"/>
    <w:rsid w:val="00CF1D3E"/>
    <w:rsid w:val="00CF3434"/>
    <w:rsid w:val="00CF3C7B"/>
    <w:rsid w:val="00CF501E"/>
    <w:rsid w:val="00CF7713"/>
    <w:rsid w:val="00CF7BF3"/>
    <w:rsid w:val="00D01B0D"/>
    <w:rsid w:val="00D03104"/>
    <w:rsid w:val="00D03E9B"/>
    <w:rsid w:val="00D04492"/>
    <w:rsid w:val="00D04B64"/>
    <w:rsid w:val="00D05678"/>
    <w:rsid w:val="00D0735F"/>
    <w:rsid w:val="00D0778C"/>
    <w:rsid w:val="00D07F1E"/>
    <w:rsid w:val="00D10201"/>
    <w:rsid w:val="00D10560"/>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0D0"/>
    <w:rsid w:val="00D227E5"/>
    <w:rsid w:val="00D22E1D"/>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C0B"/>
    <w:rsid w:val="00D45D79"/>
    <w:rsid w:val="00D45FA2"/>
    <w:rsid w:val="00D50979"/>
    <w:rsid w:val="00D5173D"/>
    <w:rsid w:val="00D519C1"/>
    <w:rsid w:val="00D51EEA"/>
    <w:rsid w:val="00D51FCB"/>
    <w:rsid w:val="00D5204B"/>
    <w:rsid w:val="00D52C07"/>
    <w:rsid w:val="00D537D9"/>
    <w:rsid w:val="00D53B60"/>
    <w:rsid w:val="00D550F4"/>
    <w:rsid w:val="00D5532B"/>
    <w:rsid w:val="00D556BF"/>
    <w:rsid w:val="00D55F1D"/>
    <w:rsid w:val="00D563E8"/>
    <w:rsid w:val="00D56543"/>
    <w:rsid w:val="00D579AD"/>
    <w:rsid w:val="00D579DF"/>
    <w:rsid w:val="00D60D3C"/>
    <w:rsid w:val="00D60DE9"/>
    <w:rsid w:val="00D60FD5"/>
    <w:rsid w:val="00D6145B"/>
    <w:rsid w:val="00D61F3D"/>
    <w:rsid w:val="00D6389D"/>
    <w:rsid w:val="00D63B62"/>
    <w:rsid w:val="00D6501E"/>
    <w:rsid w:val="00D65210"/>
    <w:rsid w:val="00D65A65"/>
    <w:rsid w:val="00D6615D"/>
    <w:rsid w:val="00D6698E"/>
    <w:rsid w:val="00D70191"/>
    <w:rsid w:val="00D7031A"/>
    <w:rsid w:val="00D7038D"/>
    <w:rsid w:val="00D71FC0"/>
    <w:rsid w:val="00D72886"/>
    <w:rsid w:val="00D73255"/>
    <w:rsid w:val="00D74086"/>
    <w:rsid w:val="00D749AE"/>
    <w:rsid w:val="00D75CA1"/>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807"/>
    <w:rsid w:val="00D93953"/>
    <w:rsid w:val="00D93E0A"/>
    <w:rsid w:val="00D94A62"/>
    <w:rsid w:val="00D94C41"/>
    <w:rsid w:val="00D95063"/>
    <w:rsid w:val="00D95BDE"/>
    <w:rsid w:val="00D95D82"/>
    <w:rsid w:val="00D97289"/>
    <w:rsid w:val="00DA005A"/>
    <w:rsid w:val="00DA27E9"/>
    <w:rsid w:val="00DA324B"/>
    <w:rsid w:val="00DA37DE"/>
    <w:rsid w:val="00DA3D38"/>
    <w:rsid w:val="00DA4709"/>
    <w:rsid w:val="00DA4B25"/>
    <w:rsid w:val="00DA5346"/>
    <w:rsid w:val="00DA559B"/>
    <w:rsid w:val="00DA59EA"/>
    <w:rsid w:val="00DA6FA4"/>
    <w:rsid w:val="00DA785B"/>
    <w:rsid w:val="00DB09C1"/>
    <w:rsid w:val="00DB1B66"/>
    <w:rsid w:val="00DB2601"/>
    <w:rsid w:val="00DB3620"/>
    <w:rsid w:val="00DB3663"/>
    <w:rsid w:val="00DB495D"/>
    <w:rsid w:val="00DB4E6A"/>
    <w:rsid w:val="00DB5450"/>
    <w:rsid w:val="00DB586A"/>
    <w:rsid w:val="00DB5C43"/>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728"/>
    <w:rsid w:val="00DC7FE5"/>
    <w:rsid w:val="00DD10A9"/>
    <w:rsid w:val="00DD15CB"/>
    <w:rsid w:val="00DD18EA"/>
    <w:rsid w:val="00DD1AF1"/>
    <w:rsid w:val="00DD1D7E"/>
    <w:rsid w:val="00DD2201"/>
    <w:rsid w:val="00DD26A7"/>
    <w:rsid w:val="00DD2715"/>
    <w:rsid w:val="00DD3DFC"/>
    <w:rsid w:val="00DD3F48"/>
    <w:rsid w:val="00DD3F4F"/>
    <w:rsid w:val="00DD4BBF"/>
    <w:rsid w:val="00DD4EA2"/>
    <w:rsid w:val="00DD5731"/>
    <w:rsid w:val="00DD71C8"/>
    <w:rsid w:val="00DD76DA"/>
    <w:rsid w:val="00DD7B84"/>
    <w:rsid w:val="00DE22CD"/>
    <w:rsid w:val="00DE232A"/>
    <w:rsid w:val="00DE23FF"/>
    <w:rsid w:val="00DE28CB"/>
    <w:rsid w:val="00DE341C"/>
    <w:rsid w:val="00DE38F6"/>
    <w:rsid w:val="00DE4C58"/>
    <w:rsid w:val="00DE5629"/>
    <w:rsid w:val="00DE5A66"/>
    <w:rsid w:val="00DE61F4"/>
    <w:rsid w:val="00DF068B"/>
    <w:rsid w:val="00DF0C0F"/>
    <w:rsid w:val="00DF0C67"/>
    <w:rsid w:val="00DF137D"/>
    <w:rsid w:val="00DF3B36"/>
    <w:rsid w:val="00DF3DAA"/>
    <w:rsid w:val="00DF3EF2"/>
    <w:rsid w:val="00DF54D9"/>
    <w:rsid w:val="00DF6536"/>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634D"/>
    <w:rsid w:val="00E17515"/>
    <w:rsid w:val="00E20666"/>
    <w:rsid w:val="00E207AF"/>
    <w:rsid w:val="00E20FBB"/>
    <w:rsid w:val="00E22661"/>
    <w:rsid w:val="00E24C0D"/>
    <w:rsid w:val="00E255EF"/>
    <w:rsid w:val="00E26217"/>
    <w:rsid w:val="00E272B0"/>
    <w:rsid w:val="00E31965"/>
    <w:rsid w:val="00E32F9D"/>
    <w:rsid w:val="00E330A9"/>
    <w:rsid w:val="00E336ED"/>
    <w:rsid w:val="00E342C8"/>
    <w:rsid w:val="00E345D7"/>
    <w:rsid w:val="00E356F1"/>
    <w:rsid w:val="00E35ABA"/>
    <w:rsid w:val="00E36546"/>
    <w:rsid w:val="00E403EE"/>
    <w:rsid w:val="00E407AE"/>
    <w:rsid w:val="00E41F5B"/>
    <w:rsid w:val="00E425CE"/>
    <w:rsid w:val="00E42695"/>
    <w:rsid w:val="00E45D3D"/>
    <w:rsid w:val="00E467F6"/>
    <w:rsid w:val="00E46C24"/>
    <w:rsid w:val="00E516E4"/>
    <w:rsid w:val="00E51710"/>
    <w:rsid w:val="00E518E2"/>
    <w:rsid w:val="00E51D52"/>
    <w:rsid w:val="00E52A00"/>
    <w:rsid w:val="00E538B7"/>
    <w:rsid w:val="00E54EA0"/>
    <w:rsid w:val="00E55052"/>
    <w:rsid w:val="00E56D4A"/>
    <w:rsid w:val="00E57224"/>
    <w:rsid w:val="00E6089C"/>
    <w:rsid w:val="00E614F3"/>
    <w:rsid w:val="00E6182A"/>
    <w:rsid w:val="00E621C6"/>
    <w:rsid w:val="00E634D4"/>
    <w:rsid w:val="00E6398B"/>
    <w:rsid w:val="00E63DDF"/>
    <w:rsid w:val="00E63F5D"/>
    <w:rsid w:val="00E64014"/>
    <w:rsid w:val="00E64C92"/>
    <w:rsid w:val="00E66ACF"/>
    <w:rsid w:val="00E679FC"/>
    <w:rsid w:val="00E67FA8"/>
    <w:rsid w:val="00E70B5A"/>
    <w:rsid w:val="00E713DD"/>
    <w:rsid w:val="00E74339"/>
    <w:rsid w:val="00E74E30"/>
    <w:rsid w:val="00E750CF"/>
    <w:rsid w:val="00E75178"/>
    <w:rsid w:val="00E75201"/>
    <w:rsid w:val="00E75664"/>
    <w:rsid w:val="00E75CA7"/>
    <w:rsid w:val="00E76977"/>
    <w:rsid w:val="00E76BA8"/>
    <w:rsid w:val="00E76CFE"/>
    <w:rsid w:val="00E77448"/>
    <w:rsid w:val="00E77676"/>
    <w:rsid w:val="00E776E1"/>
    <w:rsid w:val="00E80FF1"/>
    <w:rsid w:val="00E8137A"/>
    <w:rsid w:val="00E813C4"/>
    <w:rsid w:val="00E815D1"/>
    <w:rsid w:val="00E81704"/>
    <w:rsid w:val="00E83D8E"/>
    <w:rsid w:val="00E848A8"/>
    <w:rsid w:val="00E857C9"/>
    <w:rsid w:val="00E86187"/>
    <w:rsid w:val="00E86563"/>
    <w:rsid w:val="00E87711"/>
    <w:rsid w:val="00E87F8A"/>
    <w:rsid w:val="00E9020E"/>
    <w:rsid w:val="00E90F1D"/>
    <w:rsid w:val="00E90FA0"/>
    <w:rsid w:val="00E9133B"/>
    <w:rsid w:val="00E915A1"/>
    <w:rsid w:val="00E91A49"/>
    <w:rsid w:val="00E9204D"/>
    <w:rsid w:val="00E928E9"/>
    <w:rsid w:val="00E94B80"/>
    <w:rsid w:val="00E94C26"/>
    <w:rsid w:val="00E95223"/>
    <w:rsid w:val="00E956F8"/>
    <w:rsid w:val="00E960A9"/>
    <w:rsid w:val="00E96AF2"/>
    <w:rsid w:val="00EA050D"/>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472"/>
    <w:rsid w:val="00EB2FE7"/>
    <w:rsid w:val="00EB43FD"/>
    <w:rsid w:val="00EB4701"/>
    <w:rsid w:val="00EB4FF3"/>
    <w:rsid w:val="00EB5D57"/>
    <w:rsid w:val="00EB6237"/>
    <w:rsid w:val="00EB6456"/>
    <w:rsid w:val="00EB79DA"/>
    <w:rsid w:val="00EC22D4"/>
    <w:rsid w:val="00EC310D"/>
    <w:rsid w:val="00EC5880"/>
    <w:rsid w:val="00EC59AB"/>
    <w:rsid w:val="00EC5B9A"/>
    <w:rsid w:val="00EC6109"/>
    <w:rsid w:val="00EC6389"/>
    <w:rsid w:val="00EC7442"/>
    <w:rsid w:val="00EC76F7"/>
    <w:rsid w:val="00ED014E"/>
    <w:rsid w:val="00ED083C"/>
    <w:rsid w:val="00ED1833"/>
    <w:rsid w:val="00ED38BF"/>
    <w:rsid w:val="00ED3E72"/>
    <w:rsid w:val="00ED4F54"/>
    <w:rsid w:val="00ED5383"/>
    <w:rsid w:val="00ED56A0"/>
    <w:rsid w:val="00ED5A85"/>
    <w:rsid w:val="00ED67EC"/>
    <w:rsid w:val="00ED6FC8"/>
    <w:rsid w:val="00ED7401"/>
    <w:rsid w:val="00ED788A"/>
    <w:rsid w:val="00ED7E10"/>
    <w:rsid w:val="00ED7E6B"/>
    <w:rsid w:val="00EE0111"/>
    <w:rsid w:val="00EE0278"/>
    <w:rsid w:val="00EE21FE"/>
    <w:rsid w:val="00EE26A4"/>
    <w:rsid w:val="00EE2CFD"/>
    <w:rsid w:val="00EE319C"/>
    <w:rsid w:val="00EE4146"/>
    <w:rsid w:val="00EE556E"/>
    <w:rsid w:val="00EE6761"/>
    <w:rsid w:val="00EE7088"/>
    <w:rsid w:val="00EF04AE"/>
    <w:rsid w:val="00EF085E"/>
    <w:rsid w:val="00EF0E38"/>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4A00"/>
    <w:rsid w:val="00F05868"/>
    <w:rsid w:val="00F05EC4"/>
    <w:rsid w:val="00F06B16"/>
    <w:rsid w:val="00F06C0D"/>
    <w:rsid w:val="00F1010C"/>
    <w:rsid w:val="00F104F4"/>
    <w:rsid w:val="00F1231B"/>
    <w:rsid w:val="00F123D6"/>
    <w:rsid w:val="00F12A58"/>
    <w:rsid w:val="00F12FF1"/>
    <w:rsid w:val="00F135FD"/>
    <w:rsid w:val="00F15551"/>
    <w:rsid w:val="00F155A7"/>
    <w:rsid w:val="00F15767"/>
    <w:rsid w:val="00F16AFA"/>
    <w:rsid w:val="00F16FFA"/>
    <w:rsid w:val="00F1790F"/>
    <w:rsid w:val="00F17F30"/>
    <w:rsid w:val="00F20087"/>
    <w:rsid w:val="00F21242"/>
    <w:rsid w:val="00F23412"/>
    <w:rsid w:val="00F234F7"/>
    <w:rsid w:val="00F249BA"/>
    <w:rsid w:val="00F24C5F"/>
    <w:rsid w:val="00F24EED"/>
    <w:rsid w:val="00F25A71"/>
    <w:rsid w:val="00F27A85"/>
    <w:rsid w:val="00F30776"/>
    <w:rsid w:val="00F30860"/>
    <w:rsid w:val="00F3183B"/>
    <w:rsid w:val="00F31E78"/>
    <w:rsid w:val="00F32082"/>
    <w:rsid w:val="00F32913"/>
    <w:rsid w:val="00F339E3"/>
    <w:rsid w:val="00F3424B"/>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CEC"/>
    <w:rsid w:val="00F47F86"/>
    <w:rsid w:val="00F500B8"/>
    <w:rsid w:val="00F51206"/>
    <w:rsid w:val="00F52CBA"/>
    <w:rsid w:val="00F53504"/>
    <w:rsid w:val="00F554CF"/>
    <w:rsid w:val="00F5558E"/>
    <w:rsid w:val="00F55989"/>
    <w:rsid w:val="00F5665E"/>
    <w:rsid w:val="00F56824"/>
    <w:rsid w:val="00F573EC"/>
    <w:rsid w:val="00F5764B"/>
    <w:rsid w:val="00F606D1"/>
    <w:rsid w:val="00F6286F"/>
    <w:rsid w:val="00F66206"/>
    <w:rsid w:val="00F6625A"/>
    <w:rsid w:val="00F67ADA"/>
    <w:rsid w:val="00F67DAC"/>
    <w:rsid w:val="00F70266"/>
    <w:rsid w:val="00F70630"/>
    <w:rsid w:val="00F707F6"/>
    <w:rsid w:val="00F7098E"/>
    <w:rsid w:val="00F70C65"/>
    <w:rsid w:val="00F7163F"/>
    <w:rsid w:val="00F717FC"/>
    <w:rsid w:val="00F7245B"/>
    <w:rsid w:val="00F733B1"/>
    <w:rsid w:val="00F74573"/>
    <w:rsid w:val="00F7537D"/>
    <w:rsid w:val="00F758C6"/>
    <w:rsid w:val="00F8047D"/>
    <w:rsid w:val="00F8070E"/>
    <w:rsid w:val="00F808E1"/>
    <w:rsid w:val="00F809AA"/>
    <w:rsid w:val="00F8130B"/>
    <w:rsid w:val="00F815D8"/>
    <w:rsid w:val="00F81B10"/>
    <w:rsid w:val="00F8477D"/>
    <w:rsid w:val="00F84D3C"/>
    <w:rsid w:val="00F84E2D"/>
    <w:rsid w:val="00F855A1"/>
    <w:rsid w:val="00F85C2B"/>
    <w:rsid w:val="00F86B92"/>
    <w:rsid w:val="00F8731B"/>
    <w:rsid w:val="00F874DF"/>
    <w:rsid w:val="00F8798C"/>
    <w:rsid w:val="00F91CCB"/>
    <w:rsid w:val="00F922F9"/>
    <w:rsid w:val="00F940BD"/>
    <w:rsid w:val="00F949E1"/>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49"/>
    <w:rsid w:val="00FB0674"/>
    <w:rsid w:val="00FB1B00"/>
    <w:rsid w:val="00FB222D"/>
    <w:rsid w:val="00FB31D1"/>
    <w:rsid w:val="00FB3650"/>
    <w:rsid w:val="00FB3CA4"/>
    <w:rsid w:val="00FB3F92"/>
    <w:rsid w:val="00FB416A"/>
    <w:rsid w:val="00FB4921"/>
    <w:rsid w:val="00FB4973"/>
    <w:rsid w:val="00FB5EE1"/>
    <w:rsid w:val="00FC1069"/>
    <w:rsid w:val="00FC2576"/>
    <w:rsid w:val="00FC2C42"/>
    <w:rsid w:val="00FC3CFB"/>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F30"/>
    <w:rsid w:val="00FE63A7"/>
    <w:rsid w:val="00FE70F1"/>
    <w:rsid w:val="00FF1408"/>
    <w:rsid w:val="00FF1D0A"/>
    <w:rsid w:val="00FF2202"/>
    <w:rsid w:val="00FF28FF"/>
    <w:rsid w:val="00FF2FB3"/>
    <w:rsid w:val="00FF48C9"/>
    <w:rsid w:val="00FF68FF"/>
    <w:rsid w:val="00FF6B02"/>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37043673">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45040319">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adsk"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autodesk-inc-adsk-securities-fraud-class-action" TargetMode="External"/><Relationship Id="rId2" Type="http://schemas.openxmlformats.org/officeDocument/2006/relationships/customXml" Target="../customXml/item1.xml"/><Relationship Id="rId16" Type="http://schemas.openxmlformats.org/officeDocument/2006/relationships/hyperlink" Target="https://www.hbsslaw.com/investor-fraud/adsk"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ADSK@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ads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743</Words>
  <Characters>4167</Characters>
  <Application>Microsoft Office Word</Application>
  <DocSecurity>0</DocSecurity>
  <Lines>83</Lines>
  <Paragraphs>35</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2024-06-06T21:37:00Z</dcterms:created>
  <dcterms:modified xsi:type="dcterms:W3CDTF">2024-06-06T21:40:00Z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