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C3590" w14:textId="77777777" w:rsidR="0076077F" w:rsidRDefault="00000000">
      <w:pPr>
        <w:pBdr>
          <w:top w:val="nil"/>
          <w:left w:val="nil"/>
          <w:bottom w:val="nil"/>
          <w:right w:val="nil"/>
          <w:between w:val="nil"/>
        </w:pBdr>
        <w:jc w:val="center"/>
        <w:rPr>
          <w:rFonts w:ascii="Calibri" w:eastAsia="Calibri" w:hAnsi="Calibri" w:cs="Calibri"/>
          <w:b/>
          <w:color w:val="000000"/>
          <w:sz w:val="28"/>
          <w:szCs w:val="28"/>
        </w:rPr>
      </w:pPr>
      <w:r>
        <w:rPr>
          <w:rFonts w:ascii="Calibri" w:eastAsia="Calibri" w:hAnsi="Calibri" w:cs="Calibri"/>
          <w:b/>
          <w:color w:val="000000"/>
          <w:sz w:val="28"/>
          <w:szCs w:val="28"/>
        </w:rPr>
        <w:t xml:space="preserve">Greene Tweed Extends Global Reach with Completion of Manufacturing Facility in South Korea </w:t>
      </w:r>
    </w:p>
    <w:p w14:paraId="712FD211" w14:textId="77777777" w:rsidR="0076077F" w:rsidRDefault="00000000">
      <w:pPr>
        <w:pBdr>
          <w:top w:val="nil"/>
          <w:left w:val="nil"/>
          <w:bottom w:val="nil"/>
          <w:right w:val="nil"/>
          <w:between w:val="nil"/>
        </w:pBdr>
        <w:spacing w:before="120"/>
        <w:jc w:val="center"/>
        <w:rPr>
          <w:rFonts w:ascii="Calibri" w:eastAsia="Calibri" w:hAnsi="Calibri" w:cs="Calibri"/>
          <w:i/>
          <w:color w:val="000000"/>
        </w:rPr>
      </w:pPr>
      <w:r>
        <w:rPr>
          <w:rFonts w:ascii="Calibri" w:eastAsia="Calibri" w:hAnsi="Calibri" w:cs="Calibri"/>
          <w:i/>
        </w:rPr>
        <w:t xml:space="preserve">The new expansion will increase the manufacturing leader’s capacity and capabilities for the semiconductor market. </w:t>
      </w:r>
    </w:p>
    <w:p w14:paraId="529AD793" w14:textId="77777777" w:rsidR="0076077F" w:rsidRDefault="00000000">
      <w:pPr>
        <w:pBdr>
          <w:top w:val="nil"/>
          <w:left w:val="nil"/>
          <w:bottom w:val="nil"/>
          <w:right w:val="nil"/>
          <w:between w:val="nil"/>
        </w:pBdr>
        <w:spacing w:before="100" w:after="100"/>
        <w:rPr>
          <w:rFonts w:ascii="Calibri" w:eastAsia="Calibri" w:hAnsi="Calibri" w:cs="Calibri"/>
          <w:color w:val="000000"/>
          <w:sz w:val="22"/>
          <w:szCs w:val="22"/>
        </w:rPr>
      </w:pPr>
      <w:r>
        <w:rPr>
          <w:rFonts w:ascii="Calibri" w:eastAsia="Calibri" w:hAnsi="Calibri" w:cs="Calibri"/>
          <w:i/>
          <w:color w:val="000000"/>
          <w:sz w:val="22"/>
          <w:szCs w:val="22"/>
        </w:rPr>
        <w:t>Lansdale, PA</w:t>
      </w:r>
      <w:r>
        <w:rPr>
          <w:rFonts w:ascii="Calibri" w:eastAsia="Calibri" w:hAnsi="Calibri" w:cs="Calibri"/>
          <w:color w:val="000000"/>
          <w:sz w:val="22"/>
          <w:szCs w:val="22"/>
        </w:rPr>
        <w:t xml:space="preserve"> – </w:t>
      </w:r>
      <w:hyperlink r:id="rId7">
        <w:r>
          <w:rPr>
            <w:rFonts w:ascii="Calibri" w:eastAsia="Calibri" w:hAnsi="Calibri" w:cs="Calibri"/>
            <w:color w:val="000000"/>
            <w:sz w:val="22"/>
            <w:szCs w:val="22"/>
            <w:u w:val="single"/>
          </w:rPr>
          <w:t>Greene Tweed</w:t>
        </w:r>
      </w:hyperlink>
      <w:r>
        <w:rPr>
          <w:rFonts w:ascii="Calibri" w:eastAsia="Calibri" w:hAnsi="Calibri" w:cs="Calibri"/>
          <w:color w:val="000000"/>
          <w:sz w:val="22"/>
          <w:szCs w:val="22"/>
        </w:rPr>
        <w:t xml:space="preserve">, a leading global manufacturer of high-performance thermoplastics, composites, seals, and engineered components, has announced the completion of its new manufacturing facility in </w:t>
      </w:r>
      <w:proofErr w:type="spellStart"/>
      <w:r>
        <w:rPr>
          <w:rFonts w:ascii="Calibri" w:eastAsia="Calibri" w:hAnsi="Calibri" w:cs="Calibri"/>
          <w:color w:val="000000"/>
          <w:sz w:val="22"/>
          <w:szCs w:val="22"/>
        </w:rPr>
        <w:t>Ochang</w:t>
      </w:r>
      <w:proofErr w:type="spellEnd"/>
      <w:r>
        <w:rPr>
          <w:rFonts w:ascii="Calibri" w:eastAsia="Calibri" w:hAnsi="Calibri" w:cs="Calibri"/>
          <w:color w:val="000000"/>
          <w:sz w:val="22"/>
          <w:szCs w:val="22"/>
        </w:rPr>
        <w:t>, Cheongju-</w:t>
      </w:r>
      <w:proofErr w:type="spellStart"/>
      <w:r>
        <w:rPr>
          <w:rFonts w:ascii="Calibri" w:eastAsia="Calibri" w:hAnsi="Calibri" w:cs="Calibri"/>
          <w:color w:val="000000"/>
          <w:sz w:val="22"/>
          <w:szCs w:val="22"/>
        </w:rPr>
        <w:t>si</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Chungcheongbuk</w:t>
      </w:r>
      <w:proofErr w:type="spellEnd"/>
      <w:r>
        <w:rPr>
          <w:rFonts w:ascii="Calibri" w:eastAsia="Calibri" w:hAnsi="Calibri" w:cs="Calibri"/>
          <w:color w:val="000000"/>
          <w:sz w:val="22"/>
          <w:szCs w:val="22"/>
        </w:rPr>
        <w:t xml:space="preserve">-do, Republic of Korea. The milestone marks a significant expansion of Greene Tweed's global footprint and reinforces its commitment to delivering innovative solutions and exceptional service to </w:t>
      </w:r>
      <w:r>
        <w:rPr>
          <w:rFonts w:ascii="Calibri" w:eastAsia="Calibri" w:hAnsi="Calibri" w:cs="Calibri"/>
          <w:sz w:val="22"/>
          <w:szCs w:val="22"/>
        </w:rPr>
        <w:t xml:space="preserve">their </w:t>
      </w:r>
      <w:r>
        <w:rPr>
          <w:rFonts w:ascii="Calibri" w:eastAsia="Calibri" w:hAnsi="Calibri" w:cs="Calibri"/>
          <w:color w:val="000000"/>
          <w:sz w:val="22"/>
          <w:szCs w:val="22"/>
        </w:rPr>
        <w:t xml:space="preserve">customers worldwide with </w:t>
      </w:r>
      <w:r>
        <w:rPr>
          <w:rFonts w:ascii="Calibri" w:eastAsia="Calibri" w:hAnsi="Calibri" w:cs="Calibri"/>
          <w:sz w:val="22"/>
          <w:szCs w:val="22"/>
        </w:rPr>
        <w:t xml:space="preserve">its </w:t>
      </w:r>
      <w:r>
        <w:rPr>
          <w:rFonts w:ascii="Calibri" w:eastAsia="Calibri" w:hAnsi="Calibri" w:cs="Calibri"/>
          <w:color w:val="000000"/>
          <w:sz w:val="22"/>
          <w:szCs w:val="22"/>
        </w:rPr>
        <w:t xml:space="preserve">flagship </w:t>
      </w:r>
      <w:proofErr w:type="spellStart"/>
      <w:r>
        <w:rPr>
          <w:rFonts w:ascii="Calibri" w:eastAsia="Calibri" w:hAnsi="Calibri" w:cs="Calibri"/>
          <w:color w:val="000000"/>
          <w:sz w:val="22"/>
          <w:szCs w:val="22"/>
        </w:rPr>
        <w:t>Chemraz</w:t>
      </w:r>
      <w:proofErr w:type="spellEnd"/>
      <w:r>
        <w:rPr>
          <w:rFonts w:ascii="Calibri" w:eastAsia="Calibri" w:hAnsi="Calibri" w:cs="Calibri"/>
          <w:sz w:val="22"/>
          <w:szCs w:val="22"/>
        </w:rPr>
        <w:t>®</w:t>
      </w:r>
      <w:r>
        <w:rPr>
          <w:rFonts w:ascii="Calibri" w:eastAsia="Calibri" w:hAnsi="Calibri" w:cs="Calibri"/>
          <w:color w:val="000000"/>
          <w:sz w:val="22"/>
          <w:szCs w:val="22"/>
        </w:rPr>
        <w:t xml:space="preserve"> product line. </w:t>
      </w:r>
    </w:p>
    <w:p w14:paraId="194D16EB" w14:textId="77777777" w:rsidR="0076077F" w:rsidRDefault="00000000">
      <w:pPr>
        <w:pBdr>
          <w:top w:val="nil"/>
          <w:left w:val="nil"/>
          <w:bottom w:val="nil"/>
          <w:right w:val="nil"/>
          <w:between w:val="nil"/>
        </w:pBdr>
        <w:spacing w:before="100" w:after="100"/>
        <w:rPr>
          <w:rFonts w:ascii="Calibri" w:eastAsia="Calibri" w:hAnsi="Calibri" w:cs="Calibri"/>
          <w:color w:val="000000"/>
          <w:sz w:val="22"/>
          <w:szCs w:val="22"/>
        </w:rPr>
      </w:pPr>
      <w:r>
        <w:rPr>
          <w:rFonts w:ascii="Calibri" w:eastAsia="Calibri" w:hAnsi="Calibri" w:cs="Calibri"/>
          <w:color w:val="000000"/>
          <w:sz w:val="22"/>
          <w:szCs w:val="22"/>
        </w:rPr>
        <w:t>With construction now complete, the new facility is poised to commence sample production immediately and transition to commercial production by September 2024. The state-of-the-art plant is equipped with advanced manufacturing technology as well as solar panels and greywater recycling facilities to mitigate environmental impact, and skilled staff are in place, ready to drive operations forward.</w:t>
      </w:r>
    </w:p>
    <w:p w14:paraId="3D74FA28" w14:textId="77777777" w:rsidR="0076077F" w:rsidRDefault="00000000">
      <w:pPr>
        <w:pBdr>
          <w:top w:val="nil"/>
          <w:left w:val="nil"/>
          <w:bottom w:val="nil"/>
          <w:right w:val="nil"/>
          <w:between w:val="nil"/>
        </w:pBdr>
        <w:spacing w:before="100" w:after="100"/>
        <w:rPr>
          <w:rFonts w:ascii="Calibri" w:eastAsia="Calibri" w:hAnsi="Calibri" w:cs="Calibri"/>
          <w:color w:val="000000"/>
          <w:sz w:val="22"/>
          <w:szCs w:val="22"/>
        </w:rPr>
      </w:pPr>
      <w:bookmarkStart w:id="0" w:name="_heading=h.gjdgxs" w:colFirst="0" w:colLast="0"/>
      <w:bookmarkEnd w:id="0"/>
      <w:r>
        <w:rPr>
          <w:rFonts w:ascii="Calibri" w:eastAsia="Calibri" w:hAnsi="Calibri" w:cs="Calibri"/>
          <w:color w:val="000000"/>
          <w:sz w:val="22"/>
          <w:szCs w:val="22"/>
        </w:rPr>
        <w:t xml:space="preserve">"The opening of this facility represents a pivotal step in our strategic growth plan," said Magen Buterbaugh, </w:t>
      </w:r>
      <w:proofErr w:type="gramStart"/>
      <w:r>
        <w:rPr>
          <w:rFonts w:ascii="Calibri" w:eastAsia="Calibri" w:hAnsi="Calibri" w:cs="Calibri"/>
          <w:color w:val="000000"/>
          <w:sz w:val="22"/>
          <w:szCs w:val="22"/>
        </w:rPr>
        <w:t>President</w:t>
      </w:r>
      <w:proofErr w:type="gramEnd"/>
      <w:r>
        <w:rPr>
          <w:rFonts w:ascii="Calibri" w:eastAsia="Calibri" w:hAnsi="Calibri" w:cs="Calibri"/>
          <w:color w:val="000000"/>
          <w:sz w:val="22"/>
          <w:szCs w:val="22"/>
        </w:rPr>
        <w:t xml:space="preserve"> and CEO of Greene Tweed. "Our investment in Korea not only expands our manufacturing capacity but also strengthens our ability to provide high-quality </w:t>
      </w:r>
      <w:proofErr w:type="spellStart"/>
      <w:r>
        <w:rPr>
          <w:rFonts w:ascii="Calibri" w:eastAsia="Calibri" w:hAnsi="Calibri" w:cs="Calibri"/>
          <w:color w:val="000000"/>
          <w:sz w:val="22"/>
          <w:szCs w:val="22"/>
        </w:rPr>
        <w:t>Chemraz</w:t>
      </w:r>
      <w:proofErr w:type="spellEnd"/>
      <w:r>
        <w:rPr>
          <w:rFonts w:ascii="Calibri" w:eastAsia="Calibri" w:hAnsi="Calibri" w:cs="Calibri"/>
          <w:sz w:val="22"/>
          <w:szCs w:val="22"/>
        </w:rPr>
        <w:t>®</w:t>
      </w:r>
      <w:r>
        <w:rPr>
          <w:rFonts w:ascii="Calibri" w:eastAsia="Calibri" w:hAnsi="Calibri" w:cs="Calibri"/>
          <w:color w:val="000000"/>
          <w:sz w:val="22"/>
          <w:szCs w:val="22"/>
        </w:rPr>
        <w:t xml:space="preserve"> products to our customers, particularly in the semiconductor industry, which is crucial to the global economy."</w:t>
      </w:r>
    </w:p>
    <w:p w14:paraId="4BADA0A1" w14:textId="77777777" w:rsidR="0076077F" w:rsidRDefault="00000000">
      <w:pPr>
        <w:pBdr>
          <w:top w:val="nil"/>
          <w:left w:val="nil"/>
          <w:bottom w:val="nil"/>
          <w:right w:val="nil"/>
          <w:between w:val="nil"/>
        </w:pBdr>
        <w:spacing w:before="100" w:after="100"/>
        <w:rPr>
          <w:rFonts w:ascii="Calibri" w:eastAsia="Calibri" w:hAnsi="Calibri" w:cs="Calibri"/>
          <w:color w:val="000000"/>
          <w:sz w:val="22"/>
          <w:szCs w:val="22"/>
        </w:rPr>
      </w:pPr>
      <w:r>
        <w:rPr>
          <w:rFonts w:ascii="Calibri" w:eastAsia="Calibri" w:hAnsi="Calibri" w:cs="Calibri"/>
          <w:color w:val="000000"/>
          <w:sz w:val="22"/>
          <w:szCs w:val="22"/>
        </w:rPr>
        <w:t>The new Greene Tweed location underscores the company’s dedication to supporting clients based in Korea and the surrounding region, including notable semiconductor industry leaders. W</w:t>
      </w:r>
      <w:r>
        <w:rPr>
          <w:rFonts w:ascii="Calibri" w:eastAsia="Calibri" w:hAnsi="Calibri" w:cs="Calibri"/>
          <w:sz w:val="22"/>
          <w:szCs w:val="22"/>
        </w:rPr>
        <w:t>ith the semiconductor market expected to be valued at one trillion dollars by 2030, Greene Tweed is well-positioned to meet local and global demand.</w:t>
      </w:r>
      <w:r>
        <w:rPr>
          <w:rFonts w:ascii="Calibri" w:eastAsia="Calibri" w:hAnsi="Calibri" w:cs="Calibri"/>
          <w:color w:val="000000"/>
          <w:sz w:val="22"/>
          <w:szCs w:val="22"/>
        </w:rPr>
        <w:t xml:space="preserve"> By increasing its manufacturing presence in Asia, the company expects to improve delivery times, enhance business continuity, and offer greater flexibility and reliability for customers worldwide.</w:t>
      </w:r>
    </w:p>
    <w:p w14:paraId="5EF820FF" w14:textId="77777777" w:rsidR="0076077F" w:rsidRDefault="00000000">
      <w:pPr>
        <w:pBdr>
          <w:top w:val="nil"/>
          <w:left w:val="nil"/>
          <w:bottom w:val="nil"/>
          <w:right w:val="nil"/>
          <w:between w:val="nil"/>
        </w:pBdr>
        <w:spacing w:before="100" w:after="100"/>
        <w:rPr>
          <w:rFonts w:ascii="Calibri" w:eastAsia="Calibri" w:hAnsi="Calibri" w:cs="Calibri"/>
          <w:color w:val="000000"/>
          <w:sz w:val="22"/>
          <w:szCs w:val="22"/>
        </w:rPr>
      </w:pPr>
      <w:r>
        <w:rPr>
          <w:rFonts w:ascii="Calibri" w:eastAsia="Calibri" w:hAnsi="Calibri" w:cs="Calibri"/>
          <w:color w:val="000000"/>
          <w:sz w:val="22"/>
          <w:szCs w:val="22"/>
        </w:rPr>
        <w:t xml:space="preserve">"Greene Tweed’s new manufacturing site in Korea is a testament to our ongoing commitment to innovation and operational excellence," said </w:t>
      </w:r>
      <w:proofErr w:type="spellStart"/>
      <w:r>
        <w:rPr>
          <w:rFonts w:ascii="Calibri" w:eastAsia="Calibri" w:hAnsi="Calibri" w:cs="Calibri"/>
          <w:color w:val="000000"/>
          <w:sz w:val="22"/>
          <w:szCs w:val="22"/>
        </w:rPr>
        <w:t>Thyag</w:t>
      </w:r>
      <w:proofErr w:type="spellEnd"/>
      <w:r>
        <w:rPr>
          <w:rFonts w:ascii="Calibri" w:eastAsia="Calibri" w:hAnsi="Calibri" w:cs="Calibri"/>
          <w:color w:val="000000"/>
          <w:sz w:val="22"/>
          <w:szCs w:val="22"/>
        </w:rPr>
        <w:t xml:space="preserve"> </w:t>
      </w:r>
      <w:proofErr w:type="spellStart"/>
      <w:r>
        <w:rPr>
          <w:rFonts w:ascii="Calibri" w:eastAsia="Calibri" w:hAnsi="Calibri" w:cs="Calibri"/>
          <w:color w:val="000000"/>
          <w:sz w:val="22"/>
          <w:szCs w:val="22"/>
        </w:rPr>
        <w:t>Sadasiwan</w:t>
      </w:r>
      <w:proofErr w:type="spellEnd"/>
      <w:r>
        <w:rPr>
          <w:rFonts w:ascii="Calibri" w:eastAsia="Calibri" w:hAnsi="Calibri" w:cs="Calibri"/>
          <w:color w:val="000000"/>
          <w:sz w:val="22"/>
          <w:szCs w:val="22"/>
        </w:rPr>
        <w:t xml:space="preserve">, General Manager, </w:t>
      </w:r>
      <w:proofErr w:type="spellStart"/>
      <w:r>
        <w:rPr>
          <w:rFonts w:ascii="Calibri" w:eastAsia="Calibri" w:hAnsi="Calibri" w:cs="Calibri"/>
          <w:color w:val="000000"/>
          <w:sz w:val="22"/>
          <w:szCs w:val="22"/>
        </w:rPr>
        <w:t>Chemraz</w:t>
      </w:r>
      <w:proofErr w:type="spellEnd"/>
      <w:r>
        <w:rPr>
          <w:rFonts w:ascii="Calibri" w:eastAsia="Calibri" w:hAnsi="Calibri" w:cs="Calibri"/>
          <w:color w:val="000000"/>
          <w:sz w:val="22"/>
          <w:szCs w:val="22"/>
        </w:rPr>
        <w:t xml:space="preserve">®. "This facility will initially focus on our </w:t>
      </w:r>
      <w:proofErr w:type="spellStart"/>
      <w:r>
        <w:rPr>
          <w:rFonts w:ascii="Calibri" w:eastAsia="Calibri" w:hAnsi="Calibri" w:cs="Calibri"/>
          <w:color w:val="000000"/>
          <w:sz w:val="22"/>
          <w:szCs w:val="22"/>
        </w:rPr>
        <w:t>Chemraz</w:t>
      </w:r>
      <w:proofErr w:type="spellEnd"/>
      <w:r>
        <w:rPr>
          <w:rFonts w:ascii="Calibri" w:eastAsia="Calibri" w:hAnsi="Calibri" w:cs="Calibri"/>
          <w:color w:val="000000"/>
          <w:sz w:val="22"/>
          <w:szCs w:val="22"/>
        </w:rPr>
        <w:t xml:space="preserve">® product line, known for its superior </w:t>
      </w:r>
      <w:r>
        <w:rPr>
          <w:rFonts w:ascii="Calibri" w:eastAsia="Calibri" w:hAnsi="Calibri" w:cs="Calibri"/>
          <w:sz w:val="22"/>
          <w:szCs w:val="22"/>
        </w:rPr>
        <w:t>performance in demanding semiconductor applications</w:t>
      </w:r>
      <w:r>
        <w:rPr>
          <w:rFonts w:ascii="Calibri" w:eastAsia="Calibri" w:hAnsi="Calibri" w:cs="Calibri"/>
          <w:color w:val="000000"/>
          <w:sz w:val="22"/>
          <w:szCs w:val="22"/>
        </w:rPr>
        <w:t>, and will eventually expand to include other product lines to meet diverse customer needs."</w:t>
      </w:r>
    </w:p>
    <w:p w14:paraId="7016AEAD" w14:textId="77777777" w:rsidR="0076077F" w:rsidRDefault="00000000">
      <w:pPr>
        <w:pBdr>
          <w:top w:val="nil"/>
          <w:left w:val="nil"/>
          <w:bottom w:val="nil"/>
          <w:right w:val="nil"/>
          <w:between w:val="nil"/>
        </w:pBdr>
        <w:spacing w:before="100" w:after="100"/>
        <w:rPr>
          <w:rFonts w:ascii="Calibri" w:eastAsia="Calibri" w:hAnsi="Calibri" w:cs="Calibri"/>
          <w:color w:val="000000"/>
          <w:sz w:val="22"/>
          <w:szCs w:val="22"/>
        </w:rPr>
      </w:pPr>
      <w:r>
        <w:rPr>
          <w:rFonts w:ascii="Calibri" w:eastAsia="Calibri" w:hAnsi="Calibri" w:cs="Calibri"/>
          <w:color w:val="000000"/>
          <w:sz w:val="22"/>
          <w:szCs w:val="22"/>
        </w:rPr>
        <w:t>The grand opening ceremony for the site scheduled for June 2024, will bring together key stakeholders, customers, and local dignitaries to celebrate this significant milestone and highlight Greene Tweed's dedication to fostering strong partnerships within the Korean market.</w:t>
      </w:r>
    </w:p>
    <w:p w14:paraId="31380D19" w14:textId="77777777" w:rsidR="0076077F" w:rsidRDefault="00000000">
      <w:pPr>
        <w:pBdr>
          <w:top w:val="nil"/>
          <w:left w:val="nil"/>
          <w:bottom w:val="nil"/>
          <w:right w:val="nil"/>
          <w:between w:val="nil"/>
        </w:pBdr>
        <w:spacing w:before="100" w:after="100"/>
        <w:rPr>
          <w:rFonts w:ascii="Calibri" w:eastAsia="Calibri" w:hAnsi="Calibri" w:cs="Calibri"/>
          <w:color w:val="000000"/>
        </w:rPr>
      </w:pPr>
      <w:r>
        <w:rPr>
          <w:rFonts w:ascii="Calibri" w:eastAsia="Calibri" w:hAnsi="Calibri" w:cs="Calibri"/>
          <w:color w:val="000000"/>
          <w:sz w:val="22"/>
          <w:szCs w:val="22"/>
        </w:rPr>
        <w:t>For more information about Greene Tweed and its comprehensive range of capabilities, please visit www.gtweed.com.</w:t>
      </w:r>
    </w:p>
    <w:p w14:paraId="4E5B4170" w14:textId="77777777" w:rsidR="0076077F" w:rsidRDefault="00000000">
      <w:pPr>
        <w:pBdr>
          <w:top w:val="nil"/>
          <w:left w:val="nil"/>
          <w:bottom w:val="nil"/>
          <w:right w:val="nil"/>
          <w:between w:val="nil"/>
        </w:pBdr>
        <w:shd w:val="clear" w:color="auto" w:fill="FFFFFF"/>
        <w:spacing w:before="100" w:after="100"/>
        <w:jc w:val="center"/>
        <w:rPr>
          <w:rFonts w:ascii="Calibri" w:eastAsia="Calibri" w:hAnsi="Calibri" w:cs="Calibri"/>
          <w:color w:val="000000"/>
        </w:rPr>
      </w:pPr>
      <w:r>
        <w:rPr>
          <w:rFonts w:ascii="Calibri" w:eastAsia="Calibri" w:hAnsi="Calibri" w:cs="Calibri"/>
          <w:color w:val="000000"/>
        </w:rPr>
        <w:t>###</w:t>
      </w:r>
    </w:p>
    <w:p w14:paraId="1DEA38DC" w14:textId="77777777" w:rsidR="0076077F" w:rsidRDefault="00000000">
      <w:pPr>
        <w:pBdr>
          <w:top w:val="nil"/>
          <w:left w:val="nil"/>
          <w:bottom w:val="nil"/>
          <w:right w:val="nil"/>
          <w:between w:val="nil"/>
        </w:pBdr>
        <w:spacing w:after="100"/>
        <w:rPr>
          <w:rFonts w:ascii="Calibri" w:eastAsia="Calibri" w:hAnsi="Calibri" w:cs="Calibri"/>
          <w:b/>
          <w:color w:val="000000"/>
          <w:sz w:val="22"/>
          <w:szCs w:val="22"/>
        </w:rPr>
      </w:pPr>
      <w:r>
        <w:rPr>
          <w:rFonts w:ascii="Calibri" w:eastAsia="Calibri" w:hAnsi="Calibri" w:cs="Calibri"/>
          <w:b/>
          <w:color w:val="000000"/>
          <w:sz w:val="22"/>
          <w:szCs w:val="22"/>
        </w:rPr>
        <w:t>About Greene Tweed</w:t>
      </w:r>
    </w:p>
    <w:p w14:paraId="3D941B3A" w14:textId="77777777" w:rsidR="0076077F" w:rsidRDefault="00000000">
      <w:pPr>
        <w:pBdr>
          <w:top w:val="nil"/>
          <w:left w:val="nil"/>
          <w:bottom w:val="nil"/>
          <w:right w:val="nil"/>
          <w:between w:val="nil"/>
        </w:pBdr>
        <w:spacing w:after="100"/>
        <w:rPr>
          <w:rFonts w:ascii="Calibri" w:eastAsia="Calibri" w:hAnsi="Calibri" w:cs="Calibri"/>
          <w:color w:val="000000"/>
          <w:sz w:val="22"/>
          <w:szCs w:val="22"/>
        </w:rPr>
      </w:pPr>
      <w:r>
        <w:rPr>
          <w:rFonts w:ascii="Calibri" w:eastAsia="Calibri" w:hAnsi="Calibri" w:cs="Calibri"/>
          <w:color w:val="000000"/>
          <w:sz w:val="22"/>
          <w:szCs w:val="22"/>
        </w:rPr>
        <w:lastRenderedPageBreak/>
        <w:t>Greene Tweed is a leading global manufacturer of high-performance thermoplastics, composites, seals, and engineered components that outperform and outlast in the world’s harshest environments. For 160 years, we have served clients in semiconductor, oil and gas, aerospace, defense, chemical and pharmaceutical processing, and other industries where failure is not an option.</w:t>
      </w:r>
    </w:p>
    <w:p w14:paraId="75E54899" w14:textId="77777777" w:rsidR="0076077F" w:rsidRDefault="00000000">
      <w:pPr>
        <w:pBdr>
          <w:top w:val="nil"/>
          <w:left w:val="nil"/>
          <w:bottom w:val="nil"/>
          <w:right w:val="nil"/>
          <w:between w:val="nil"/>
        </w:pBdr>
        <w:spacing w:after="100"/>
        <w:rPr>
          <w:color w:val="000000"/>
        </w:rPr>
      </w:pPr>
      <w:r>
        <w:rPr>
          <w:rFonts w:ascii="Calibri" w:eastAsia="Calibri" w:hAnsi="Calibri" w:cs="Calibri"/>
          <w:color w:val="000000"/>
          <w:sz w:val="22"/>
          <w:szCs w:val="22"/>
        </w:rPr>
        <w:t xml:space="preserve">Greene Tweed products are sold and distributed worldwide. For additional information, call +1.215.256.9521, or visit our website at </w:t>
      </w:r>
      <w:hyperlink r:id="rId8">
        <w:r>
          <w:rPr>
            <w:rFonts w:ascii="Calibri" w:eastAsia="Calibri" w:hAnsi="Calibri" w:cs="Calibri"/>
            <w:color w:val="000000"/>
            <w:sz w:val="22"/>
            <w:szCs w:val="22"/>
            <w:u w:val="single"/>
          </w:rPr>
          <w:t>http://www.gtweed.com</w:t>
        </w:r>
      </w:hyperlink>
      <w:r>
        <w:rPr>
          <w:rFonts w:ascii="Calibri" w:eastAsia="Calibri" w:hAnsi="Calibri" w:cs="Calibri"/>
          <w:color w:val="000000"/>
          <w:sz w:val="22"/>
          <w:szCs w:val="22"/>
        </w:rPr>
        <w:t>.</w:t>
      </w:r>
    </w:p>
    <w:sectPr w:rsidR="0076077F">
      <w:headerReference w:type="default" r:id="rId9"/>
      <w:footerReference w:type="default" r:id="rId10"/>
      <w:headerReference w:type="first" r:id="rId11"/>
      <w:footerReference w:type="first" r:id="rId12"/>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49FCD3" w14:textId="77777777" w:rsidR="00C620E1" w:rsidRDefault="00C620E1">
      <w:r>
        <w:separator/>
      </w:r>
    </w:p>
  </w:endnote>
  <w:endnote w:type="continuationSeparator" w:id="0">
    <w:p w14:paraId="1D853B1B" w14:textId="77777777" w:rsidR="00C620E1" w:rsidRDefault="00C62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Neue">
    <w:charset w:val="00"/>
    <w:family w:val="auto"/>
    <w:pitch w:val="default"/>
    <w:embedRegular r:id="rId1" w:fontKey="{76C431AE-B848-4529-BDEB-DEBB72426436}"/>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embedRegular r:id="rId2" w:fontKey="{B28FA856-5FC5-4D6C-AE08-C19DFC42A718}"/>
    <w:embedBold r:id="rId3" w:fontKey="{16EFE701-4DB8-4EA4-8A92-2F116900BAAE}"/>
    <w:embedItalic r:id="rId4" w:fontKey="{0CF74EC0-F65C-49F1-8D90-7DEC851E1CE8}"/>
  </w:font>
  <w:font w:name="Georgia">
    <w:panose1 w:val="02040502050405020303"/>
    <w:charset w:val="00"/>
    <w:family w:val="roman"/>
    <w:pitch w:val="variable"/>
    <w:sig w:usb0="00000287" w:usb1="00000000" w:usb2="00000000" w:usb3="00000000" w:csb0="0000009F" w:csb1="00000000"/>
    <w:embedRegular r:id="rId5" w:fontKey="{D5363B00-AB32-4348-8E04-0C0105DCB922}"/>
    <w:embedItalic r:id="rId6" w:fontKey="{76E23689-D329-4F5C-99EF-F9602A804FE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185F6" w14:textId="77777777" w:rsidR="0076077F" w:rsidRDefault="0076077F">
    <w:pPr>
      <w:pBdr>
        <w:top w:val="nil"/>
        <w:left w:val="nil"/>
        <w:bottom w:val="nil"/>
        <w:right w:val="nil"/>
        <w:between w:val="nil"/>
      </w:pBdr>
      <w:tabs>
        <w:tab w:val="right" w:pos="9020"/>
      </w:tabs>
      <w:rPr>
        <w:rFonts w:ascii="Helvetica Neue" w:eastAsia="Helvetica Neue" w:hAnsi="Helvetica Neue" w:cs="Helvetica Neue"/>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9A02C" w14:textId="77777777" w:rsidR="0076077F" w:rsidRDefault="00000000">
    <w:pPr>
      <w:pBdr>
        <w:top w:val="nil"/>
        <w:left w:val="nil"/>
        <w:bottom w:val="nil"/>
        <w:right w:val="nil"/>
        <w:between w:val="nil"/>
      </w:pBdr>
      <w:tabs>
        <w:tab w:val="center" w:pos="4680"/>
        <w:tab w:val="right" w:pos="9340"/>
        <w:tab w:val="right" w:pos="9340"/>
      </w:tabs>
      <w:rPr>
        <w:rFonts w:ascii="Calibri" w:eastAsia="Calibri" w:hAnsi="Calibri" w:cs="Calibri"/>
        <w:b/>
        <w:color w:val="2F5496"/>
        <w:sz w:val="18"/>
        <w:szCs w:val="18"/>
      </w:rPr>
    </w:pPr>
    <w:r>
      <w:rPr>
        <w:rFonts w:ascii="Calibri" w:eastAsia="Calibri" w:hAnsi="Calibri" w:cs="Calibri"/>
        <w:b/>
        <w:color w:val="2F5496"/>
        <w:sz w:val="18"/>
        <w:szCs w:val="18"/>
      </w:rPr>
      <w:t xml:space="preserve">Greene, Tweed &amp; Co. – Corporate </w:t>
    </w:r>
  </w:p>
  <w:p w14:paraId="70429185" w14:textId="77777777" w:rsidR="0076077F" w:rsidRDefault="00000000">
    <w:pPr>
      <w:pBdr>
        <w:top w:val="nil"/>
        <w:left w:val="nil"/>
        <w:bottom w:val="nil"/>
        <w:right w:val="nil"/>
        <w:between w:val="nil"/>
      </w:pBdr>
      <w:tabs>
        <w:tab w:val="center" w:pos="4680"/>
        <w:tab w:val="right" w:pos="9340"/>
        <w:tab w:val="right" w:pos="9340"/>
      </w:tabs>
      <w:rPr>
        <w:color w:val="000000"/>
      </w:rPr>
    </w:pPr>
    <w:r>
      <w:rPr>
        <w:rFonts w:ascii="Calibri" w:eastAsia="Calibri" w:hAnsi="Calibri" w:cs="Calibri"/>
        <w:color w:val="2F5496"/>
        <w:sz w:val="18"/>
        <w:szCs w:val="18"/>
      </w:rPr>
      <w:t>1684 South Broad Street, PO Box 1307, Lansdale PA 19446 | t +1.215.256.9521 | f +1.215.256.0189 | www.gtweed.com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F2ADC" w14:textId="77777777" w:rsidR="00C620E1" w:rsidRDefault="00C620E1">
      <w:r>
        <w:separator/>
      </w:r>
    </w:p>
  </w:footnote>
  <w:footnote w:type="continuationSeparator" w:id="0">
    <w:p w14:paraId="2F8E963E" w14:textId="77777777" w:rsidR="00C620E1" w:rsidRDefault="00C620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C98B4" w14:textId="77777777" w:rsidR="0076077F" w:rsidRDefault="0076077F">
    <w:pPr>
      <w:pBdr>
        <w:top w:val="nil"/>
        <w:left w:val="nil"/>
        <w:bottom w:val="nil"/>
        <w:right w:val="nil"/>
        <w:between w:val="nil"/>
      </w:pBdr>
      <w:tabs>
        <w:tab w:val="right" w:pos="9020"/>
      </w:tabs>
      <w:rPr>
        <w:rFonts w:ascii="Helvetica Neue" w:eastAsia="Helvetica Neue" w:hAnsi="Helvetica Neue" w:cs="Helvetica Neue"/>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E4148" w14:textId="77777777" w:rsidR="0076077F" w:rsidRDefault="00000000">
    <w:pPr>
      <w:pBdr>
        <w:top w:val="nil"/>
        <w:left w:val="nil"/>
        <w:bottom w:val="nil"/>
        <w:right w:val="nil"/>
        <w:between w:val="nil"/>
      </w:pBdr>
      <w:rPr>
        <w:rFonts w:ascii="Calibri" w:eastAsia="Calibri" w:hAnsi="Calibri" w:cs="Calibri"/>
        <w:b/>
        <w:color w:val="000000"/>
        <w:sz w:val="22"/>
        <w:szCs w:val="22"/>
      </w:rPr>
    </w:pPr>
    <w:r>
      <w:rPr>
        <w:noProof/>
        <w:color w:val="000000"/>
      </w:rPr>
      <w:drawing>
        <wp:anchor distT="0" distB="0" distL="0" distR="0" simplePos="0" relativeHeight="251658240" behindDoc="1" locked="0" layoutInCell="1" hidden="0" allowOverlap="1" wp14:anchorId="11246BA8" wp14:editId="3D42B744">
          <wp:simplePos x="0" y="0"/>
          <wp:positionH relativeFrom="page">
            <wp:posOffset>914400</wp:posOffset>
          </wp:positionH>
          <wp:positionV relativeFrom="page">
            <wp:posOffset>463052</wp:posOffset>
          </wp:positionV>
          <wp:extent cx="1996440" cy="831850"/>
          <wp:effectExtent l="0" t="0" r="0" b="0"/>
          <wp:wrapNone/>
          <wp:docPr id="1073741827" name="image1.jpg" descr="logo2.jpg"/>
          <wp:cNvGraphicFramePr/>
          <a:graphic xmlns:a="http://schemas.openxmlformats.org/drawingml/2006/main">
            <a:graphicData uri="http://schemas.openxmlformats.org/drawingml/2006/picture">
              <pic:pic xmlns:pic="http://schemas.openxmlformats.org/drawingml/2006/picture">
                <pic:nvPicPr>
                  <pic:cNvPr id="0" name="image1.jpg" descr="logo2.jpg"/>
                  <pic:cNvPicPr preferRelativeResize="0"/>
                </pic:nvPicPr>
                <pic:blipFill>
                  <a:blip r:embed="rId1"/>
                  <a:srcRect/>
                  <a:stretch>
                    <a:fillRect/>
                  </a:stretch>
                </pic:blipFill>
                <pic:spPr>
                  <a:xfrm>
                    <a:off x="0" y="0"/>
                    <a:ext cx="1996440" cy="831850"/>
                  </a:xfrm>
                  <a:prstGeom prst="rect">
                    <a:avLst/>
                  </a:prstGeom>
                  <a:ln/>
                </pic:spPr>
              </pic:pic>
            </a:graphicData>
          </a:graphic>
        </wp:anchor>
      </w:drawing>
    </w:r>
  </w:p>
  <w:p w14:paraId="448B5048" w14:textId="77777777" w:rsidR="0076077F" w:rsidRDefault="0076077F">
    <w:pPr>
      <w:pBdr>
        <w:top w:val="nil"/>
        <w:left w:val="nil"/>
        <w:bottom w:val="nil"/>
        <w:right w:val="nil"/>
        <w:between w:val="nil"/>
      </w:pBdr>
      <w:rPr>
        <w:rFonts w:ascii="Calibri" w:eastAsia="Calibri" w:hAnsi="Calibri" w:cs="Calibri"/>
        <w:b/>
        <w:color w:val="000000"/>
        <w:sz w:val="22"/>
        <w:szCs w:val="22"/>
      </w:rPr>
    </w:pPr>
  </w:p>
  <w:p w14:paraId="2F93AE01" w14:textId="77777777" w:rsidR="0076077F" w:rsidRDefault="00000000">
    <w:pPr>
      <w:pBdr>
        <w:top w:val="nil"/>
        <w:left w:val="nil"/>
        <w:bottom w:val="nil"/>
        <w:right w:val="nil"/>
        <w:between w:val="nil"/>
      </w:pBdr>
      <w:jc w:val="right"/>
      <w:rPr>
        <w:rFonts w:ascii="Calibri" w:eastAsia="Calibri" w:hAnsi="Calibri" w:cs="Calibri"/>
        <w:color w:val="000000"/>
        <w:sz w:val="16"/>
        <w:szCs w:val="16"/>
      </w:rPr>
    </w:pP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r>
    <w:r>
      <w:rPr>
        <w:rFonts w:ascii="Calibri" w:eastAsia="Calibri" w:hAnsi="Calibri" w:cs="Calibri"/>
        <w:color w:val="000000"/>
        <w:sz w:val="22"/>
        <w:szCs w:val="22"/>
      </w:rPr>
      <w:tab/>
      <w:t xml:space="preserve">  </w:t>
    </w:r>
    <w:r>
      <w:rPr>
        <w:rFonts w:ascii="Calibri" w:eastAsia="Calibri" w:hAnsi="Calibri" w:cs="Calibri"/>
        <w:color w:val="000000"/>
        <w:sz w:val="22"/>
        <w:szCs w:val="22"/>
      </w:rPr>
      <w:tab/>
    </w:r>
    <w:r>
      <w:rPr>
        <w:rFonts w:ascii="Calibri" w:eastAsia="Calibri" w:hAnsi="Calibri" w:cs="Calibri"/>
        <w:color w:val="000000"/>
        <w:sz w:val="16"/>
        <w:szCs w:val="16"/>
      </w:rPr>
      <w:t>CONTACT</w:t>
    </w:r>
  </w:p>
  <w:p w14:paraId="4F8719A7" w14:textId="77777777" w:rsidR="0076077F" w:rsidRDefault="00000000">
    <w:pPr>
      <w:pBdr>
        <w:top w:val="nil"/>
        <w:left w:val="nil"/>
        <w:bottom w:val="nil"/>
        <w:right w:val="nil"/>
        <w:between w:val="nil"/>
      </w:pBdr>
      <w:ind w:left="7200"/>
      <w:jc w:val="right"/>
      <w:rPr>
        <w:rFonts w:ascii="Calibri" w:eastAsia="Calibri" w:hAnsi="Calibri" w:cs="Calibri"/>
        <w:color w:val="000000"/>
        <w:sz w:val="16"/>
        <w:szCs w:val="16"/>
      </w:rPr>
    </w:pPr>
    <w:r>
      <w:rPr>
        <w:rFonts w:ascii="Calibri" w:eastAsia="Calibri" w:hAnsi="Calibri" w:cs="Calibri"/>
        <w:color w:val="000000"/>
        <w:sz w:val="16"/>
        <w:szCs w:val="16"/>
      </w:rPr>
      <w:t xml:space="preserve">  Sofia Doss</w:t>
    </w:r>
  </w:p>
  <w:p w14:paraId="0CF00BD7" w14:textId="77777777" w:rsidR="0076077F" w:rsidRDefault="00000000">
    <w:pPr>
      <w:pBdr>
        <w:top w:val="nil"/>
        <w:left w:val="nil"/>
        <w:bottom w:val="nil"/>
        <w:right w:val="nil"/>
        <w:between w:val="nil"/>
      </w:pBdr>
      <w:jc w:val="right"/>
      <w:rPr>
        <w:rFonts w:ascii="Calibri" w:eastAsia="Calibri" w:hAnsi="Calibri" w:cs="Calibri"/>
        <w:color w:val="000000"/>
        <w:sz w:val="16"/>
        <w:szCs w:val="16"/>
      </w:rPr>
    </w:pPr>
    <w:r>
      <w:rPr>
        <w:rFonts w:ascii="Calibri" w:eastAsia="Calibri" w:hAnsi="Calibri" w:cs="Calibri"/>
        <w:color w:val="000000"/>
        <w:sz w:val="16"/>
        <w:szCs w:val="16"/>
      </w:rPr>
      <w:tab/>
    </w:r>
    <w:r>
      <w:rPr>
        <w:rFonts w:ascii="Calibri" w:eastAsia="Calibri" w:hAnsi="Calibri" w:cs="Calibri"/>
        <w:color w:val="000000"/>
        <w:sz w:val="16"/>
        <w:szCs w:val="16"/>
      </w:rPr>
      <w:tab/>
    </w:r>
    <w:r>
      <w:rPr>
        <w:rFonts w:ascii="Calibri" w:eastAsia="Calibri" w:hAnsi="Calibri" w:cs="Calibri"/>
        <w:color w:val="000000"/>
        <w:sz w:val="16"/>
        <w:szCs w:val="16"/>
      </w:rPr>
      <w:tab/>
    </w:r>
    <w:r>
      <w:rPr>
        <w:rFonts w:ascii="Calibri" w:eastAsia="Calibri" w:hAnsi="Calibri" w:cs="Calibri"/>
        <w:color w:val="000000"/>
        <w:sz w:val="16"/>
        <w:szCs w:val="16"/>
      </w:rPr>
      <w:tab/>
    </w:r>
    <w:r>
      <w:rPr>
        <w:rFonts w:ascii="Calibri" w:eastAsia="Calibri" w:hAnsi="Calibri" w:cs="Calibri"/>
        <w:color w:val="000000"/>
        <w:sz w:val="16"/>
        <w:szCs w:val="16"/>
      </w:rPr>
      <w:tab/>
    </w:r>
    <w:r>
      <w:rPr>
        <w:rFonts w:ascii="Calibri" w:eastAsia="Calibri" w:hAnsi="Calibri" w:cs="Calibri"/>
        <w:color w:val="000000"/>
        <w:sz w:val="16"/>
        <w:szCs w:val="16"/>
      </w:rPr>
      <w:tab/>
    </w:r>
    <w:r>
      <w:rPr>
        <w:rFonts w:ascii="Calibri" w:eastAsia="Calibri" w:hAnsi="Calibri" w:cs="Calibri"/>
        <w:color w:val="000000"/>
        <w:sz w:val="16"/>
        <w:szCs w:val="16"/>
      </w:rPr>
      <w:tab/>
      <w:t>PR &amp; Communications</w:t>
    </w:r>
  </w:p>
  <w:p w14:paraId="7002E75B" w14:textId="77777777" w:rsidR="0076077F" w:rsidRDefault="00000000">
    <w:pPr>
      <w:pBdr>
        <w:top w:val="nil"/>
        <w:left w:val="nil"/>
        <w:bottom w:val="nil"/>
        <w:right w:val="nil"/>
        <w:between w:val="nil"/>
      </w:pBdr>
      <w:jc w:val="right"/>
      <w:rPr>
        <w:rFonts w:ascii="Calibri" w:eastAsia="Calibri" w:hAnsi="Calibri" w:cs="Calibri"/>
        <w:color w:val="000000"/>
        <w:sz w:val="22"/>
        <w:szCs w:val="22"/>
      </w:rPr>
    </w:pPr>
    <w:r>
      <w:rPr>
        <w:rFonts w:ascii="Calibri" w:eastAsia="Calibri" w:hAnsi="Calibri" w:cs="Calibri"/>
        <w:color w:val="000000"/>
        <w:sz w:val="16"/>
        <w:szCs w:val="16"/>
      </w:rPr>
      <w:tab/>
    </w:r>
    <w:r>
      <w:rPr>
        <w:rFonts w:ascii="Calibri" w:eastAsia="Calibri" w:hAnsi="Calibri" w:cs="Calibri"/>
        <w:color w:val="000000"/>
        <w:sz w:val="16"/>
        <w:szCs w:val="16"/>
      </w:rPr>
      <w:tab/>
    </w:r>
    <w:r>
      <w:rPr>
        <w:rFonts w:ascii="Calibri" w:eastAsia="Calibri" w:hAnsi="Calibri" w:cs="Calibri"/>
        <w:color w:val="000000"/>
        <w:sz w:val="16"/>
        <w:szCs w:val="16"/>
      </w:rPr>
      <w:tab/>
    </w:r>
    <w:r>
      <w:rPr>
        <w:rFonts w:ascii="Calibri" w:eastAsia="Calibri" w:hAnsi="Calibri" w:cs="Calibri"/>
        <w:color w:val="000000"/>
        <w:sz w:val="16"/>
        <w:szCs w:val="16"/>
      </w:rPr>
      <w:tab/>
    </w:r>
    <w:r>
      <w:rPr>
        <w:rFonts w:ascii="Calibri" w:eastAsia="Calibri" w:hAnsi="Calibri" w:cs="Calibri"/>
        <w:color w:val="000000"/>
        <w:sz w:val="16"/>
        <w:szCs w:val="16"/>
      </w:rPr>
      <w:tab/>
    </w:r>
    <w:r>
      <w:rPr>
        <w:rFonts w:ascii="Calibri" w:eastAsia="Calibri" w:hAnsi="Calibri" w:cs="Calibri"/>
        <w:color w:val="000000"/>
        <w:sz w:val="16"/>
        <w:szCs w:val="16"/>
      </w:rPr>
      <w:tab/>
      <w:t>sdoss@gtweed.com</w:t>
    </w:r>
  </w:p>
  <w:p w14:paraId="3A728D5D" w14:textId="77777777" w:rsidR="0076077F" w:rsidRDefault="00000000">
    <w:pPr>
      <w:pBdr>
        <w:top w:val="nil"/>
        <w:left w:val="nil"/>
        <w:bottom w:val="nil"/>
        <w:right w:val="nil"/>
        <w:between w:val="nil"/>
      </w:pBdr>
      <w:ind w:left="7200"/>
      <w:jc w:val="right"/>
      <w:rPr>
        <w:rFonts w:ascii="Calibri" w:eastAsia="Calibri" w:hAnsi="Calibri" w:cs="Calibri"/>
        <w:color w:val="000000"/>
        <w:sz w:val="16"/>
        <w:szCs w:val="16"/>
      </w:rPr>
    </w:pPr>
    <w:r>
      <w:rPr>
        <w:rFonts w:ascii="Calibri" w:eastAsia="Calibri" w:hAnsi="Calibri" w:cs="Calibri"/>
        <w:color w:val="000000"/>
        <w:sz w:val="16"/>
        <w:szCs w:val="16"/>
      </w:rPr>
      <w:t xml:space="preserve">  </w:t>
    </w:r>
    <w:r>
      <w:rPr>
        <w:rFonts w:ascii="Calibri" w:eastAsia="Calibri" w:hAnsi="Calibri" w:cs="Calibri"/>
        <w:color w:val="000000"/>
        <w:sz w:val="16"/>
        <w:szCs w:val="16"/>
      </w:rPr>
      <w:tab/>
    </w:r>
    <w:r>
      <w:rPr>
        <w:rFonts w:ascii="Calibri" w:eastAsia="Calibri" w:hAnsi="Calibri" w:cs="Calibri"/>
        <w:color w:val="000000"/>
        <w:sz w:val="16"/>
        <w:szCs w:val="16"/>
      </w:rPr>
      <w:tab/>
    </w:r>
    <w:r>
      <w:rPr>
        <w:rFonts w:ascii="Calibri" w:eastAsia="Calibri" w:hAnsi="Calibri" w:cs="Calibri"/>
        <w:color w:val="000000"/>
        <w:sz w:val="16"/>
        <w:szCs w:val="16"/>
      </w:rPr>
      <w:tab/>
      <w:t xml:space="preserve"> </w:t>
    </w:r>
  </w:p>
  <w:p w14:paraId="57A5F3A3" w14:textId="77777777" w:rsidR="0076077F" w:rsidRDefault="00000000">
    <w:pPr>
      <w:pBdr>
        <w:top w:val="nil"/>
        <w:left w:val="nil"/>
        <w:bottom w:val="nil"/>
        <w:right w:val="nil"/>
        <w:between w:val="nil"/>
      </w:pBdr>
      <w:tabs>
        <w:tab w:val="center" w:pos="4680"/>
        <w:tab w:val="right" w:pos="9340"/>
        <w:tab w:val="right" w:pos="9340"/>
      </w:tabs>
      <w:rPr>
        <w:rFonts w:ascii="Calibri" w:eastAsia="Calibri" w:hAnsi="Calibri" w:cs="Calibri"/>
        <w:b/>
        <w:color w:val="000000"/>
        <w:sz w:val="22"/>
        <w:szCs w:val="22"/>
      </w:rPr>
    </w:pPr>
    <w:r>
      <w:rPr>
        <w:rFonts w:ascii="Calibri" w:eastAsia="Calibri" w:hAnsi="Calibri" w:cs="Calibri"/>
        <w:b/>
        <w:color w:val="000000"/>
        <w:sz w:val="22"/>
        <w:szCs w:val="22"/>
      </w:rPr>
      <w:t>FOR</w:t>
    </w:r>
    <w:r>
      <w:rPr>
        <w:rFonts w:ascii="Calibri" w:eastAsia="Calibri" w:hAnsi="Calibri" w:cs="Calibri"/>
        <w:color w:val="000000"/>
        <w:sz w:val="22"/>
        <w:szCs w:val="22"/>
      </w:rPr>
      <w:t xml:space="preserve"> </w:t>
    </w:r>
    <w:r>
      <w:rPr>
        <w:rFonts w:ascii="Calibri" w:eastAsia="Calibri" w:hAnsi="Calibri" w:cs="Calibri"/>
        <w:b/>
        <w:color w:val="000000"/>
        <w:sz w:val="22"/>
        <w:szCs w:val="22"/>
      </w:rPr>
      <w:t>IMMEDIATE RELEASE</w:t>
    </w:r>
  </w:p>
  <w:p w14:paraId="14809FAA" w14:textId="77777777" w:rsidR="0076077F" w:rsidRDefault="00000000">
    <w:pPr>
      <w:pBdr>
        <w:top w:val="nil"/>
        <w:left w:val="nil"/>
        <w:bottom w:val="nil"/>
        <w:right w:val="nil"/>
        <w:between w:val="nil"/>
      </w:pBdr>
      <w:tabs>
        <w:tab w:val="center" w:pos="4680"/>
        <w:tab w:val="right" w:pos="9340"/>
        <w:tab w:val="right" w:pos="9340"/>
      </w:tabs>
      <w:rPr>
        <w:color w:val="000000"/>
      </w:rPr>
    </w:pPr>
    <w:r>
      <w:rPr>
        <w:rFonts w:ascii="Calibri" w:eastAsia="Calibri" w:hAnsi="Calibri" w:cs="Calibri"/>
        <w:color w:val="000000"/>
        <w:sz w:val="22"/>
        <w:szCs w:val="22"/>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77F"/>
    <w:rsid w:val="005F6A7B"/>
    <w:rsid w:val="0076077F"/>
    <w:rsid w:val="00C620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C63F9"/>
  <w15:docId w15:val="{4096D606-97E4-4395-8648-EF527AC14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rPr>
      <w:u w:val="single"/>
    </w:rPr>
  </w:style>
  <w:style w:type="paragraph" w:customStyle="1" w:styleId="HeaderFooter">
    <w:name w:val="Header &amp; Footer"/>
    <w:pPr>
      <w:tabs>
        <w:tab w:val="right" w:pos="9020"/>
      </w:tabs>
    </w:pPr>
    <w:rPr>
      <w:rFonts w:ascii="Helvetica Neue" w:eastAsia="Arial Unicode MS" w:hAnsi="Helvetica Neue" w:cs="Arial Unicode MS"/>
      <w:color w:val="000000"/>
      <w14:textOutline w14:w="0" w14:cap="flat" w14:cmpd="sng" w14:algn="ctr">
        <w14:noFill/>
        <w14:prstDash w14:val="solid"/>
        <w14:bevel/>
      </w14:textOutline>
    </w:rPr>
  </w:style>
  <w:style w:type="paragraph" w:customStyle="1" w:styleId="Body">
    <w:name w:val="Body"/>
    <w:rPr>
      <w:rFonts w:eastAsia="Arial Unicode MS" w:cs="Arial Unicode MS"/>
      <w:color w:val="000000"/>
      <w:u w:color="000000"/>
      <w14:textOutline w14:w="0" w14:cap="flat" w14:cmpd="sng" w14:algn="ctr">
        <w14:noFill/>
        <w14:prstDash w14:val="solid"/>
        <w14:bevel/>
      </w14:textOutline>
    </w:rPr>
  </w:style>
  <w:style w:type="character" w:customStyle="1" w:styleId="None">
    <w:name w:val="None"/>
  </w:style>
  <w:style w:type="character" w:customStyle="1" w:styleId="Hyperlink0">
    <w:name w:val="Hyperlink.0"/>
    <w:basedOn w:val="None"/>
    <w:rPr>
      <w:rFonts w:ascii="Calibri" w:eastAsia="Calibri" w:hAnsi="Calibri" w:cs="Calibri"/>
      <w:outline w:val="0"/>
      <w:color w:val="000000"/>
      <w:u w:val="single" w:color="000000"/>
    </w:rPr>
  </w:style>
  <w:style w:type="character" w:customStyle="1" w:styleId="Hyperlink1">
    <w:name w:val="Hyperlink.1"/>
    <w:basedOn w:val="None"/>
    <w:rPr>
      <w:rFonts w:ascii="Calibri" w:eastAsia="Calibri" w:hAnsi="Calibri" w:cs="Calibri"/>
      <w:sz w:val="22"/>
      <w:szCs w:val="22"/>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E2066A"/>
  </w:style>
  <w:style w:type="character" w:styleId="CommentReference">
    <w:name w:val="annotation reference"/>
    <w:basedOn w:val="DefaultParagraphFont"/>
    <w:uiPriority w:val="99"/>
    <w:semiHidden/>
    <w:unhideWhenUsed/>
    <w:rsid w:val="00586A3F"/>
    <w:rPr>
      <w:sz w:val="16"/>
      <w:szCs w:val="16"/>
    </w:rPr>
  </w:style>
  <w:style w:type="paragraph" w:styleId="CommentText">
    <w:name w:val="annotation text"/>
    <w:basedOn w:val="Normal"/>
    <w:link w:val="CommentTextChar"/>
    <w:uiPriority w:val="99"/>
    <w:unhideWhenUsed/>
    <w:rsid w:val="00586A3F"/>
    <w:rPr>
      <w:sz w:val="20"/>
      <w:szCs w:val="20"/>
    </w:rPr>
  </w:style>
  <w:style w:type="character" w:customStyle="1" w:styleId="CommentTextChar">
    <w:name w:val="Comment Text Char"/>
    <w:basedOn w:val="DefaultParagraphFont"/>
    <w:link w:val="CommentText"/>
    <w:uiPriority w:val="99"/>
    <w:rsid w:val="00586A3F"/>
    <w:rPr>
      <w:sz w:val="20"/>
      <w:szCs w:val="20"/>
    </w:rPr>
  </w:style>
  <w:style w:type="paragraph" w:styleId="CommentSubject">
    <w:name w:val="annotation subject"/>
    <w:basedOn w:val="CommentText"/>
    <w:next w:val="CommentText"/>
    <w:link w:val="CommentSubjectChar"/>
    <w:uiPriority w:val="99"/>
    <w:semiHidden/>
    <w:unhideWhenUsed/>
    <w:rsid w:val="00586A3F"/>
    <w:rPr>
      <w:b/>
      <w:bCs/>
    </w:rPr>
  </w:style>
  <w:style w:type="character" w:customStyle="1" w:styleId="CommentSubjectChar">
    <w:name w:val="Comment Subject Char"/>
    <w:basedOn w:val="CommentTextChar"/>
    <w:link w:val="CommentSubject"/>
    <w:uiPriority w:val="99"/>
    <w:semiHidden/>
    <w:rsid w:val="00586A3F"/>
    <w:rPr>
      <w:b/>
      <w:bCs/>
      <w:sz w:val="20"/>
      <w:szCs w:val="20"/>
    </w:rPr>
  </w:style>
  <w:style w:type="paragraph" w:styleId="Header">
    <w:name w:val="header"/>
    <w:basedOn w:val="Normal"/>
    <w:link w:val="HeaderChar"/>
    <w:uiPriority w:val="99"/>
    <w:unhideWhenUsed/>
    <w:rsid w:val="00501B20"/>
    <w:pPr>
      <w:tabs>
        <w:tab w:val="center" w:pos="4680"/>
        <w:tab w:val="right" w:pos="9360"/>
      </w:tabs>
    </w:pPr>
  </w:style>
  <w:style w:type="character" w:customStyle="1" w:styleId="HeaderChar">
    <w:name w:val="Header Char"/>
    <w:basedOn w:val="DefaultParagraphFont"/>
    <w:link w:val="Header"/>
    <w:uiPriority w:val="99"/>
    <w:rsid w:val="00501B20"/>
  </w:style>
  <w:style w:type="paragraph" w:styleId="Footer">
    <w:name w:val="footer"/>
    <w:basedOn w:val="Normal"/>
    <w:link w:val="FooterChar"/>
    <w:uiPriority w:val="99"/>
    <w:unhideWhenUsed/>
    <w:rsid w:val="00501B20"/>
    <w:pPr>
      <w:tabs>
        <w:tab w:val="center" w:pos="4680"/>
        <w:tab w:val="right" w:pos="9360"/>
      </w:tabs>
    </w:pPr>
  </w:style>
  <w:style w:type="character" w:customStyle="1" w:styleId="FooterChar">
    <w:name w:val="Footer Char"/>
    <w:basedOn w:val="DefaultParagraphFont"/>
    <w:link w:val="Footer"/>
    <w:uiPriority w:val="99"/>
    <w:rsid w:val="00501B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gtweed.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tweed.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Dotum"/>
        <a:cs typeface="Helvetica Neue"/>
      </a:majorFont>
      <a:minorFont>
        <a:latin typeface="Helvetica Neue"/>
        <a:ea typeface="Batang"/>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0CfvBkYDB78r3fUiK55hUMwFZA==">CgMxLjAyCGguZ2pkZ3hzOAByITFxOEdYWUk0VWQtd3JOSk5aRGpLVXpXdzh0a3VrRVl5cg==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517</Words>
  <Characters>2951</Characters>
  <Application>Microsoft Office Word</Application>
  <DocSecurity>0</DocSecurity>
  <Lines>24</Lines>
  <Paragraphs>6</Paragraphs>
  <ScaleCrop>false</ScaleCrop>
  <Company/>
  <LinksUpToDate>false</LinksUpToDate>
  <CharactersWithSpaces>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Shannon Scheiwiller</dc:creator>
  <cp:lastModifiedBy>Barbie Dunn</cp:lastModifiedBy>
  <cp:revision>2</cp:revision>
  <dcterms:created xsi:type="dcterms:W3CDTF">2024-06-11T01:43:00Z</dcterms:created>
  <dcterms:modified xsi:type="dcterms:W3CDTF">2024-06-11T01:43:00Z</dcterms:modified>
</cp:coreProperties>
</file>