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3843B" w14:textId="77777777" w:rsidR="00513118" w:rsidRDefault="00513118" w:rsidP="00BB1982">
      <w:pPr>
        <w:jc w:val="both"/>
        <w:rPr>
          <w:rFonts w:ascii="Times New Roman" w:hAnsi="Times New Roman" w:cs="Times New Roman"/>
          <w:b/>
          <w:bCs/>
          <w:sz w:val="24"/>
          <w:szCs w:val="24"/>
        </w:rPr>
      </w:pPr>
      <w:bookmarkStart w:id="0" w:name="_Hlk156823768"/>
      <w:r w:rsidRPr="00513118">
        <w:rPr>
          <w:rFonts w:ascii="Times New Roman" w:hAnsi="Times New Roman" w:cs="Times New Roman"/>
          <w:b/>
          <w:bCs/>
          <w:sz w:val="24"/>
          <w:szCs w:val="24"/>
        </w:rPr>
        <w:t>UiPath, Inc. (PATH) Investors: August 19, 2024 Filing Deadline in Securities Class Action - Contact Kessler Topaz Meltzer &amp; Check, LLP</w:t>
      </w:r>
    </w:p>
    <w:p w14:paraId="0B89322E" w14:textId="18AC5A07" w:rsidR="00694BFF" w:rsidRPr="00877102" w:rsidRDefault="0019314D" w:rsidP="00BB1982">
      <w:pPr>
        <w:jc w:val="both"/>
        <w:rPr>
          <w:rFonts w:ascii="Times New Roman" w:hAnsi="Times New Roman" w:cs="Times New Roman"/>
          <w:b/>
          <w:sz w:val="24"/>
          <w:szCs w:val="24"/>
        </w:rPr>
      </w:pPr>
      <w:r w:rsidRPr="00BB1982">
        <w:rPr>
          <w:rFonts w:ascii="Times New Roman" w:eastAsia="Times New Roman" w:hAnsi="Times New Roman" w:cs="Times New Roman"/>
          <w:sz w:val="24"/>
          <w:szCs w:val="24"/>
        </w:rPr>
        <w:t>Radnor, PA</w:t>
      </w:r>
      <w:r w:rsidR="00F6732C" w:rsidRPr="00BB1982">
        <w:rPr>
          <w:rFonts w:ascii="Times New Roman" w:eastAsia="Times New Roman" w:hAnsi="Times New Roman" w:cs="Times New Roman"/>
          <w:sz w:val="24"/>
          <w:szCs w:val="24"/>
        </w:rPr>
        <w:t>,</w:t>
      </w:r>
      <w:r w:rsidRPr="00BB1982">
        <w:rPr>
          <w:rFonts w:ascii="Times New Roman" w:eastAsia="Times New Roman" w:hAnsi="Times New Roman" w:cs="Times New Roman"/>
          <w:sz w:val="24"/>
          <w:szCs w:val="24"/>
        </w:rPr>
        <w:t xml:space="preserve"> </w:t>
      </w:r>
      <w:r w:rsidR="00A11829">
        <w:rPr>
          <w:rFonts w:ascii="Times New Roman" w:eastAsia="Times New Roman" w:hAnsi="Times New Roman" w:cs="Times New Roman"/>
          <w:sz w:val="24"/>
          <w:szCs w:val="24"/>
        </w:rPr>
        <w:t xml:space="preserve">July </w:t>
      </w:r>
      <w:r w:rsidR="00513118">
        <w:rPr>
          <w:rFonts w:ascii="Times New Roman" w:eastAsia="Times New Roman" w:hAnsi="Times New Roman" w:cs="Times New Roman"/>
          <w:sz w:val="24"/>
          <w:szCs w:val="24"/>
        </w:rPr>
        <w:t>9</w:t>
      </w:r>
      <w:r w:rsidR="005F6D0F">
        <w:rPr>
          <w:rFonts w:ascii="Times New Roman" w:eastAsia="Times New Roman" w:hAnsi="Times New Roman" w:cs="Times New Roman"/>
          <w:sz w:val="24"/>
          <w:szCs w:val="24"/>
        </w:rPr>
        <w:t>,</w:t>
      </w:r>
      <w:r w:rsidR="00B80E76" w:rsidRPr="00BB1982">
        <w:rPr>
          <w:rFonts w:ascii="Times New Roman" w:eastAsia="Times New Roman" w:hAnsi="Times New Roman" w:cs="Times New Roman"/>
          <w:sz w:val="24"/>
          <w:szCs w:val="24"/>
        </w:rPr>
        <w:t xml:space="preserve"> 2024 </w:t>
      </w:r>
      <w:r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 xml:space="preserve">The law firm of </w:t>
      </w:r>
      <w:bookmarkStart w:id="1" w:name="_Hlk165382587"/>
      <w:r w:rsidR="00B80E76" w:rsidRPr="00642CF9">
        <w:rPr>
          <w:rStyle w:val="Hyperlink"/>
          <w:rFonts w:ascii="Times New Roman" w:eastAsia="Times New Roman" w:hAnsi="Times New Roman" w:cs="Times New Roman"/>
          <w:color w:val="0000FF"/>
          <w:sz w:val="24"/>
          <w:szCs w:val="24"/>
        </w:rPr>
        <w:fldChar w:fldCharType="begin"/>
      </w:r>
      <w:r w:rsidR="00642CF9" w:rsidRPr="00642CF9">
        <w:rPr>
          <w:rStyle w:val="Hyperlink"/>
          <w:rFonts w:ascii="Times New Roman" w:eastAsia="Times New Roman" w:hAnsi="Times New Roman" w:cs="Times New Roman"/>
          <w:color w:val="0000FF"/>
          <w:sz w:val="24"/>
          <w:szCs w:val="24"/>
        </w:rPr>
        <w:instrText>HYPERLINK "https://www.ktmc.com/new-cases/uipath-inc?utm_source=PR&amp;utm_medium=link&amp;utm_campaign=path&amp;mktm=r"</w:instrText>
      </w:r>
      <w:r w:rsidR="00B80E76" w:rsidRPr="00642CF9">
        <w:rPr>
          <w:rStyle w:val="Hyperlink"/>
          <w:rFonts w:ascii="Times New Roman" w:eastAsia="Times New Roman" w:hAnsi="Times New Roman" w:cs="Times New Roman"/>
          <w:color w:val="0000FF"/>
          <w:sz w:val="24"/>
          <w:szCs w:val="24"/>
        </w:rPr>
        <w:fldChar w:fldCharType="separate"/>
      </w:r>
      <w:r w:rsidR="004666B7" w:rsidRPr="00642CF9">
        <w:rPr>
          <w:rStyle w:val="Hyperlink"/>
          <w:rFonts w:ascii="Times New Roman" w:eastAsia="Times New Roman" w:hAnsi="Times New Roman" w:cs="Times New Roman"/>
          <w:color w:val="0000FF"/>
          <w:sz w:val="24"/>
          <w:szCs w:val="24"/>
        </w:rPr>
        <w:t>Kessler Topaz Meltzer &amp; Check, LLP</w:t>
      </w:r>
      <w:r w:rsidR="00B80E76" w:rsidRPr="00642CF9">
        <w:rPr>
          <w:rStyle w:val="Hyperlink"/>
          <w:rFonts w:ascii="Times New Roman" w:eastAsia="Times New Roman" w:hAnsi="Times New Roman" w:cs="Times New Roman"/>
          <w:color w:val="0000FF"/>
          <w:sz w:val="24"/>
          <w:szCs w:val="24"/>
        </w:rPr>
        <w:fldChar w:fldCharType="end"/>
      </w:r>
      <w:r w:rsidR="004238C2" w:rsidRPr="00BB1982">
        <w:rPr>
          <w:rStyle w:val="Hyperlink"/>
          <w:rFonts w:ascii="Times New Roman" w:eastAsia="Times New Roman" w:hAnsi="Times New Roman" w:cs="Times New Roman"/>
          <w:color w:val="0000FF"/>
          <w:sz w:val="24"/>
          <w:szCs w:val="24"/>
          <w:u w:val="none"/>
        </w:rPr>
        <w:t xml:space="preserve"> </w:t>
      </w:r>
      <w:bookmarkEnd w:id="1"/>
      <w:r w:rsidR="004238C2" w:rsidRPr="00BB1982">
        <w:rPr>
          <w:rStyle w:val="Hyperlink"/>
          <w:rFonts w:ascii="Times New Roman" w:eastAsia="Times New Roman" w:hAnsi="Times New Roman" w:cs="Times New Roman"/>
          <w:color w:val="auto"/>
          <w:sz w:val="24"/>
          <w:szCs w:val="24"/>
          <w:u w:val="none"/>
        </w:rPr>
        <w:t>(</w:t>
      </w:r>
      <w:hyperlink r:id="rId4" w:history="1">
        <w:r w:rsidR="004238C2" w:rsidRPr="00BB1982">
          <w:rPr>
            <w:rStyle w:val="Hyperlink"/>
            <w:rFonts w:ascii="Times New Roman" w:eastAsia="Times New Roman" w:hAnsi="Times New Roman" w:cs="Times New Roman"/>
            <w:color w:val="0000FF"/>
            <w:sz w:val="24"/>
            <w:szCs w:val="24"/>
          </w:rPr>
          <w:t>www.ktmc.com</w:t>
        </w:r>
      </w:hyperlink>
      <w:r w:rsidR="004238C2" w:rsidRPr="00BB1982">
        <w:rPr>
          <w:rStyle w:val="Hyperlink"/>
          <w:rFonts w:ascii="Times New Roman" w:eastAsia="Times New Roman" w:hAnsi="Times New Roman" w:cs="Times New Roman"/>
          <w:color w:val="auto"/>
          <w:sz w:val="24"/>
          <w:szCs w:val="24"/>
          <w:u w:val="none"/>
        </w:rPr>
        <w:t xml:space="preserve">) </w:t>
      </w:r>
      <w:r w:rsidR="004666B7" w:rsidRPr="00BB1982">
        <w:rPr>
          <w:rFonts w:ascii="Times New Roman" w:eastAsia="Times New Roman" w:hAnsi="Times New Roman" w:cs="Times New Roman"/>
          <w:sz w:val="24"/>
          <w:szCs w:val="24"/>
        </w:rPr>
        <w:t xml:space="preserve"> informs investors that a </w:t>
      </w:r>
      <w:r w:rsidR="00221DCA" w:rsidRPr="00BB1982">
        <w:rPr>
          <w:rFonts w:ascii="Times New Roman" w:eastAsia="Times New Roman" w:hAnsi="Times New Roman" w:cs="Times New Roman"/>
          <w:sz w:val="24"/>
          <w:szCs w:val="24"/>
        </w:rPr>
        <w:t xml:space="preserve">securities </w:t>
      </w:r>
      <w:r w:rsidR="004666B7" w:rsidRPr="00BB1982">
        <w:rPr>
          <w:rFonts w:ascii="Times New Roman" w:eastAsia="Times New Roman" w:hAnsi="Times New Roman" w:cs="Times New Roman"/>
          <w:sz w:val="24"/>
          <w:szCs w:val="24"/>
        </w:rPr>
        <w:t>class action lawsuit has been filed</w:t>
      </w:r>
      <w:r w:rsidR="00F12534" w:rsidRPr="00BB1982">
        <w:rPr>
          <w:rFonts w:ascii="Times New Roman" w:hAnsi="Times New Roman" w:cs="Times New Roman"/>
          <w:sz w:val="24"/>
          <w:szCs w:val="24"/>
        </w:rPr>
        <w:t xml:space="preserve"> </w:t>
      </w:r>
      <w:r w:rsidR="00F12534" w:rsidRPr="00BB1982">
        <w:rPr>
          <w:rFonts w:ascii="Times New Roman" w:eastAsia="Times New Roman" w:hAnsi="Times New Roman" w:cs="Times New Roman"/>
          <w:sz w:val="24"/>
          <w:szCs w:val="24"/>
        </w:rPr>
        <w:t>in the United States District Court for the</w:t>
      </w:r>
      <w:r w:rsidR="003F5BAC" w:rsidRPr="00BB1982">
        <w:rPr>
          <w:rFonts w:ascii="Times New Roman" w:eastAsia="Times New Roman" w:hAnsi="Times New Roman" w:cs="Times New Roman"/>
          <w:sz w:val="24"/>
          <w:szCs w:val="24"/>
        </w:rPr>
        <w:t xml:space="preserve"> </w:t>
      </w:r>
      <w:r w:rsidR="006F0364">
        <w:rPr>
          <w:rFonts w:ascii="Times New Roman" w:eastAsia="Times New Roman" w:hAnsi="Times New Roman" w:cs="Times New Roman"/>
          <w:sz w:val="24"/>
          <w:szCs w:val="24"/>
        </w:rPr>
        <w:t>Southern</w:t>
      </w:r>
      <w:r w:rsidR="00F12534" w:rsidRPr="00BB1982">
        <w:rPr>
          <w:rFonts w:ascii="Times New Roman" w:eastAsia="Times New Roman" w:hAnsi="Times New Roman" w:cs="Times New Roman"/>
          <w:sz w:val="24"/>
          <w:szCs w:val="24"/>
        </w:rPr>
        <w:t xml:space="preserve"> District of </w:t>
      </w:r>
      <w:r w:rsidR="00D45184">
        <w:rPr>
          <w:rFonts w:ascii="Times New Roman" w:eastAsia="Times New Roman" w:hAnsi="Times New Roman" w:cs="Times New Roman"/>
          <w:sz w:val="24"/>
          <w:szCs w:val="24"/>
        </w:rPr>
        <w:t>New York</w:t>
      </w:r>
      <w:r w:rsidR="004666B7" w:rsidRPr="00BB1982">
        <w:rPr>
          <w:rFonts w:ascii="Times New Roman" w:eastAsia="Times New Roman" w:hAnsi="Times New Roman" w:cs="Times New Roman"/>
          <w:sz w:val="24"/>
          <w:szCs w:val="24"/>
        </w:rPr>
        <w:t xml:space="preserve"> against</w:t>
      </w:r>
      <w:r w:rsidR="00E83B59" w:rsidRPr="00BB1982">
        <w:rPr>
          <w:rFonts w:ascii="Times New Roman" w:eastAsia="Times New Roman" w:hAnsi="Times New Roman" w:cs="Times New Roman"/>
          <w:sz w:val="24"/>
          <w:szCs w:val="24"/>
        </w:rPr>
        <w:t xml:space="preserve"> </w:t>
      </w:r>
      <w:r w:rsidR="00D45184">
        <w:rPr>
          <w:rFonts w:ascii="Times New Roman" w:eastAsia="Times New Roman" w:hAnsi="Times New Roman" w:cs="Times New Roman"/>
          <w:sz w:val="24"/>
          <w:szCs w:val="24"/>
        </w:rPr>
        <w:t>UiPath, Inc.</w:t>
      </w:r>
      <w:r w:rsidR="00A0599C" w:rsidRPr="00BB1982">
        <w:rPr>
          <w:rFonts w:ascii="Times New Roman" w:hAnsi="Times New Roman" w:cs="Times New Roman"/>
          <w:sz w:val="24"/>
          <w:szCs w:val="24"/>
        </w:rPr>
        <w:t xml:space="preserve"> (“</w:t>
      </w:r>
      <w:r w:rsidR="00D45184">
        <w:rPr>
          <w:rFonts w:ascii="Times New Roman" w:hAnsi="Times New Roman" w:cs="Times New Roman"/>
          <w:sz w:val="24"/>
          <w:szCs w:val="24"/>
        </w:rPr>
        <w:t>UiPath</w:t>
      </w:r>
      <w:r w:rsidR="00A0599C" w:rsidRPr="00BB1982">
        <w:rPr>
          <w:rFonts w:ascii="Times New Roman" w:hAnsi="Times New Roman" w:cs="Times New Roman"/>
          <w:sz w:val="24"/>
          <w:szCs w:val="24"/>
        </w:rPr>
        <w:t>”) (</w:t>
      </w:r>
      <w:hyperlink r:id="rId5" w:history="1">
        <w:r w:rsidR="00D45184" w:rsidRPr="00642CF9">
          <w:rPr>
            <w:rStyle w:val="Hyperlink"/>
            <w:rFonts w:ascii="Times New Roman" w:hAnsi="Times New Roman" w:cs="Times New Roman"/>
            <w:color w:val="0000FF"/>
            <w:sz w:val="24"/>
            <w:szCs w:val="24"/>
          </w:rPr>
          <w:t>NYSE:</w:t>
        </w:r>
        <w:r w:rsidR="00642CF9">
          <w:rPr>
            <w:rStyle w:val="Hyperlink"/>
            <w:rFonts w:ascii="Times New Roman" w:hAnsi="Times New Roman" w:cs="Times New Roman"/>
            <w:color w:val="0000FF"/>
            <w:sz w:val="24"/>
            <w:szCs w:val="24"/>
          </w:rPr>
          <w:t xml:space="preserve"> </w:t>
        </w:r>
        <w:r w:rsidR="00D45184" w:rsidRPr="00642CF9">
          <w:rPr>
            <w:rStyle w:val="Hyperlink"/>
            <w:rFonts w:ascii="Times New Roman" w:hAnsi="Times New Roman" w:cs="Times New Roman"/>
            <w:color w:val="0000FF"/>
            <w:sz w:val="24"/>
            <w:szCs w:val="24"/>
          </w:rPr>
          <w:t>PATH</w:t>
        </w:r>
      </w:hyperlink>
      <w:r w:rsidR="00A0599C" w:rsidRPr="00BB1982">
        <w:rPr>
          <w:rFonts w:ascii="Times New Roman" w:hAnsi="Times New Roman" w:cs="Times New Roman"/>
          <w:sz w:val="24"/>
          <w:szCs w:val="24"/>
        </w:rPr>
        <w:t>)</w:t>
      </w:r>
      <w:r w:rsidR="00F12534" w:rsidRPr="00BB1982">
        <w:rPr>
          <w:rFonts w:ascii="Times New Roman" w:hAnsi="Times New Roman" w:cs="Times New Roman"/>
          <w:sz w:val="24"/>
          <w:szCs w:val="24"/>
        </w:rPr>
        <w:t>.</w:t>
      </w:r>
      <w:r w:rsidR="003F5BAC" w:rsidRPr="00BB1982">
        <w:rPr>
          <w:rFonts w:ascii="Times New Roman" w:hAnsi="Times New Roman" w:cs="Times New Roman"/>
          <w:sz w:val="24"/>
          <w:szCs w:val="24"/>
        </w:rPr>
        <w:t xml:space="preserve"> The action charges</w:t>
      </w:r>
      <w:r w:rsidR="007D72E8" w:rsidRPr="00BB1982">
        <w:rPr>
          <w:rFonts w:ascii="Times New Roman" w:hAnsi="Times New Roman" w:cs="Times New Roman"/>
          <w:sz w:val="24"/>
          <w:szCs w:val="24"/>
        </w:rPr>
        <w:t xml:space="preserve"> </w:t>
      </w:r>
      <w:r w:rsidR="00D45184">
        <w:rPr>
          <w:rFonts w:ascii="Times New Roman" w:hAnsi="Times New Roman" w:cs="Times New Roman"/>
          <w:sz w:val="24"/>
          <w:szCs w:val="24"/>
        </w:rPr>
        <w:t>UiPath</w:t>
      </w:r>
      <w:r w:rsidR="003F5BAC" w:rsidRPr="00BB1982">
        <w:rPr>
          <w:rFonts w:ascii="Times New Roman" w:hAnsi="Times New Roman" w:cs="Times New Roman"/>
          <w:sz w:val="24"/>
          <w:szCs w:val="24"/>
        </w:rPr>
        <w:t xml:space="preserve"> with violations of the federal securities laws, including</w:t>
      </w:r>
      <w:r w:rsidR="003F5BAC" w:rsidRPr="00BB1982">
        <w:rPr>
          <w:rFonts w:ascii="Times New Roman" w:eastAsia="Times New Roman" w:hAnsi="Times New Roman" w:cs="Times New Roman"/>
          <w:sz w:val="24"/>
          <w:szCs w:val="24"/>
        </w:rPr>
        <w:t xml:space="preserve"> omissions and fraudulent misrepresentations relating to the company’s business, operations, and prospects.  As a result of </w:t>
      </w:r>
      <w:r w:rsidR="00D45184">
        <w:rPr>
          <w:rFonts w:ascii="Times New Roman" w:eastAsia="Times New Roman" w:hAnsi="Times New Roman" w:cs="Times New Roman"/>
          <w:sz w:val="24"/>
          <w:szCs w:val="24"/>
        </w:rPr>
        <w:t>UiPath</w:t>
      </w:r>
      <w:r w:rsidR="003F5BAC" w:rsidRPr="00BB1982">
        <w:rPr>
          <w:rFonts w:ascii="Times New Roman" w:hAnsi="Times New Roman" w:cs="Times New Roman"/>
          <w:sz w:val="24"/>
          <w:szCs w:val="24"/>
        </w:rPr>
        <w:t xml:space="preserve">’s materially misleading statements and omissions to the public, </w:t>
      </w:r>
      <w:r w:rsidR="00D45184">
        <w:rPr>
          <w:rFonts w:ascii="Times New Roman" w:hAnsi="Times New Roman" w:cs="Times New Roman"/>
          <w:sz w:val="24"/>
          <w:szCs w:val="24"/>
        </w:rPr>
        <w:t>UiPath</w:t>
      </w:r>
      <w:r w:rsidR="003F5BAC" w:rsidRPr="00BB1982">
        <w:rPr>
          <w:rFonts w:ascii="Times New Roman" w:hAnsi="Times New Roman" w:cs="Times New Roman"/>
          <w:sz w:val="24"/>
          <w:szCs w:val="24"/>
        </w:rPr>
        <w:t>’s investors have suffered significant losses.</w:t>
      </w:r>
      <w:r w:rsidR="00E52963" w:rsidRPr="00E52963">
        <w:rPr>
          <w:rFonts w:ascii="Times New Roman" w:eastAsia="Times New Roman" w:hAnsi="Times New Roman" w:cs="Times New Roman"/>
          <w:bCs/>
          <w:sz w:val="24"/>
          <w:szCs w:val="24"/>
        </w:rPr>
        <w:t xml:space="preserve"> </w:t>
      </w:r>
      <w:r w:rsidR="00E52963" w:rsidRPr="00877102">
        <w:rPr>
          <w:rFonts w:ascii="Times New Roman" w:eastAsia="Times New Roman" w:hAnsi="Times New Roman" w:cs="Times New Roman"/>
          <w:b/>
          <w:sz w:val="24"/>
          <w:szCs w:val="24"/>
        </w:rPr>
        <w:t>The lead plaintiff deadline is August 1</w:t>
      </w:r>
      <w:r w:rsidR="00D45184">
        <w:rPr>
          <w:rFonts w:ascii="Times New Roman" w:eastAsia="Times New Roman" w:hAnsi="Times New Roman" w:cs="Times New Roman"/>
          <w:b/>
          <w:sz w:val="24"/>
          <w:szCs w:val="24"/>
        </w:rPr>
        <w:t>9</w:t>
      </w:r>
      <w:r w:rsidR="00E52963" w:rsidRPr="00877102">
        <w:rPr>
          <w:rFonts w:ascii="Times New Roman" w:eastAsia="Times New Roman" w:hAnsi="Times New Roman" w:cs="Times New Roman"/>
          <w:b/>
          <w:sz w:val="24"/>
          <w:szCs w:val="24"/>
        </w:rPr>
        <w:t>, 2024.</w:t>
      </w:r>
    </w:p>
    <w:p w14:paraId="5630CD9F" w14:textId="15C80079" w:rsidR="005F6D0F" w:rsidRDefault="0094541B" w:rsidP="005F6D0F">
      <w:r w:rsidRPr="00877102">
        <w:rPr>
          <w:rStyle w:val="Hyperlink"/>
          <w:rFonts w:ascii="Times New Roman" w:eastAsia="Times New Roman" w:hAnsi="Times New Roman" w:cs="Times New Roman"/>
          <w:b/>
          <w:color w:val="auto"/>
          <w:sz w:val="24"/>
          <w:szCs w:val="24"/>
          <w:u w:val="none"/>
        </w:rPr>
        <w:t xml:space="preserve">If you suffered </w:t>
      </w:r>
      <w:r w:rsidR="00D45184">
        <w:rPr>
          <w:rStyle w:val="Hyperlink"/>
          <w:rFonts w:ascii="Times New Roman" w:eastAsia="Times New Roman" w:hAnsi="Times New Roman" w:cs="Times New Roman"/>
          <w:b/>
          <w:color w:val="auto"/>
          <w:sz w:val="24"/>
          <w:szCs w:val="24"/>
          <w:u w:val="none"/>
        </w:rPr>
        <w:t>UiPath</w:t>
      </w:r>
      <w:r w:rsidRPr="00877102">
        <w:rPr>
          <w:rStyle w:val="Hyperlink"/>
          <w:rFonts w:ascii="Times New Roman" w:eastAsia="Times New Roman" w:hAnsi="Times New Roman" w:cs="Times New Roman"/>
          <w:b/>
          <w:color w:val="auto"/>
          <w:sz w:val="24"/>
          <w:szCs w:val="24"/>
          <w:u w:val="none"/>
        </w:rPr>
        <w:t xml:space="preserve"> losses, </w:t>
      </w:r>
      <w:r w:rsidRPr="00877102">
        <w:rPr>
          <w:rFonts w:ascii="Times New Roman" w:hAnsi="Times New Roman" w:cs="Times New Roman"/>
          <w:b/>
          <w:sz w:val="24"/>
          <w:szCs w:val="24"/>
        </w:rPr>
        <w:t>you may</w:t>
      </w:r>
      <w:r w:rsidRPr="00BB1982">
        <w:rPr>
          <w:rFonts w:ascii="Times New Roman" w:hAnsi="Times New Roman" w:cs="Times New Roman"/>
          <w:sz w:val="24"/>
          <w:szCs w:val="24"/>
        </w:rPr>
        <w:t xml:space="preserve"> </w:t>
      </w:r>
      <w:hyperlink r:id="rId6" w:history="1">
        <w:r w:rsidR="001E756F" w:rsidRPr="00642CF9">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Pr="00BB1982">
        <w:rPr>
          <w:rFonts w:ascii="Times New Roman" w:eastAsia="Times New Roman" w:hAnsi="Times New Roman" w:cs="Times New Roman"/>
          <w:b/>
          <w:sz w:val="24"/>
          <w:szCs w:val="24"/>
        </w:rPr>
        <w:t xml:space="preserve">or go to: </w:t>
      </w:r>
      <w:hyperlink r:id="rId7" w:history="1">
        <w:r w:rsidR="00642CF9" w:rsidRPr="00642CF9">
          <w:rPr>
            <w:rStyle w:val="Hyperlink"/>
            <w:color w:val="0000FF"/>
          </w:rPr>
          <w:t>https://www.ktmc.com/new-cases/uipath-inc?utm_source=PR&amp;utm_medium=link&amp;utm_campaign=path&amp;mktm=r</w:t>
        </w:r>
      </w:hyperlink>
      <w:r w:rsidR="00642CF9" w:rsidRPr="00642CF9">
        <w:rPr>
          <w:color w:val="0000FF"/>
        </w:rPr>
        <w:t xml:space="preserve"> </w:t>
      </w:r>
    </w:p>
    <w:p w14:paraId="52E3FFE8" w14:textId="1877625B" w:rsidR="0094541B" w:rsidRPr="00642CF9" w:rsidRDefault="0094541B" w:rsidP="00BB1982">
      <w:pPr>
        <w:spacing w:after="0" w:line="240" w:lineRule="auto"/>
        <w:jc w:val="both"/>
        <w:rPr>
          <w:rFonts w:ascii="Times New Roman" w:eastAsia="Times New Roman" w:hAnsi="Times New Roman" w:cs="Times New Roman"/>
          <w:bCs/>
          <w:sz w:val="24"/>
          <w:szCs w:val="24"/>
        </w:rPr>
      </w:pPr>
      <w:r w:rsidRPr="00877102">
        <w:rPr>
          <w:rFonts w:ascii="Times New Roman" w:eastAsia="Times New Roman" w:hAnsi="Times New Roman" w:cs="Times New Roman"/>
          <w:b/>
          <w:sz w:val="24"/>
          <w:szCs w:val="24"/>
        </w:rPr>
        <w:t xml:space="preserve">You can also contact attorney </w:t>
      </w:r>
      <w:hyperlink r:id="rId8" w:history="1">
        <w:r w:rsidRPr="00877102">
          <w:rPr>
            <w:rStyle w:val="Hyperlink"/>
            <w:rFonts w:ascii="Times New Roman" w:eastAsia="Times New Roman" w:hAnsi="Times New Roman" w:cs="Times New Roman"/>
            <w:b/>
            <w:color w:val="auto"/>
            <w:sz w:val="24"/>
            <w:szCs w:val="24"/>
          </w:rPr>
          <w:t>Jonathan Naji, Esq.</w:t>
        </w:r>
      </w:hyperlink>
      <w:r w:rsidRPr="00877102">
        <w:rPr>
          <w:rStyle w:val="Hyperlink"/>
          <w:rFonts w:ascii="Times New Roman" w:eastAsia="Times New Roman" w:hAnsi="Times New Roman" w:cs="Times New Roman"/>
          <w:b/>
          <w:color w:val="auto"/>
          <w:sz w:val="24"/>
          <w:szCs w:val="24"/>
        </w:rPr>
        <w:t xml:space="preserve"> </w:t>
      </w:r>
      <w:r w:rsidRPr="00877102">
        <w:rPr>
          <w:rFonts w:ascii="Times New Roman" w:eastAsia="Times New Roman" w:hAnsi="Times New Roman" w:cs="Times New Roman"/>
          <w:b/>
          <w:sz w:val="24"/>
          <w:szCs w:val="24"/>
        </w:rPr>
        <w:t xml:space="preserve">of Kessler Topaz by calling (484) 270-1453 or by email at </w:t>
      </w:r>
      <w:hyperlink r:id="rId9" w:history="1">
        <w:r w:rsidRPr="00642CF9">
          <w:rPr>
            <w:rStyle w:val="Hyperlink"/>
            <w:rFonts w:ascii="Times New Roman" w:eastAsia="Times New Roman" w:hAnsi="Times New Roman" w:cs="Times New Roman"/>
            <w:b/>
            <w:color w:val="0000FF"/>
            <w:sz w:val="24"/>
            <w:szCs w:val="24"/>
          </w:rPr>
          <w:t>info@ktmc.com</w:t>
        </w:r>
      </w:hyperlink>
      <w:r w:rsidRPr="00642CF9">
        <w:rPr>
          <w:rFonts w:ascii="Times New Roman" w:eastAsia="Times New Roman" w:hAnsi="Times New Roman" w:cs="Times New Roman"/>
          <w:b/>
          <w:sz w:val="24"/>
          <w:szCs w:val="24"/>
        </w:rPr>
        <w:t xml:space="preserve">.  </w:t>
      </w:r>
    </w:p>
    <w:p w14:paraId="451378C2" w14:textId="77777777" w:rsidR="00F56A80" w:rsidRPr="00BB1982" w:rsidRDefault="00F56A80" w:rsidP="00BB1982">
      <w:pPr>
        <w:spacing w:after="0"/>
        <w:jc w:val="both"/>
        <w:rPr>
          <w:rFonts w:ascii="Times New Roman" w:eastAsia="Times New Roman" w:hAnsi="Times New Roman" w:cs="Times New Roman"/>
          <w:sz w:val="24"/>
          <w:szCs w:val="24"/>
        </w:rPr>
      </w:pPr>
    </w:p>
    <w:p w14:paraId="7BAC48A6" w14:textId="77777777" w:rsidR="0000628A" w:rsidRDefault="00BC257A" w:rsidP="0000628A">
      <w:pPr>
        <w:spacing w:after="0"/>
        <w:jc w:val="both"/>
        <w:rPr>
          <w:rFonts w:ascii="Times New Roman" w:eastAsia="Times New Roman" w:hAnsi="Times New Roman" w:cs="Times New Roman"/>
          <w:b/>
          <w:sz w:val="24"/>
          <w:szCs w:val="24"/>
        </w:rPr>
      </w:pPr>
      <w:r w:rsidRPr="00BB1982">
        <w:rPr>
          <w:rFonts w:ascii="Times New Roman" w:eastAsia="Times New Roman" w:hAnsi="Times New Roman" w:cs="Times New Roman"/>
          <w:b/>
          <w:sz w:val="24"/>
          <w:szCs w:val="24"/>
        </w:rPr>
        <w:t>DEFENDANTS’ ALLEGED MISCONDUCT</w:t>
      </w:r>
    </w:p>
    <w:p w14:paraId="4A40A775" w14:textId="36DD6028" w:rsidR="00D45184" w:rsidRDefault="00D45184" w:rsidP="00D45184">
      <w:pPr>
        <w:pStyle w:val="PlainText"/>
        <w:jc w:val="both"/>
      </w:pPr>
      <w:bookmarkStart w:id="2" w:name="_Hlk170288375"/>
      <w:r>
        <w:t xml:space="preserve">On May 29, 2024, UiPath issued a press release announcing the resignation of Robert </w:t>
      </w:r>
      <w:proofErr w:type="spellStart"/>
      <w:r>
        <w:t>Enslin</w:t>
      </w:r>
      <w:proofErr w:type="spellEnd"/>
      <w:r>
        <w:t xml:space="preserve"> as the company's CEO, effective June 1, 2024, and the reappointment of Daniel Dines as CEO.  On that same day, UiPath issued a separate press release announcing disappointing first quarter 2025 financial results and a significant cut in its revenue guidance for fiscal year 2025.  Specifically, UiPath lowered its fiscal year 2025 revenue guidance by approximately 10%, or $150 million, from a range of $1.555 billion to $1.560 billion, to a range of $1.405 billion to $1.410 billion.  Discussing UiPath's results and guidance on a conference call that same day, UiPath's officers acknowledged that the company's failed turnaround strategy was a factor, stating that "the investments we have made to reaccelerate growth have fallen short of our expectations, made us less agile in responding to customer needs and created short-term pressure on operating margins, all of which we are committed to rectifying." </w:t>
      </w:r>
    </w:p>
    <w:p w14:paraId="7919411D" w14:textId="43CBB7EE" w:rsidR="006F0364" w:rsidRPr="006F0364" w:rsidRDefault="00D45184" w:rsidP="00D45184">
      <w:pPr>
        <w:pStyle w:val="PlainText"/>
        <w:jc w:val="both"/>
      </w:pPr>
      <w:r>
        <w:t>Following this news, UiPath's stock price fell $6.23 per share, or over 34%, to close at $12.07 per share on May 30, 2024.</w:t>
      </w:r>
    </w:p>
    <w:bookmarkEnd w:id="2"/>
    <w:p w14:paraId="21D1FB5C" w14:textId="77777777" w:rsidR="003E7E8D" w:rsidRDefault="003E7E8D" w:rsidP="00BB1982">
      <w:pPr>
        <w:pStyle w:val="PlainText"/>
        <w:spacing w:before="0"/>
        <w:jc w:val="both"/>
        <w:rPr>
          <w:b/>
          <w:noProof/>
          <w:szCs w:val="24"/>
        </w:rPr>
      </w:pPr>
    </w:p>
    <w:p w14:paraId="7637AF8E" w14:textId="4910BA90" w:rsidR="008C15B0" w:rsidRPr="00BB1982" w:rsidRDefault="004666B7" w:rsidP="00BB1982">
      <w:pPr>
        <w:pStyle w:val="PlainText"/>
        <w:spacing w:before="0"/>
        <w:jc w:val="both"/>
        <w:rPr>
          <w:b/>
          <w:noProof/>
          <w:szCs w:val="24"/>
        </w:rPr>
      </w:pPr>
      <w:r w:rsidRPr="00BB1982">
        <w:rPr>
          <w:b/>
          <w:noProof/>
          <w:szCs w:val="24"/>
        </w:rPr>
        <w:t>WHAT CAN I DO?</w:t>
      </w:r>
    </w:p>
    <w:p w14:paraId="5156D039" w14:textId="5B57B0AD" w:rsidR="00CB779F" w:rsidRPr="00BB1982" w:rsidRDefault="00D45184" w:rsidP="00BB1982">
      <w:pPr>
        <w:pStyle w:val="PlainText"/>
        <w:spacing w:before="0"/>
        <w:jc w:val="both"/>
        <w:rPr>
          <w:szCs w:val="24"/>
        </w:rPr>
      </w:pPr>
      <w:r>
        <w:rPr>
          <w:noProof/>
          <w:szCs w:val="24"/>
        </w:rPr>
        <w:t>UiPath</w:t>
      </w:r>
      <w:r w:rsidR="004666B7" w:rsidRPr="00BB1982">
        <w:rPr>
          <w:b/>
          <w:i/>
          <w:szCs w:val="24"/>
        </w:rPr>
        <w:t xml:space="preserve"> </w:t>
      </w:r>
      <w:r w:rsidR="004666B7" w:rsidRPr="00BB1982">
        <w:rPr>
          <w:szCs w:val="24"/>
        </w:rPr>
        <w:t xml:space="preserve">investors may, </w:t>
      </w:r>
      <w:r w:rsidR="004666B7" w:rsidRPr="00BB1982">
        <w:rPr>
          <w:b/>
          <w:i/>
          <w:szCs w:val="24"/>
          <w:u w:val="single"/>
        </w:rPr>
        <w:t>no later tha</w:t>
      </w:r>
      <w:r w:rsidR="003F5BAC" w:rsidRPr="00BB1982">
        <w:rPr>
          <w:b/>
          <w:i/>
          <w:szCs w:val="24"/>
          <w:u w:val="single"/>
        </w:rPr>
        <w:t xml:space="preserve">n </w:t>
      </w:r>
      <w:r w:rsidR="0000628A">
        <w:rPr>
          <w:b/>
          <w:i/>
          <w:szCs w:val="24"/>
          <w:u w:val="single"/>
        </w:rPr>
        <w:t>August</w:t>
      </w:r>
      <w:r w:rsidR="00BE7810">
        <w:rPr>
          <w:b/>
          <w:i/>
          <w:szCs w:val="24"/>
          <w:u w:val="single"/>
        </w:rPr>
        <w:t xml:space="preserve"> 1</w:t>
      </w:r>
      <w:r>
        <w:rPr>
          <w:b/>
          <w:i/>
          <w:szCs w:val="24"/>
          <w:u w:val="single"/>
        </w:rPr>
        <w:t>9</w:t>
      </w:r>
      <w:r w:rsidR="003F5BAC" w:rsidRPr="00BB1982">
        <w:rPr>
          <w:b/>
          <w:i/>
          <w:szCs w:val="24"/>
          <w:u w:val="single"/>
        </w:rPr>
        <w:t>, 2024,</w:t>
      </w:r>
      <w:r w:rsidR="004666B7" w:rsidRPr="00BB1982">
        <w:rPr>
          <w:szCs w:val="24"/>
        </w:rPr>
        <w:t xml:space="preserve"> seek to be appointed as a lead plaintiff representative of the class through </w:t>
      </w:r>
      <w:hyperlink r:id="rId10" w:history="1">
        <w:r w:rsidR="005F6D0F" w:rsidRPr="00642CF9">
          <w:rPr>
            <w:rStyle w:val="Hyperlink"/>
            <w:color w:val="0000FF"/>
            <w:szCs w:val="24"/>
          </w:rPr>
          <w:t>Kessler Topaz Meltzer &amp; Check, LLP</w:t>
        </w:r>
      </w:hyperlink>
      <w:r w:rsidR="00B80E76" w:rsidRPr="00BB1982">
        <w:rPr>
          <w:rStyle w:val="Hyperlink"/>
          <w:color w:val="0000FF"/>
          <w:szCs w:val="24"/>
          <w:u w:val="none"/>
        </w:rPr>
        <w:t xml:space="preserve"> </w:t>
      </w:r>
      <w:r w:rsidR="004666B7" w:rsidRPr="00BB1982">
        <w:rPr>
          <w:szCs w:val="24"/>
        </w:rPr>
        <w:t>or other counsel, or may choose to do nothing and remain an absent class member</w:t>
      </w:r>
      <w:r w:rsidR="003F5BAC" w:rsidRPr="00BB1982">
        <w:rPr>
          <w:szCs w:val="24"/>
        </w:rPr>
        <w:t>.</w:t>
      </w:r>
      <w:r w:rsidR="0019314D" w:rsidRPr="00BB1982">
        <w:rPr>
          <w:szCs w:val="24"/>
        </w:rPr>
        <w:t xml:space="preserve"> </w:t>
      </w:r>
      <w:hyperlink r:id="rId11" w:history="1">
        <w:r w:rsidR="005F6D0F" w:rsidRPr="00642CF9">
          <w:rPr>
            <w:rStyle w:val="Hyperlink"/>
            <w:color w:val="0000FF"/>
            <w:szCs w:val="24"/>
          </w:rPr>
          <w:t>Kessler Topaz Meltzer &amp; Check, LLP</w:t>
        </w:r>
      </w:hyperlink>
      <w:r w:rsidR="005F6D0F">
        <w:rPr>
          <w:rStyle w:val="Hyperlink"/>
          <w:color w:val="0000FF"/>
          <w:szCs w:val="24"/>
        </w:rPr>
        <w:t xml:space="preserve"> </w:t>
      </w:r>
      <w:r w:rsidR="004666B7" w:rsidRPr="00BB1982">
        <w:rPr>
          <w:szCs w:val="24"/>
        </w:rPr>
        <w:t xml:space="preserve">encourages </w:t>
      </w:r>
      <w:r>
        <w:rPr>
          <w:szCs w:val="24"/>
        </w:rPr>
        <w:t>UiPath</w:t>
      </w:r>
      <w:r w:rsidR="004666B7" w:rsidRPr="00BB1982">
        <w:rPr>
          <w:szCs w:val="24"/>
        </w:rPr>
        <w:t xml:space="preserve"> investors who have suffered significant losses to contact the firm directly to acquire more information.</w:t>
      </w:r>
      <w:r w:rsidR="003F5BAC" w:rsidRPr="00BB1982">
        <w:rPr>
          <w:szCs w:val="24"/>
        </w:rPr>
        <w:t xml:space="preserve"> The class action complaint against</w:t>
      </w:r>
      <w:r w:rsidR="003E4CD1" w:rsidRPr="00BB1982">
        <w:rPr>
          <w:szCs w:val="24"/>
        </w:rPr>
        <w:t xml:space="preserve"> </w:t>
      </w:r>
      <w:r>
        <w:rPr>
          <w:szCs w:val="24"/>
        </w:rPr>
        <w:t>UiPath</w:t>
      </w:r>
      <w:r w:rsidR="003F5BAC" w:rsidRPr="00BB1982">
        <w:rPr>
          <w:szCs w:val="24"/>
        </w:rPr>
        <w:t xml:space="preserve">, </w:t>
      </w:r>
      <w:r>
        <w:rPr>
          <w:i/>
          <w:szCs w:val="24"/>
        </w:rPr>
        <w:t>Steiner</w:t>
      </w:r>
      <w:r w:rsidR="00AD1C94" w:rsidRPr="00BB1982">
        <w:rPr>
          <w:i/>
          <w:szCs w:val="24"/>
        </w:rPr>
        <w:t xml:space="preserve"> v.</w:t>
      </w:r>
      <w:r w:rsidR="003F5BAC" w:rsidRPr="00BB1982">
        <w:rPr>
          <w:i/>
          <w:szCs w:val="24"/>
        </w:rPr>
        <w:t xml:space="preserve"> </w:t>
      </w:r>
      <w:r>
        <w:rPr>
          <w:i/>
          <w:szCs w:val="24"/>
        </w:rPr>
        <w:t>UiPath, Inc.</w:t>
      </w:r>
      <w:r w:rsidR="00241F72" w:rsidRPr="00BB1982">
        <w:rPr>
          <w:i/>
          <w:szCs w:val="24"/>
        </w:rPr>
        <w:t>,</w:t>
      </w:r>
      <w:r w:rsidR="003F5BAC" w:rsidRPr="00BB1982">
        <w:rPr>
          <w:i/>
          <w:szCs w:val="24"/>
        </w:rPr>
        <w:t xml:space="preserve"> et al.</w:t>
      </w:r>
      <w:r w:rsidR="003F5BAC" w:rsidRPr="000607B5">
        <w:rPr>
          <w:iCs/>
          <w:szCs w:val="24"/>
        </w:rPr>
        <w:t>,</w:t>
      </w:r>
      <w:r w:rsidR="003F5BAC" w:rsidRPr="00BB1982">
        <w:rPr>
          <w:i/>
          <w:szCs w:val="24"/>
        </w:rPr>
        <w:t xml:space="preserve"> </w:t>
      </w:r>
      <w:r w:rsidR="003F5BAC" w:rsidRPr="00BB1982">
        <w:rPr>
          <w:iCs/>
          <w:szCs w:val="24"/>
        </w:rPr>
        <w:t>Case No.</w:t>
      </w:r>
      <w:r w:rsidR="003F5BAC" w:rsidRPr="00BB1982">
        <w:rPr>
          <w:i/>
          <w:szCs w:val="24"/>
        </w:rPr>
        <w:t xml:space="preserve"> </w:t>
      </w:r>
      <w:r w:rsidR="003F5BAC" w:rsidRPr="00BB1982">
        <w:rPr>
          <w:szCs w:val="24"/>
        </w:rPr>
        <w:t>24-cv-</w:t>
      </w:r>
      <w:r>
        <w:rPr>
          <w:szCs w:val="24"/>
        </w:rPr>
        <w:t>04702</w:t>
      </w:r>
      <w:r w:rsidR="003F5BAC" w:rsidRPr="00BB1982">
        <w:rPr>
          <w:szCs w:val="24"/>
        </w:rPr>
        <w:t xml:space="preserve">, is filed in the United States District Court for the </w:t>
      </w:r>
      <w:r w:rsidR="006F0364">
        <w:rPr>
          <w:szCs w:val="24"/>
        </w:rPr>
        <w:t>Southern</w:t>
      </w:r>
      <w:r w:rsidR="00EB1BBC" w:rsidRPr="00BB1982">
        <w:rPr>
          <w:szCs w:val="24"/>
        </w:rPr>
        <w:t xml:space="preserve"> </w:t>
      </w:r>
      <w:r w:rsidR="003F5BAC" w:rsidRPr="00BB1982">
        <w:rPr>
          <w:szCs w:val="24"/>
        </w:rPr>
        <w:t xml:space="preserve">District of </w:t>
      </w:r>
      <w:r>
        <w:rPr>
          <w:szCs w:val="24"/>
        </w:rPr>
        <w:t>New York</w:t>
      </w:r>
      <w:r w:rsidR="003F5BAC" w:rsidRPr="00BB1982">
        <w:rPr>
          <w:szCs w:val="24"/>
        </w:rPr>
        <w:t xml:space="preserve">. </w:t>
      </w:r>
    </w:p>
    <w:p w14:paraId="7914B8F7" w14:textId="77777777" w:rsidR="001E756F" w:rsidRPr="00BB1982" w:rsidRDefault="001E756F" w:rsidP="00BB1982">
      <w:pPr>
        <w:spacing w:after="0" w:line="240" w:lineRule="auto"/>
        <w:jc w:val="both"/>
        <w:rPr>
          <w:rStyle w:val="Hyperlink"/>
          <w:rFonts w:ascii="Times New Roman" w:hAnsi="Times New Roman" w:cs="Times New Roman"/>
          <w:b/>
          <w:color w:val="0000FF"/>
          <w:sz w:val="24"/>
          <w:szCs w:val="24"/>
        </w:rPr>
      </w:pPr>
    </w:p>
    <w:p w14:paraId="43E86174" w14:textId="07AA4A2F" w:rsidR="005F6D0F" w:rsidRDefault="00513118" w:rsidP="005F6D0F">
      <w:hyperlink r:id="rId12" w:history="1">
        <w:r w:rsidR="001E756F" w:rsidRPr="00642CF9">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TO SIGN UP FOR THE CASE</w:t>
      </w:r>
      <w:r w:rsidR="001E756F" w:rsidRPr="00BB1982">
        <w:rPr>
          <w:rFonts w:ascii="Times New Roman" w:eastAsia="Times New Roman" w:hAnsi="Times New Roman" w:cs="Times New Roman"/>
          <w:b/>
          <w:sz w:val="24"/>
          <w:szCs w:val="24"/>
        </w:rPr>
        <w:t xml:space="preserve"> </w:t>
      </w:r>
      <w:r w:rsidR="006B4CBA" w:rsidRPr="00BB1982">
        <w:rPr>
          <w:rFonts w:ascii="Times New Roman" w:eastAsia="Times New Roman" w:hAnsi="Times New Roman" w:cs="Times New Roman"/>
          <w:b/>
          <w:sz w:val="24"/>
          <w:szCs w:val="24"/>
        </w:rPr>
        <w:t>OR GO TO</w:t>
      </w:r>
      <w:r w:rsidR="001E756F" w:rsidRPr="00BB1982">
        <w:rPr>
          <w:rFonts w:ascii="Times New Roman" w:eastAsia="Times New Roman" w:hAnsi="Times New Roman" w:cs="Times New Roman"/>
          <w:b/>
          <w:sz w:val="24"/>
          <w:szCs w:val="24"/>
        </w:rPr>
        <w:t xml:space="preserve">: </w:t>
      </w:r>
      <w:hyperlink r:id="rId13" w:history="1">
        <w:r w:rsidR="00642CF9" w:rsidRPr="00642CF9">
          <w:rPr>
            <w:rStyle w:val="Hyperlink"/>
            <w:color w:val="0000FF"/>
          </w:rPr>
          <w:t>https://www.ktmc.com/new-cases/uipath-inc?utm_source=PR&amp;utm_medium=link&amp;utm_campaign=path&amp;mktm=r</w:t>
        </w:r>
      </w:hyperlink>
      <w:r w:rsidR="00642CF9">
        <w:t xml:space="preserve"> </w:t>
      </w:r>
    </w:p>
    <w:p w14:paraId="1FCFF8BD" w14:textId="77777777" w:rsidR="008C15B0" w:rsidRPr="00BB1982" w:rsidRDefault="00513118" w:rsidP="00BB1982">
      <w:pPr>
        <w:spacing w:after="0" w:line="240" w:lineRule="auto"/>
        <w:jc w:val="both"/>
        <w:rPr>
          <w:rFonts w:ascii="Times New Roman" w:hAnsi="Times New Roman" w:cs="Times New Roman"/>
          <w:sz w:val="24"/>
          <w:szCs w:val="24"/>
        </w:rPr>
      </w:pPr>
    </w:p>
    <w:p w14:paraId="088634FE" w14:textId="77777777" w:rsidR="008C15B0" w:rsidRPr="00BB1982" w:rsidRDefault="004666B7" w:rsidP="00BB1982">
      <w:pPr>
        <w:spacing w:after="0" w:line="240" w:lineRule="auto"/>
        <w:jc w:val="both"/>
        <w:rPr>
          <w:rFonts w:ascii="Times New Roman" w:hAnsi="Times New Roman" w:cs="Times New Roman"/>
          <w:sz w:val="24"/>
          <w:szCs w:val="24"/>
        </w:rPr>
      </w:pPr>
      <w:r w:rsidRPr="00BB1982">
        <w:rPr>
          <w:rFonts w:ascii="Times New Roman" w:hAnsi="Times New Roman" w:cs="Times New Roman"/>
          <w:b/>
          <w:sz w:val="24"/>
          <w:szCs w:val="24"/>
        </w:rPr>
        <w:t>WHO CAN BE A LEAD PLAINTIFF?</w:t>
      </w:r>
    </w:p>
    <w:p w14:paraId="1FABAEF2" w14:textId="2E1DADD0" w:rsidR="008C15B0" w:rsidRPr="00BB1982" w:rsidRDefault="004666B7" w:rsidP="00BB1982">
      <w:pPr>
        <w:spacing w:after="0" w:line="240" w:lineRule="auto"/>
        <w:jc w:val="both"/>
        <w:rPr>
          <w:rFonts w:ascii="Times New Roman" w:hAnsi="Times New Roman" w:cs="Times New Roman"/>
          <w:sz w:val="24"/>
          <w:szCs w:val="24"/>
        </w:rPr>
      </w:pPr>
      <w:r w:rsidRPr="00BB1982">
        <w:rPr>
          <w:rFonts w:ascii="Times New Roman" w:hAnsi="Times New Roman" w:cs="Times New Roman"/>
          <w:sz w:val="24"/>
          <w:szCs w:val="24"/>
        </w:rPr>
        <w:t>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w:t>
      </w:r>
      <w:r w:rsidR="00DC5ED3" w:rsidRPr="00BB1982">
        <w:rPr>
          <w:rFonts w:ascii="Times New Roman" w:hAnsi="Times New Roman" w:cs="Times New Roman"/>
          <w:sz w:val="24"/>
          <w:szCs w:val="24"/>
        </w:rPr>
        <w:t xml:space="preserve">rt, are lead or class counsel. </w:t>
      </w:r>
      <w:r w:rsidRPr="00BB1982">
        <w:rPr>
          <w:rFonts w:ascii="Times New Roman" w:hAnsi="Times New Roman" w:cs="Times New Roman"/>
          <w:sz w:val="24"/>
          <w:szCs w:val="24"/>
        </w:rPr>
        <w:t>Your ability to share in any recovery is not affected by the decision of whether or not to serve as a lead plaintiff.</w:t>
      </w:r>
    </w:p>
    <w:p w14:paraId="18633602" w14:textId="77777777" w:rsidR="007F1BE8" w:rsidRPr="00E06E9C" w:rsidRDefault="00513118">
      <w:pPr>
        <w:spacing w:after="0" w:line="240" w:lineRule="auto"/>
        <w:jc w:val="both"/>
        <w:rPr>
          <w:szCs w:val="24"/>
        </w:rPr>
      </w:pPr>
    </w:p>
    <w:p w14:paraId="311BB821" w14:textId="77777777" w:rsidR="008C15B0" w:rsidRDefault="004666B7" w:rsidP="008F7FE8">
      <w:pPr>
        <w:spacing w:after="0" w:line="240" w:lineRule="auto"/>
        <w:jc w:val="both"/>
        <w:rPr>
          <w:rFonts w:ascii="Times New Roman" w:eastAsia="Times New Roman" w:hAnsi="Times New Roman" w:cs="Times New Roman"/>
          <w:b/>
          <w:sz w:val="24"/>
          <w:szCs w:val="24"/>
        </w:rPr>
      </w:pPr>
      <w:r w:rsidRPr="00B152EE">
        <w:rPr>
          <w:rFonts w:ascii="Times New Roman" w:eastAsia="Times New Roman" w:hAnsi="Times New Roman" w:cs="Times New Roman"/>
          <w:b/>
          <w:sz w:val="24"/>
          <w:szCs w:val="24"/>
        </w:rPr>
        <w:t xml:space="preserve">ABOUT </w:t>
      </w:r>
      <w:r w:rsidRPr="007507A5">
        <w:rPr>
          <w:rFonts w:ascii="Times New Roman" w:eastAsia="Times New Roman" w:hAnsi="Times New Roman" w:cs="Times New Roman"/>
          <w:b/>
          <w:sz w:val="24"/>
          <w:szCs w:val="24"/>
        </w:rPr>
        <w:t>KESSLER TOPAZ MELTZER &amp; CHECK, LLP</w:t>
      </w:r>
      <w:r w:rsidRPr="00B152EE">
        <w:rPr>
          <w:rFonts w:ascii="Times New Roman" w:eastAsia="Times New Roman" w:hAnsi="Times New Roman" w:cs="Times New Roman"/>
          <w:b/>
          <w:sz w:val="24"/>
          <w:szCs w:val="24"/>
        </w:rPr>
        <w:t xml:space="preserve">     </w:t>
      </w:r>
    </w:p>
    <w:p w14:paraId="0F7395D2" w14:textId="72BBF485" w:rsidR="008C15B0" w:rsidRPr="00B152EE" w:rsidRDefault="00513118" w:rsidP="008F7FE8">
      <w:pPr>
        <w:spacing w:after="0" w:line="240" w:lineRule="auto"/>
        <w:jc w:val="both"/>
        <w:rPr>
          <w:rFonts w:ascii="Times New Roman" w:eastAsia="Times New Roman" w:hAnsi="Times New Roman" w:cs="Times New Roman"/>
          <w:sz w:val="24"/>
          <w:szCs w:val="24"/>
        </w:rPr>
      </w:pPr>
      <w:hyperlink r:id="rId14" w:history="1">
        <w:r w:rsidR="005F6D0F" w:rsidRPr="00642CF9">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4666B7" w:rsidRPr="007F6603">
        <w:rPr>
          <w:rFonts w:ascii="Times New Roman" w:eastAsia="Times New Roman" w:hAnsi="Times New Roman" w:cs="Times New Roman"/>
          <w:sz w:val="24"/>
          <w:szCs w:val="24"/>
        </w:rPr>
        <w:t xml:space="preserve">The complaint in this action was not filed by </w:t>
      </w:r>
      <w:r w:rsidR="004666B7" w:rsidRPr="0019314D">
        <w:rPr>
          <w:rStyle w:val="Hyperlink"/>
          <w:rFonts w:ascii="Times New Roman" w:eastAsia="Times New Roman" w:hAnsi="Times New Roman" w:cs="Times New Roman"/>
          <w:color w:val="auto"/>
          <w:sz w:val="24"/>
          <w:szCs w:val="24"/>
          <w:u w:val="none"/>
        </w:rPr>
        <w:t>Kessler Topaz Meltzer &amp; Check, LLP</w:t>
      </w:r>
      <w:r w:rsidR="004666B7" w:rsidRPr="007F6603">
        <w:rPr>
          <w:rFonts w:ascii="Times New Roman" w:eastAsia="Times New Roman" w:hAnsi="Times New Roman" w:cs="Times New Roman"/>
          <w:sz w:val="24"/>
          <w:szCs w:val="24"/>
        </w:rPr>
        <w:t xml:space="preserve">. For more information about </w:t>
      </w:r>
      <w:hyperlink r:id="rId15" w:history="1">
        <w:r w:rsidR="005F6D0F" w:rsidRPr="00642CF9">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 xml:space="preserve">please visit </w:t>
      </w:r>
      <w:hyperlink r:id="rId16" w:history="1">
        <w:r w:rsidR="0019314D" w:rsidRPr="0019314D">
          <w:rPr>
            <w:rStyle w:val="Hyperlink"/>
            <w:rFonts w:ascii="Times New Roman" w:eastAsia="Times New Roman" w:hAnsi="Times New Roman" w:cs="Times New Roman"/>
            <w:color w:val="0000FF"/>
            <w:sz w:val="24"/>
            <w:szCs w:val="24"/>
          </w:rPr>
          <w:t>www.ktmc.com</w:t>
        </w:r>
      </w:hyperlink>
      <w:r w:rsidR="004666B7"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604745DF" w14:textId="77777777" w:rsidR="008C15B0" w:rsidRDefault="00513118" w:rsidP="008F7FE8">
      <w:pPr>
        <w:spacing w:after="0" w:line="240" w:lineRule="auto"/>
        <w:jc w:val="both"/>
        <w:rPr>
          <w:rFonts w:ascii="Times New Roman" w:eastAsia="Times New Roman" w:hAnsi="Times New Roman" w:cs="Times New Roman"/>
          <w:b/>
          <w:sz w:val="24"/>
          <w:szCs w:val="24"/>
        </w:rPr>
      </w:pPr>
    </w:p>
    <w:p w14:paraId="295058C6" w14:textId="77777777" w:rsidR="008C15B0" w:rsidRPr="00B152EE" w:rsidRDefault="004666B7" w:rsidP="00B152EE">
      <w:pPr>
        <w:pStyle w:val="PlainText"/>
        <w:keepLines/>
        <w:spacing w:before="0"/>
        <w:rPr>
          <w:b/>
        </w:rPr>
      </w:pPr>
      <w:r w:rsidRPr="00B152EE">
        <w:rPr>
          <w:b/>
        </w:rPr>
        <w:t>CONTACT:</w:t>
      </w:r>
    </w:p>
    <w:p w14:paraId="0A6A78D4" w14:textId="2941A2A6" w:rsid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5609769F" w14:textId="5F5B94A8" w:rsidR="006B4CBA" w:rsidRPr="00480DDC" w:rsidRDefault="006B4CBA" w:rsidP="00480DDC">
      <w:pPr>
        <w:spacing w:after="0" w:line="240" w:lineRule="auto"/>
        <w:jc w:val="both"/>
        <w:rPr>
          <w:rFonts w:ascii="Times New Roman" w:eastAsia="Times New Roman" w:hAnsi="Times New Roman" w:cs="Times New Roman"/>
          <w:sz w:val="24"/>
          <w:szCs w:val="21"/>
        </w:rPr>
      </w:pPr>
      <w:r>
        <w:rPr>
          <w:rFonts w:ascii="Times New Roman" w:eastAsia="Times New Roman" w:hAnsi="Times New Roman" w:cs="Times New Roman"/>
          <w:sz w:val="24"/>
          <w:szCs w:val="21"/>
        </w:rPr>
        <w:t>Jonathan Naji, Esq.</w:t>
      </w:r>
    </w:p>
    <w:p w14:paraId="31AA08C6"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631F70C4"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4835EB11"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5787B92D" w14:textId="79487166" w:rsidR="00FC75DA" w:rsidRDefault="00513118" w:rsidP="00480DDC">
      <w:pPr>
        <w:spacing w:after="0" w:line="240" w:lineRule="auto"/>
        <w:jc w:val="both"/>
        <w:rPr>
          <w:rFonts w:ascii="Times New Roman" w:eastAsia="Times New Roman" w:hAnsi="Times New Roman" w:cs="Times New Roman"/>
          <w:color w:val="0000FF"/>
          <w:sz w:val="24"/>
          <w:szCs w:val="21"/>
        </w:rPr>
      </w:pPr>
      <w:hyperlink r:id="rId17" w:history="1">
        <w:r w:rsidR="00480DDC" w:rsidRPr="00480DDC">
          <w:rPr>
            <w:rStyle w:val="Hyperlink"/>
            <w:rFonts w:ascii="Times New Roman" w:eastAsia="Times New Roman" w:hAnsi="Times New Roman" w:cs="Times New Roman"/>
            <w:color w:val="0000FF"/>
            <w:sz w:val="24"/>
            <w:szCs w:val="21"/>
          </w:rPr>
          <w:t>info@ktmc.com</w:t>
        </w:r>
      </w:hyperlink>
      <w:r w:rsidR="00480DDC" w:rsidRPr="00480DDC">
        <w:rPr>
          <w:rFonts w:ascii="Times New Roman" w:eastAsia="Times New Roman" w:hAnsi="Times New Roman" w:cs="Times New Roman"/>
          <w:color w:val="0000FF"/>
          <w:sz w:val="24"/>
          <w:szCs w:val="21"/>
        </w:rPr>
        <w:t xml:space="preserve"> </w:t>
      </w:r>
      <w:bookmarkEnd w:id="0"/>
    </w:p>
    <w:p w14:paraId="6B334ED6" w14:textId="2A646074" w:rsidR="0017608E" w:rsidRDefault="0017608E" w:rsidP="00480DDC">
      <w:pPr>
        <w:spacing w:after="0" w:line="240" w:lineRule="auto"/>
        <w:jc w:val="both"/>
        <w:rPr>
          <w:rFonts w:ascii="Times New Roman" w:eastAsia="Times New Roman" w:hAnsi="Times New Roman" w:cs="Times New Roman"/>
          <w:color w:val="0000FF"/>
          <w:sz w:val="24"/>
          <w:szCs w:val="21"/>
        </w:rPr>
      </w:pPr>
    </w:p>
    <w:p w14:paraId="67D50D97" w14:textId="444568F1" w:rsidR="0017608E" w:rsidRPr="0017608E" w:rsidRDefault="0017608E" w:rsidP="0017608E">
      <w:pPr>
        <w:rPr>
          <w:rFonts w:ascii="Times New Roman" w:hAnsi="Times New Roman" w:cs="Times New Roman"/>
          <w:sz w:val="24"/>
          <w:szCs w:val="24"/>
        </w:rPr>
      </w:pPr>
      <w:bookmarkStart w:id="3" w:name="_Hlk165382615"/>
      <w:r w:rsidRPr="00B80E76">
        <w:rPr>
          <w:rFonts w:ascii="Times New Roman" w:hAnsi="Times New Roman" w:cs="Times New Roman"/>
          <w:sz w:val="24"/>
          <w:szCs w:val="24"/>
        </w:rPr>
        <w:t>May be considered attorney advertising in certain jurisdictions.  Past results do not guarantee future outcomes.</w:t>
      </w:r>
      <w:bookmarkEnd w:id="3"/>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0628A"/>
    <w:rsid w:val="00044B9D"/>
    <w:rsid w:val="000607B5"/>
    <w:rsid w:val="00095F9F"/>
    <w:rsid w:val="000A16D1"/>
    <w:rsid w:val="000B51BE"/>
    <w:rsid w:val="000C7C58"/>
    <w:rsid w:val="00122458"/>
    <w:rsid w:val="00134A22"/>
    <w:rsid w:val="00160377"/>
    <w:rsid w:val="00165FE0"/>
    <w:rsid w:val="0017608E"/>
    <w:rsid w:val="0019314D"/>
    <w:rsid w:val="001A24F0"/>
    <w:rsid w:val="001D6219"/>
    <w:rsid w:val="001E756F"/>
    <w:rsid w:val="002204A4"/>
    <w:rsid w:val="00221DCA"/>
    <w:rsid w:val="0022443C"/>
    <w:rsid w:val="00241F72"/>
    <w:rsid w:val="002A1226"/>
    <w:rsid w:val="002C192D"/>
    <w:rsid w:val="003065E7"/>
    <w:rsid w:val="00347F16"/>
    <w:rsid w:val="003C61A1"/>
    <w:rsid w:val="003E4CD1"/>
    <w:rsid w:val="003E7E8D"/>
    <w:rsid w:val="003F5BAC"/>
    <w:rsid w:val="00416CED"/>
    <w:rsid w:val="004238C2"/>
    <w:rsid w:val="00465B27"/>
    <w:rsid w:val="004666B7"/>
    <w:rsid w:val="0047158B"/>
    <w:rsid w:val="00474EDD"/>
    <w:rsid w:val="00480DDC"/>
    <w:rsid w:val="004F1440"/>
    <w:rsid w:val="00513118"/>
    <w:rsid w:val="00523E74"/>
    <w:rsid w:val="0053119F"/>
    <w:rsid w:val="00534205"/>
    <w:rsid w:val="005432A9"/>
    <w:rsid w:val="005474FE"/>
    <w:rsid w:val="00565577"/>
    <w:rsid w:val="00571079"/>
    <w:rsid w:val="005767FD"/>
    <w:rsid w:val="00593844"/>
    <w:rsid w:val="005A128B"/>
    <w:rsid w:val="005D7C32"/>
    <w:rsid w:val="005E1447"/>
    <w:rsid w:val="005F3955"/>
    <w:rsid w:val="005F6D0F"/>
    <w:rsid w:val="00600DAE"/>
    <w:rsid w:val="006243B6"/>
    <w:rsid w:val="00642CF9"/>
    <w:rsid w:val="00672FCC"/>
    <w:rsid w:val="00694BFF"/>
    <w:rsid w:val="006B4CBA"/>
    <w:rsid w:val="006D3ED6"/>
    <w:rsid w:val="006D7446"/>
    <w:rsid w:val="006F0364"/>
    <w:rsid w:val="007044A5"/>
    <w:rsid w:val="007507A5"/>
    <w:rsid w:val="007820BB"/>
    <w:rsid w:val="00796C16"/>
    <w:rsid w:val="00797AE2"/>
    <w:rsid w:val="007C49E1"/>
    <w:rsid w:val="007D72E8"/>
    <w:rsid w:val="00814DA6"/>
    <w:rsid w:val="00877102"/>
    <w:rsid w:val="008778EE"/>
    <w:rsid w:val="008A6002"/>
    <w:rsid w:val="008C4CCC"/>
    <w:rsid w:val="008D0573"/>
    <w:rsid w:val="009117DA"/>
    <w:rsid w:val="0092693C"/>
    <w:rsid w:val="00926FB0"/>
    <w:rsid w:val="00930CBF"/>
    <w:rsid w:val="00932A72"/>
    <w:rsid w:val="00933A51"/>
    <w:rsid w:val="009425F6"/>
    <w:rsid w:val="0094541B"/>
    <w:rsid w:val="00967B01"/>
    <w:rsid w:val="009C370A"/>
    <w:rsid w:val="009D7257"/>
    <w:rsid w:val="009E6A5E"/>
    <w:rsid w:val="009F0904"/>
    <w:rsid w:val="00A0599C"/>
    <w:rsid w:val="00A11829"/>
    <w:rsid w:val="00A12612"/>
    <w:rsid w:val="00A134D9"/>
    <w:rsid w:val="00A16141"/>
    <w:rsid w:val="00A240FF"/>
    <w:rsid w:val="00A70C3A"/>
    <w:rsid w:val="00AA3FB7"/>
    <w:rsid w:val="00AC4C2E"/>
    <w:rsid w:val="00AD1C94"/>
    <w:rsid w:val="00B06905"/>
    <w:rsid w:val="00B372B7"/>
    <w:rsid w:val="00B46435"/>
    <w:rsid w:val="00B80E76"/>
    <w:rsid w:val="00B8602F"/>
    <w:rsid w:val="00BA5791"/>
    <w:rsid w:val="00BA7AEF"/>
    <w:rsid w:val="00BB1982"/>
    <w:rsid w:val="00BC20EC"/>
    <w:rsid w:val="00BC257A"/>
    <w:rsid w:val="00BE7810"/>
    <w:rsid w:val="00C17BC3"/>
    <w:rsid w:val="00C210CF"/>
    <w:rsid w:val="00C5022F"/>
    <w:rsid w:val="00C658A5"/>
    <w:rsid w:val="00C6761C"/>
    <w:rsid w:val="00C86AF3"/>
    <w:rsid w:val="00C92CC0"/>
    <w:rsid w:val="00CA671C"/>
    <w:rsid w:val="00CC10C8"/>
    <w:rsid w:val="00CD4F7D"/>
    <w:rsid w:val="00CF440B"/>
    <w:rsid w:val="00D04509"/>
    <w:rsid w:val="00D168DA"/>
    <w:rsid w:val="00D225C3"/>
    <w:rsid w:val="00D25ECC"/>
    <w:rsid w:val="00D43FF0"/>
    <w:rsid w:val="00D45184"/>
    <w:rsid w:val="00D63833"/>
    <w:rsid w:val="00D82DFA"/>
    <w:rsid w:val="00DA6363"/>
    <w:rsid w:val="00DA7326"/>
    <w:rsid w:val="00DC5ED3"/>
    <w:rsid w:val="00DF0441"/>
    <w:rsid w:val="00DF45E5"/>
    <w:rsid w:val="00E010DD"/>
    <w:rsid w:val="00E049ED"/>
    <w:rsid w:val="00E31EFF"/>
    <w:rsid w:val="00E44B70"/>
    <w:rsid w:val="00E52963"/>
    <w:rsid w:val="00E64F3F"/>
    <w:rsid w:val="00E83B59"/>
    <w:rsid w:val="00E87370"/>
    <w:rsid w:val="00EA1197"/>
    <w:rsid w:val="00EA5C12"/>
    <w:rsid w:val="00EB1BBC"/>
    <w:rsid w:val="00EE40F2"/>
    <w:rsid w:val="00F04D77"/>
    <w:rsid w:val="00F12534"/>
    <w:rsid w:val="00F521A9"/>
    <w:rsid w:val="00F53347"/>
    <w:rsid w:val="00F56A80"/>
    <w:rsid w:val="00F6732C"/>
    <w:rsid w:val="00F70443"/>
    <w:rsid w:val="00F8540E"/>
    <w:rsid w:val="00F90ED2"/>
    <w:rsid w:val="00F93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B80E76"/>
    <w:rPr>
      <w:color w:val="605E5C"/>
      <w:shd w:val="clear" w:color="auto" w:fill="E1DFDD"/>
    </w:rPr>
  </w:style>
  <w:style w:type="paragraph" w:customStyle="1" w:styleId="mdc-article-paragraph">
    <w:name w:val="mdc-article-paragraph"/>
    <w:basedOn w:val="Normal"/>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225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n-chron">
    <w:name w:val="xn-chron"/>
    <w:basedOn w:val="DefaultParagraphFont"/>
    <w:rsid w:val="006F0364"/>
  </w:style>
  <w:style w:type="character" w:customStyle="1" w:styleId="xn-person">
    <w:name w:val="xn-person"/>
    <w:basedOn w:val="DefaultParagraphFont"/>
    <w:rsid w:val="006F0364"/>
  </w:style>
  <w:style w:type="character" w:customStyle="1" w:styleId="xn-money">
    <w:name w:val="xn-money"/>
    <w:basedOn w:val="DefaultParagraphFont"/>
    <w:rsid w:val="006F0364"/>
  </w:style>
  <w:style w:type="character" w:styleId="CommentReference">
    <w:name w:val="annotation reference"/>
    <w:basedOn w:val="DefaultParagraphFont"/>
    <w:uiPriority w:val="99"/>
    <w:semiHidden/>
    <w:unhideWhenUsed/>
    <w:rsid w:val="00F53347"/>
    <w:rPr>
      <w:sz w:val="16"/>
      <w:szCs w:val="16"/>
    </w:rPr>
  </w:style>
  <w:style w:type="paragraph" w:styleId="CommentText">
    <w:name w:val="annotation text"/>
    <w:basedOn w:val="Normal"/>
    <w:link w:val="CommentTextChar"/>
    <w:uiPriority w:val="99"/>
    <w:semiHidden/>
    <w:unhideWhenUsed/>
    <w:rsid w:val="00F53347"/>
    <w:pPr>
      <w:spacing w:line="240" w:lineRule="auto"/>
    </w:pPr>
    <w:rPr>
      <w:sz w:val="20"/>
      <w:szCs w:val="20"/>
    </w:rPr>
  </w:style>
  <w:style w:type="character" w:customStyle="1" w:styleId="CommentTextChar">
    <w:name w:val="Comment Text Char"/>
    <w:basedOn w:val="DefaultParagraphFont"/>
    <w:link w:val="CommentText"/>
    <w:uiPriority w:val="99"/>
    <w:semiHidden/>
    <w:rsid w:val="00F53347"/>
    <w:rPr>
      <w:sz w:val="20"/>
      <w:szCs w:val="20"/>
    </w:rPr>
  </w:style>
  <w:style w:type="paragraph" w:styleId="CommentSubject">
    <w:name w:val="annotation subject"/>
    <w:basedOn w:val="CommentText"/>
    <w:next w:val="CommentText"/>
    <w:link w:val="CommentSubjectChar"/>
    <w:uiPriority w:val="99"/>
    <w:semiHidden/>
    <w:unhideWhenUsed/>
    <w:rsid w:val="00F53347"/>
    <w:rPr>
      <w:b/>
      <w:bCs/>
    </w:rPr>
  </w:style>
  <w:style w:type="character" w:customStyle="1" w:styleId="CommentSubjectChar">
    <w:name w:val="Comment Subject Char"/>
    <w:basedOn w:val="CommentTextChar"/>
    <w:link w:val="CommentSubject"/>
    <w:uiPriority w:val="99"/>
    <w:semiHidden/>
    <w:rsid w:val="00F533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98574968">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551960656">
      <w:bodyDiv w:val="1"/>
      <w:marLeft w:val="0"/>
      <w:marRight w:val="0"/>
      <w:marTop w:val="0"/>
      <w:marBottom w:val="0"/>
      <w:divBdr>
        <w:top w:val="none" w:sz="0" w:space="0" w:color="auto"/>
        <w:left w:val="none" w:sz="0" w:space="0" w:color="auto"/>
        <w:bottom w:val="none" w:sz="0" w:space="0" w:color="auto"/>
        <w:right w:val="none" w:sz="0" w:space="0" w:color="auto"/>
      </w:divBdr>
    </w:div>
    <w:div w:id="1602180527">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 w:id="1834485386">
      <w:bodyDiv w:val="1"/>
      <w:marLeft w:val="0"/>
      <w:marRight w:val="0"/>
      <w:marTop w:val="0"/>
      <w:marBottom w:val="0"/>
      <w:divBdr>
        <w:top w:val="none" w:sz="0" w:space="0" w:color="auto"/>
        <w:left w:val="none" w:sz="0" w:space="0" w:color="auto"/>
        <w:bottom w:val="none" w:sz="0" w:space="0" w:color="auto"/>
        <w:right w:val="none" w:sz="0" w:space="0" w:color="auto"/>
      </w:divBdr>
    </w:div>
    <w:div w:id="203110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tmc.com/people/jon-naji" TargetMode="External"/><Relationship Id="rId13" Type="http://schemas.openxmlformats.org/officeDocument/2006/relationships/hyperlink" Target="https://www.ktmc.com/new-cases/uipath-inc?utm_source=PR&amp;utm_medium=link&amp;utm_campaign=path&amp;mktm=r"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ktmc.com/new-cases/uipath-inc?utm_source=PR&amp;utm_medium=link&amp;utm_campaign=path&amp;mktm=r" TargetMode="External"/><Relationship Id="rId12" Type="http://schemas.openxmlformats.org/officeDocument/2006/relationships/hyperlink" Target="https://www.ktmc.com/new-cases/uipath-inc?utm_source=PR&amp;utm_medium=link&amp;utm_campaign=path&amp;mktm=r" TargetMode="External"/><Relationship Id="rId17" Type="http://schemas.openxmlformats.org/officeDocument/2006/relationships/hyperlink" Target="mailto:info@ktmc.com" TargetMode="External"/><Relationship Id="rId2" Type="http://schemas.openxmlformats.org/officeDocument/2006/relationships/settings" Target="settings.xml"/><Relationship Id="rId16" Type="http://schemas.openxmlformats.org/officeDocument/2006/relationships/hyperlink" Target="http://www.ktmc.com" TargetMode="External"/><Relationship Id="rId1" Type="http://schemas.openxmlformats.org/officeDocument/2006/relationships/styles" Target="styles.xml"/><Relationship Id="rId6" Type="http://schemas.openxmlformats.org/officeDocument/2006/relationships/hyperlink" Target="https://www.ktmc.com/new-cases/uipath-inc?utm_source=PR&amp;utm_medium=link&amp;utm_campaign=path&amp;mktm=r" TargetMode="External"/><Relationship Id="rId11" Type="http://schemas.openxmlformats.org/officeDocument/2006/relationships/hyperlink" Target="https://www.ktmc.com/new-cases/uipath-inc?utm_source=PR&amp;utm_medium=link&amp;utm_campaign=path&amp;mktm=r" TargetMode="External"/><Relationship Id="rId5" Type="http://schemas.openxmlformats.org/officeDocument/2006/relationships/hyperlink" Target="https://www.benzinga.com/quote/PATH" TargetMode="External"/><Relationship Id="rId15" Type="http://schemas.openxmlformats.org/officeDocument/2006/relationships/hyperlink" Target="https://www.ktmc.com/new-cases/uipath-inc?utm_source=PR&amp;utm_medium=link&amp;utm_campaign=path&amp;mktm=r" TargetMode="External"/><Relationship Id="rId10" Type="http://schemas.openxmlformats.org/officeDocument/2006/relationships/hyperlink" Target="https://www.ktmc.com/new-cases/uipath-inc?utm_source=PR&amp;utm_medium=link&amp;utm_campaign=path&amp;mktm=r" TargetMode="External"/><Relationship Id="rId19" Type="http://schemas.openxmlformats.org/officeDocument/2006/relationships/theme" Target="theme/theme1.xml"/><Relationship Id="rId4" Type="http://schemas.openxmlformats.org/officeDocument/2006/relationships/hyperlink" Target="http://www.ktmc.com" TargetMode="External"/><Relationship Id="rId9" Type="http://schemas.openxmlformats.org/officeDocument/2006/relationships/hyperlink" Target="mailto:info@ktmc.com" TargetMode="External"/><Relationship Id="rId14" Type="http://schemas.openxmlformats.org/officeDocument/2006/relationships/hyperlink" Target="https://www.ktmc.com/new-cases/uipath-inc?utm_source=PR&amp;utm_medium=link&amp;utm_campaign=path&amp;mktm=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862</Words>
  <Characters>4915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Naji</dc:creator>
  <cp:lastModifiedBy>Alyssa Cahill</cp:lastModifiedBy>
  <cp:revision>2</cp:revision>
  <dcterms:created xsi:type="dcterms:W3CDTF">2024-07-09T15:13:00Z</dcterms:created>
  <dcterms:modified xsi:type="dcterms:W3CDTF">2024-07-09T15:13:00Z</dcterms:modified>
</cp:coreProperties>
</file>