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C04E8C" w:rsidP="00C04E8C" w:rsidRDefault="00C04E8C" w14:paraId="55244B6B" w14:textId="77777777">
      <w:pPr>
        <w:rPr>
          <w:b/>
          <w:bCs/>
        </w:rPr>
      </w:pPr>
      <w:r w:rsidR="00C04E8C">
        <w:drawing>
          <wp:inline wp14:editId="3B6DF79C" wp14:anchorId="6B7FFDFF">
            <wp:extent cx="2063750" cy="725752"/>
            <wp:effectExtent l="0" t="0" r="0" b="0"/>
            <wp:docPr id="1755442523" name="Picture 1" descr="A purple text on a black background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12aae649505d442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063750" cy="72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73CB3C4" w:rsidP="073CB3C4" w:rsidRDefault="073CB3C4" w14:paraId="73341FA5" w14:textId="6ED4B192">
      <w:pPr>
        <w:rPr>
          <w:b w:val="1"/>
          <w:bCs w:val="1"/>
        </w:rPr>
      </w:pPr>
    </w:p>
    <w:p w:rsidR="002620A6" w:rsidP="00C04E8C" w:rsidRDefault="002620A6" w14:paraId="6F7B7170" w14:textId="77417042">
      <w:pPr>
        <w:rPr>
          <w:b w:val="1"/>
          <w:bCs w:val="1"/>
        </w:rPr>
      </w:pPr>
      <w:r w:rsidRPr="073CB3C4" w:rsidR="00C04E8C">
        <w:rPr>
          <w:b w:val="1"/>
          <w:bCs w:val="1"/>
        </w:rPr>
        <w:t>FOR IMMEDIATE RELEASE</w:t>
      </w:r>
    </w:p>
    <w:p w:rsidRPr="00936690" w:rsidR="00936690" w:rsidP="00C04E8C" w:rsidRDefault="00407676" w14:paraId="4C95D036" w14:textId="75E87DF4">
      <w:pPr>
        <w:spacing w:before="240"/>
        <w:rPr>
          <w:b w:val="1"/>
          <w:bCs w:val="1"/>
        </w:rPr>
      </w:pPr>
      <w:r w:rsidRPr="073CB3C4" w:rsidR="00407676">
        <w:rPr>
          <w:b w:val="1"/>
          <w:bCs w:val="1"/>
        </w:rPr>
        <w:t xml:space="preserve">Women’s Care </w:t>
      </w:r>
      <w:r w:rsidRPr="073CB3C4" w:rsidR="00323DDC">
        <w:rPr>
          <w:b w:val="1"/>
          <w:bCs w:val="1"/>
        </w:rPr>
        <w:t>Announces</w:t>
      </w:r>
      <w:r w:rsidRPr="073CB3C4" w:rsidR="00270A69">
        <w:rPr>
          <w:b w:val="1"/>
          <w:bCs w:val="1"/>
        </w:rPr>
        <w:t xml:space="preserve"> </w:t>
      </w:r>
      <w:r w:rsidRPr="073CB3C4" w:rsidR="00936690">
        <w:rPr>
          <w:b w:val="1"/>
          <w:bCs w:val="1"/>
        </w:rPr>
        <w:t>New State-of-the-Art Facility in</w:t>
      </w:r>
      <w:r w:rsidRPr="073CB3C4" w:rsidR="00936690">
        <w:rPr>
          <w:b w:val="1"/>
          <w:bCs w:val="1"/>
        </w:rPr>
        <w:t xml:space="preserve"> Carrollwood, FL</w:t>
      </w:r>
    </w:p>
    <w:p w:rsidR="00323DDC" w:rsidP="00323DDC" w:rsidRDefault="00323DDC" w14:paraId="672ED0B4" w14:textId="77777777"/>
    <w:p w:rsidR="00323DDC" w:rsidP="073CB3C4" w:rsidRDefault="00323DDC" w14:paraId="248BB12A" w14:textId="13400C48">
      <w:pPr>
        <w:pStyle w:val="Normal"/>
        <w:rPr>
          <w:b w:val="1"/>
          <w:bCs w:val="1"/>
        </w:rPr>
      </w:pPr>
      <w:r w:rsidRPr="073CB3C4" w:rsidR="12BADF9C">
        <w:rPr>
          <w:b w:val="1"/>
          <w:bCs w:val="1"/>
        </w:rPr>
        <w:t>Tampa</w:t>
      </w:r>
      <w:r w:rsidRPr="073CB3C4" w:rsidR="7A622B06">
        <w:rPr>
          <w:b w:val="1"/>
          <w:bCs w:val="1"/>
        </w:rPr>
        <w:t xml:space="preserve">, Florida – October 16, </w:t>
      </w:r>
      <w:r w:rsidRPr="073CB3C4" w:rsidR="7A622B06">
        <w:rPr>
          <w:b w:val="1"/>
          <w:bCs w:val="1"/>
        </w:rPr>
        <w:t>2024</w:t>
      </w:r>
      <w:r w:rsidRPr="073CB3C4" w:rsidR="4213F689">
        <w:rPr>
          <w:b w:val="1"/>
          <w:bCs w:val="1"/>
        </w:rPr>
        <w:t xml:space="preserve">  –</w:t>
      </w:r>
      <w:r w:rsidRPr="073CB3C4" w:rsidR="7A622B06">
        <w:rPr>
          <w:b w:val="1"/>
          <w:bCs w:val="1"/>
        </w:rPr>
        <w:t xml:space="preserve"> </w:t>
      </w:r>
      <w:hyperlink r:id="R33d8cac2e9d04d28">
        <w:r w:rsidRPr="073CB3C4" w:rsidR="00323DDC">
          <w:rPr>
            <w:rStyle w:val="Hyperlink"/>
          </w:rPr>
          <w:t>Women’s Care</w:t>
        </w:r>
      </w:hyperlink>
      <w:r w:rsidR="00323DDC">
        <w:rPr/>
        <w:t xml:space="preserve">, a leading national women’s health physician group, is expanding its healthcare offerings in Tampa with the opening of a new facility in the Carrollwood community. The practice, </w:t>
      </w:r>
      <w:r w:rsidR="00323DDC">
        <w:rPr/>
        <w:t>lo</w:t>
      </w:r>
      <w:r w:rsidR="00323DDC">
        <w:rPr/>
        <w:t>cated</w:t>
      </w:r>
      <w:r w:rsidR="00323DDC">
        <w:rPr/>
        <w:t xml:space="preserve"> a</w:t>
      </w:r>
      <w:r w:rsidR="00323DDC">
        <w:rPr/>
        <w:t xml:space="preserve">t 3331 W. Fletcher Ave., Tampa, FL 33618, opened on October 7, 2024, and offers the convenience of comprehensive women’s care in </w:t>
      </w:r>
      <w:r w:rsidR="005D1C3D">
        <w:rPr/>
        <w:t>a specific location</w:t>
      </w:r>
      <w:r w:rsidR="00323DDC">
        <w:rPr/>
        <w:t>.</w:t>
      </w:r>
    </w:p>
    <w:p w:rsidRPr="00323DDC" w:rsidR="00323DDC" w:rsidP="00323DDC" w:rsidRDefault="00323DDC" w14:paraId="26EE2C10" w14:textId="77777777"/>
    <w:p w:rsidR="00323DDC" w:rsidP="00323DDC" w:rsidRDefault="00323DDC" w14:paraId="1E185254" w14:textId="77777777">
      <w:r w:rsidRPr="00323DDC">
        <w:t>At this state-of-the-art facility, patients can expect their women’s healthcare needs to be met under one roof. Services such as 3D mammography, bone density screenings, and in-office surgery will be offered in addition to obstetrics and gynecology care.</w:t>
      </w:r>
    </w:p>
    <w:p w:rsidRPr="00323DDC" w:rsidR="00323DDC" w:rsidP="00323DDC" w:rsidRDefault="00323DDC" w14:paraId="6AB7D32E" w14:textId="77777777"/>
    <w:p w:rsidR="00323DDC" w:rsidP="00323DDC" w:rsidRDefault="00323DDC" w14:paraId="261B3197" w14:textId="0E6E1732">
      <w:r w:rsidR="00323DDC">
        <w:rPr/>
        <w:t xml:space="preserve">“We are excited to welcome patients to our new, larger Women’s Care office with expanded onsite services, including mammography and DEXA bone density scans,” said Women’s Care partner physician </w:t>
      </w:r>
      <w:hyperlink r:id="Rac72a52994704448">
        <w:r w:rsidRPr="34F2DA5D" w:rsidR="00323DDC">
          <w:rPr>
            <w:rStyle w:val="Hyperlink"/>
          </w:rPr>
          <w:t>Amy Solomon, MD.</w:t>
        </w:r>
      </w:hyperlink>
      <w:r w:rsidR="00323DDC">
        <w:rPr/>
        <w:t xml:space="preserve"> “Thank you to our patients for continuing to trust us to deliver your personalized care in this community.”</w:t>
      </w:r>
    </w:p>
    <w:p w:rsidRPr="00323DDC" w:rsidR="00323DDC" w:rsidP="00323DDC" w:rsidRDefault="00323DDC" w14:paraId="37CCE2FD" w14:textId="77777777"/>
    <w:p w:rsidR="00323DDC" w:rsidP="00323DDC" w:rsidRDefault="00323DDC" w14:paraId="7C4A35DC" w14:textId="092C6A10">
      <w:r w:rsidR="00323DDC">
        <w:rPr/>
        <w:t xml:space="preserve">Women’s Care’s chief executive officer </w:t>
      </w:r>
      <w:hyperlink r:id="Re0351d78421d4ace">
        <w:r w:rsidRPr="411B792E" w:rsidR="00323DDC">
          <w:rPr>
            <w:rStyle w:val="Hyperlink"/>
          </w:rPr>
          <w:t>Michael Holton</w:t>
        </w:r>
      </w:hyperlink>
      <w:r w:rsidR="00323DDC">
        <w:rPr/>
        <w:t xml:space="preserve"> added, “As the need for expert and compassionate OBGYN care continues to grow, Women’s Care selected this new state-of-the-art Carrollwood office location to ensure our patients continue to experience the highest quality of care and services in the community while guaranteeing accessibility for all patients.”</w:t>
      </w:r>
    </w:p>
    <w:p w:rsidRPr="00323DDC" w:rsidR="00323DDC" w:rsidP="00323DDC" w:rsidRDefault="00323DDC" w14:paraId="35696A40" w14:textId="77777777"/>
    <w:p w:rsidRPr="00323DDC" w:rsidR="00323DDC" w:rsidP="00323DDC" w:rsidRDefault="00323DDC" w14:paraId="4601281E" w14:textId="54019A8E">
      <w:r w:rsidR="00323DDC">
        <w:rPr/>
        <w:t xml:space="preserve">Our physicians and advanced practice providers are prepared for new and existing patient appointments at </w:t>
      </w:r>
      <w:hyperlink r:id="Rb5c8701bb7244e1a">
        <w:r w:rsidRPr="34F2DA5D" w:rsidR="00323DDC">
          <w:rPr>
            <w:rStyle w:val="Hyperlink"/>
          </w:rPr>
          <w:t>Women’s Care of Carrollwood</w:t>
        </w:r>
      </w:hyperlink>
      <w:r w:rsidR="00323DDC">
        <w:rPr/>
        <w:t>. Pat</w:t>
      </w:r>
      <w:r w:rsidR="009E3A45">
        <w:rPr/>
        <w:t>i</w:t>
      </w:r>
      <w:r w:rsidR="00323DDC">
        <w:rPr/>
        <w:t xml:space="preserve">ents can schedule an appointment online at WomensCareOBGYN.com or call the office directly at </w:t>
      </w:r>
      <w:r w:rsidR="009E3A45">
        <w:rPr/>
        <w:t>813-972-4488</w:t>
      </w:r>
      <w:r w:rsidR="00323DDC">
        <w:rPr/>
        <w:t>.</w:t>
      </w:r>
    </w:p>
    <w:p w:rsidR="00E63E48" w:rsidP="00B131BF" w:rsidRDefault="00E63E48" w14:paraId="1172BF25" w14:textId="77777777">
      <w:pPr>
        <w:rPr>
          <w:rFonts w:cstheme="minorHAnsi"/>
          <w:bCs/>
          <w:color w:val="000000" w:themeColor="text1"/>
        </w:rPr>
      </w:pPr>
    </w:p>
    <w:p w:rsidRPr="00E63E48" w:rsidR="00B131BF" w:rsidP="00B131BF" w:rsidRDefault="00C27CEE" w14:paraId="235C443D" w14:textId="177F8089">
      <w:pPr>
        <w:rPr>
          <w:rFonts w:cstheme="minorHAnsi"/>
          <w:b/>
          <w:color w:val="000000" w:themeColor="text1"/>
        </w:rPr>
      </w:pPr>
      <w:r w:rsidRPr="00E63E48">
        <w:rPr>
          <w:rFonts w:cstheme="minorHAnsi"/>
          <w:b/>
          <w:color w:val="000000" w:themeColor="text1"/>
        </w:rPr>
        <w:t xml:space="preserve">About </w:t>
      </w:r>
      <w:r w:rsidRPr="00E63E48" w:rsidR="00B242B7">
        <w:rPr>
          <w:rFonts w:cstheme="minorHAnsi"/>
          <w:b/>
          <w:color w:val="000000" w:themeColor="text1"/>
        </w:rPr>
        <w:t>Women’s Care</w:t>
      </w:r>
    </w:p>
    <w:p w:rsidR="00B131BF" w:rsidP="00B131BF" w:rsidRDefault="00B131BF" w14:paraId="38E447C0" w14:textId="355A9B21">
      <w:pPr>
        <w:spacing/>
        <w:contextualSpacing/>
        <w:rPr>
          <w:color w:val="000000"/>
        </w:rPr>
      </w:pPr>
      <w:r w:rsidRPr="073CB3C4" w:rsidR="00B131BF">
        <w:rPr>
          <w:color w:val="000000" w:themeColor="text1" w:themeTint="FF" w:themeShade="FF"/>
        </w:rPr>
        <w:t xml:space="preserve">Women’s Care, founded in 1998, is one of the largest independent women’s health practices in the country, which spans 4 states including </w:t>
      </w:r>
      <w:r w:rsidRPr="073CB3C4" w:rsidR="00527485">
        <w:rPr>
          <w:color w:val="000000" w:themeColor="text1" w:themeTint="FF" w:themeShade="FF"/>
        </w:rPr>
        <w:t xml:space="preserve">Arizona, California, </w:t>
      </w:r>
      <w:r w:rsidRPr="073CB3C4" w:rsidR="00527485">
        <w:rPr>
          <w:color w:val="000000" w:themeColor="text1" w:themeTint="FF" w:themeShade="FF"/>
        </w:rPr>
        <w:t>Florida</w:t>
      </w:r>
      <w:r w:rsidRPr="073CB3C4" w:rsidR="00527485">
        <w:rPr>
          <w:color w:val="000000" w:themeColor="text1" w:themeTint="FF" w:themeShade="FF"/>
        </w:rPr>
        <w:t xml:space="preserve"> and Kentucky</w:t>
      </w:r>
      <w:r w:rsidRPr="073CB3C4" w:rsidR="00B131BF">
        <w:rPr>
          <w:color w:val="000000" w:themeColor="text1" w:themeTint="FF" w:themeShade="FF"/>
        </w:rPr>
        <w:t xml:space="preserve">. Offering health services to women of all ages, Women’s Care provides a broad spectrum of care, including obstetrics and gynecology, fertility, maternal fetal medicine, gynecologic oncology, urogynecology, </w:t>
      </w:r>
      <w:r w:rsidRPr="073CB3C4" w:rsidR="00233EF4">
        <w:rPr>
          <w:color w:val="000000" w:themeColor="text1" w:themeTint="FF" w:themeShade="FF"/>
        </w:rPr>
        <w:t xml:space="preserve">nutritional and </w:t>
      </w:r>
      <w:r w:rsidRPr="073CB3C4" w:rsidR="00B131BF">
        <w:rPr>
          <w:color w:val="000000" w:themeColor="text1" w:themeTint="FF" w:themeShade="FF"/>
        </w:rPr>
        <w:t xml:space="preserve">genetic counseling, and </w:t>
      </w:r>
      <w:r w:rsidRPr="073CB3C4" w:rsidR="00B131BF">
        <w:rPr>
          <w:color w:val="000000" w:themeColor="text1" w:themeTint="FF" w:themeShade="FF"/>
        </w:rPr>
        <w:t>a state-of-the-art</w:t>
      </w:r>
      <w:r w:rsidRPr="073CB3C4" w:rsidR="00B131BF">
        <w:rPr>
          <w:color w:val="000000" w:themeColor="text1" w:themeTint="FF" w:themeShade="FF"/>
        </w:rPr>
        <w:t xml:space="preserve"> lab and advanced imaging services. The organization </w:t>
      </w:r>
      <w:r w:rsidRPr="073CB3C4" w:rsidR="00B131BF">
        <w:rPr>
          <w:color w:val="000000" w:themeColor="text1" w:themeTint="FF" w:themeShade="FF"/>
        </w:rPr>
        <w:t>remains</w:t>
      </w:r>
      <w:r w:rsidRPr="073CB3C4" w:rsidR="00B131BF">
        <w:rPr>
          <w:color w:val="000000" w:themeColor="text1" w:themeTint="FF" w:themeShade="FF"/>
        </w:rPr>
        <w:t xml:space="preserve"> true to the mission of improving the lives of women every day.</w:t>
      </w:r>
      <w:r w:rsidRPr="073CB3C4" w:rsidR="00C45FCB">
        <w:rPr>
          <w:color w:val="000000" w:themeColor="text1" w:themeTint="FF" w:themeShade="FF"/>
        </w:rPr>
        <w:t xml:space="preserve"> </w:t>
      </w:r>
      <w:r w:rsidRPr="073CB3C4" w:rsidR="00B131BF">
        <w:rPr>
          <w:color w:val="000000" w:themeColor="text1" w:themeTint="FF" w:themeShade="FF"/>
        </w:rPr>
        <w:t>Learn more at</w:t>
      </w:r>
      <w:r w:rsidRPr="073CB3C4" w:rsidR="00B131BF">
        <w:rPr>
          <w:rStyle w:val="apple-converted-space"/>
          <w:color w:val="000000" w:themeColor="text1" w:themeTint="FF" w:themeShade="FF"/>
        </w:rPr>
        <w:t> </w:t>
      </w:r>
      <w:hyperlink r:id="Rf0ae0b7c2088443e">
        <w:r w:rsidRPr="073CB3C4" w:rsidR="00B131BF">
          <w:rPr>
            <w:rStyle w:val="Hyperlink"/>
            <w:color w:val="0078D7"/>
          </w:rPr>
          <w:t>WomensCareOBGYN.com</w:t>
        </w:r>
      </w:hyperlink>
      <w:r w:rsidRPr="073CB3C4" w:rsidR="00B131BF">
        <w:rPr>
          <w:color w:val="000000" w:themeColor="text1" w:themeTint="FF" w:themeShade="FF"/>
        </w:rPr>
        <w:t>.</w:t>
      </w:r>
    </w:p>
    <w:p w:rsidRPr="00B131BF" w:rsidR="00B131BF" w:rsidP="00B131BF" w:rsidRDefault="00B131BF" w14:paraId="2EF5A88A" w14:textId="77777777">
      <w:pPr>
        <w:contextualSpacing/>
        <w:rPr>
          <w:rFonts w:cstheme="minorHAnsi"/>
          <w:b/>
          <w:color w:val="000000" w:themeColor="text1"/>
        </w:rPr>
      </w:pPr>
    </w:p>
    <w:p w:rsidR="00B131BF" w:rsidP="00B131BF" w:rsidRDefault="00B131BF" w14:paraId="28A16BCA" w14:textId="77777777">
      <w:pPr>
        <w:pStyle w:val="NoSpacing"/>
        <w:spacing w:before="0" w:beforeAutospacing="0" w:after="0" w:afterAutospacing="0"/>
        <w:rPr>
          <w:rFonts w:ascii="Aptos" w:hAnsi="Aptos"/>
          <w:color w:val="212121"/>
          <w:sz w:val="20"/>
          <w:szCs w:val="20"/>
        </w:rPr>
      </w:pPr>
      <w:r>
        <w:rPr>
          <w:rFonts w:ascii="Calibri" w:hAnsi="Calibri" w:cs="Calibri"/>
          <w:b/>
          <w:bCs/>
          <w:color w:val="212121"/>
        </w:rPr>
        <w:t>Contact for more information:</w:t>
      </w:r>
    </w:p>
    <w:p w:rsidR="00B131BF" w:rsidP="00B131BF" w:rsidRDefault="00B131BF" w14:paraId="53B0F275" w14:textId="77777777">
      <w:pPr>
        <w:pStyle w:val="NoSpacing"/>
        <w:spacing w:before="0" w:beforeAutospacing="0" w:after="0" w:afterAutospacing="0"/>
        <w:rPr>
          <w:rFonts w:ascii="Aptos" w:hAnsi="Aptos"/>
          <w:color w:val="212121"/>
          <w:sz w:val="20"/>
          <w:szCs w:val="20"/>
        </w:rPr>
      </w:pPr>
      <w:r>
        <w:rPr>
          <w:rFonts w:ascii="Calibri" w:hAnsi="Calibri" w:cs="Calibri"/>
          <w:color w:val="212121"/>
        </w:rPr>
        <w:t>Shelly Glenn, Chief Marketing &amp; Growth Officer</w:t>
      </w:r>
    </w:p>
    <w:p w:rsidR="00B131BF" w:rsidP="00B131BF" w:rsidRDefault="00B131BF" w14:paraId="465256AF" w14:textId="77777777">
      <w:pPr>
        <w:pStyle w:val="NoSpacing"/>
        <w:spacing w:before="0" w:beforeAutospacing="0" w:after="0" w:afterAutospacing="0"/>
        <w:rPr>
          <w:rFonts w:ascii="Aptos" w:hAnsi="Aptos"/>
          <w:color w:val="212121"/>
          <w:sz w:val="20"/>
          <w:szCs w:val="20"/>
        </w:rPr>
      </w:pPr>
      <w:r>
        <w:rPr>
          <w:rFonts w:ascii="Calibri" w:hAnsi="Calibri" w:cs="Calibri"/>
          <w:color w:val="212121"/>
        </w:rPr>
        <w:t>Women’s Care</w:t>
      </w:r>
    </w:p>
    <w:p w:rsidR="00B242B7" w:rsidP="00B131BF" w:rsidRDefault="00B131BF" w14:paraId="1CE6690C" w14:textId="30E37F56">
      <w:pPr>
        <w:pStyle w:val="NoSpacing"/>
        <w:spacing w:before="0" w:beforeAutospacing="0" w:after="0" w:afterAutospacing="0"/>
        <w:rPr>
          <w:rStyle w:val="Hyperlink"/>
          <w:rFonts w:ascii="Calibri" w:hAnsi="Calibri" w:cs="Calibri"/>
          <w:color w:val="0078D7"/>
        </w:rPr>
      </w:pPr>
      <w:hyperlink w:tooltip="mailto:SHGlenn@WomensCareUSA.com" w:history="1" r:id="rId8">
        <w:r>
          <w:rPr>
            <w:rStyle w:val="Hyperlink"/>
            <w:rFonts w:ascii="Calibri" w:hAnsi="Calibri" w:cs="Calibri"/>
            <w:color w:val="0078D7"/>
          </w:rPr>
          <w:t>SHGlenn@WomensCareUSA.com</w:t>
        </w:r>
      </w:hyperlink>
    </w:p>
    <w:p w:rsidR="00DA0EAF" w:rsidP="073CB3C4" w:rsidRDefault="00DA0EAF" w14:paraId="00000011" w14:textId="7B209564">
      <w:pPr>
        <w:pStyle w:val="NoSpacing"/>
        <w:spacing w:before="0" w:beforeAutospacing="off" w:after="0" w:afterAutospacing="off"/>
        <w:rPr>
          <w:rFonts w:ascii="Aptos" w:hAnsi="Aptos"/>
          <w:sz w:val="20"/>
          <w:szCs w:val="20"/>
        </w:rPr>
      </w:pPr>
      <w:r w:rsidRPr="073CB3C4" w:rsidR="00323DDC">
        <w:rPr>
          <w:rStyle w:val="Hyperlink"/>
          <w:rFonts w:ascii="Calibri" w:hAnsi="Calibri" w:cs="Calibri"/>
          <w:color w:val="auto"/>
          <w:u w:val="none"/>
        </w:rPr>
        <w:t>770-365-6168</w:t>
      </w:r>
    </w:p>
    <w:p w:rsidR="00DA0EAF" w:rsidRDefault="00D73A92" w14:paraId="00000012" w14:textId="77777777">
      <w:pPr>
        <w:jc w:val="center"/>
        <w:rPr>
          <w:color w:val="000000"/>
        </w:rPr>
      </w:pPr>
      <w:r>
        <w:rPr>
          <w:color w:val="000000"/>
        </w:rPr>
        <w:t>###</w:t>
      </w:r>
    </w:p>
    <w:sectPr w:rsidR="00DA0EAF" w:rsidSect="00C04E8C">
      <w:pgSz w:w="12240" w:h="15840" w:orient="portrait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Light">
    <w:charset w:val="00"/>
    <w:family w:val="auto"/>
    <w:pitch w:val="variable"/>
    <w:sig w:usb0="20000007" w:usb1="00000000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F47B8"/>
    <w:multiLevelType w:val="multilevel"/>
    <w:tmpl w:val="52F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5635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AF"/>
    <w:rsid w:val="00060309"/>
    <w:rsid w:val="000D2F83"/>
    <w:rsid w:val="00115715"/>
    <w:rsid w:val="00125900"/>
    <w:rsid w:val="00135112"/>
    <w:rsid w:val="00136977"/>
    <w:rsid w:val="001467CD"/>
    <w:rsid w:val="0015393F"/>
    <w:rsid w:val="00153A7C"/>
    <w:rsid w:val="00163495"/>
    <w:rsid w:val="001A186C"/>
    <w:rsid w:val="001A6170"/>
    <w:rsid w:val="001B3F83"/>
    <w:rsid w:val="001B43CA"/>
    <w:rsid w:val="001B4E10"/>
    <w:rsid w:val="001D3A8C"/>
    <w:rsid w:val="001D6174"/>
    <w:rsid w:val="001F3432"/>
    <w:rsid w:val="001F504B"/>
    <w:rsid w:val="00211C6B"/>
    <w:rsid w:val="00233EF4"/>
    <w:rsid w:val="002620A6"/>
    <w:rsid w:val="00270A69"/>
    <w:rsid w:val="002C5F5B"/>
    <w:rsid w:val="002C7039"/>
    <w:rsid w:val="0031769E"/>
    <w:rsid w:val="00321B70"/>
    <w:rsid w:val="00323DDC"/>
    <w:rsid w:val="003914BC"/>
    <w:rsid w:val="00395F12"/>
    <w:rsid w:val="003A2262"/>
    <w:rsid w:val="003F16F9"/>
    <w:rsid w:val="00403ABB"/>
    <w:rsid w:val="00407676"/>
    <w:rsid w:val="004E0479"/>
    <w:rsid w:val="00515100"/>
    <w:rsid w:val="00527485"/>
    <w:rsid w:val="00542AE7"/>
    <w:rsid w:val="00585D48"/>
    <w:rsid w:val="005A7FFB"/>
    <w:rsid w:val="005B1800"/>
    <w:rsid w:val="005D1C3D"/>
    <w:rsid w:val="005F0ECD"/>
    <w:rsid w:val="005F63E9"/>
    <w:rsid w:val="00634009"/>
    <w:rsid w:val="00656F69"/>
    <w:rsid w:val="00670F3C"/>
    <w:rsid w:val="006A158A"/>
    <w:rsid w:val="006B5DB8"/>
    <w:rsid w:val="007071B9"/>
    <w:rsid w:val="00736B57"/>
    <w:rsid w:val="0076346A"/>
    <w:rsid w:val="00784B12"/>
    <w:rsid w:val="007917EA"/>
    <w:rsid w:val="007B52B1"/>
    <w:rsid w:val="0080260A"/>
    <w:rsid w:val="00867821"/>
    <w:rsid w:val="00876425"/>
    <w:rsid w:val="0087703D"/>
    <w:rsid w:val="00886B65"/>
    <w:rsid w:val="008B7E23"/>
    <w:rsid w:val="008C757F"/>
    <w:rsid w:val="008F6311"/>
    <w:rsid w:val="00914CC8"/>
    <w:rsid w:val="00936690"/>
    <w:rsid w:val="009E3A45"/>
    <w:rsid w:val="009F560B"/>
    <w:rsid w:val="00A03AE9"/>
    <w:rsid w:val="00A07F5C"/>
    <w:rsid w:val="00A332FA"/>
    <w:rsid w:val="00A576D6"/>
    <w:rsid w:val="00A840E0"/>
    <w:rsid w:val="00A8560A"/>
    <w:rsid w:val="00AF18A9"/>
    <w:rsid w:val="00B03E57"/>
    <w:rsid w:val="00B131BF"/>
    <w:rsid w:val="00B216C5"/>
    <w:rsid w:val="00B242B7"/>
    <w:rsid w:val="00B577A7"/>
    <w:rsid w:val="00B643FE"/>
    <w:rsid w:val="00BA1596"/>
    <w:rsid w:val="00BD7D3A"/>
    <w:rsid w:val="00C01AF5"/>
    <w:rsid w:val="00C04E8C"/>
    <w:rsid w:val="00C1417D"/>
    <w:rsid w:val="00C27CEE"/>
    <w:rsid w:val="00C45FCB"/>
    <w:rsid w:val="00C56337"/>
    <w:rsid w:val="00C92297"/>
    <w:rsid w:val="00CC1C62"/>
    <w:rsid w:val="00CF55BA"/>
    <w:rsid w:val="00D024C7"/>
    <w:rsid w:val="00D0711A"/>
    <w:rsid w:val="00D20F43"/>
    <w:rsid w:val="00D35F4B"/>
    <w:rsid w:val="00D73A92"/>
    <w:rsid w:val="00D91855"/>
    <w:rsid w:val="00DA05E4"/>
    <w:rsid w:val="00DA0EAF"/>
    <w:rsid w:val="00DA67BC"/>
    <w:rsid w:val="00DD3516"/>
    <w:rsid w:val="00E108F7"/>
    <w:rsid w:val="00E2494A"/>
    <w:rsid w:val="00E34B4F"/>
    <w:rsid w:val="00E41318"/>
    <w:rsid w:val="00E42CEA"/>
    <w:rsid w:val="00E63B89"/>
    <w:rsid w:val="00E63E48"/>
    <w:rsid w:val="00E63E91"/>
    <w:rsid w:val="00EC48A4"/>
    <w:rsid w:val="00F539E4"/>
    <w:rsid w:val="00F53DAA"/>
    <w:rsid w:val="00F84674"/>
    <w:rsid w:val="00FC727C"/>
    <w:rsid w:val="05C0E82D"/>
    <w:rsid w:val="073CB3C4"/>
    <w:rsid w:val="12BADF9C"/>
    <w:rsid w:val="17CDBFD1"/>
    <w:rsid w:val="17E54D07"/>
    <w:rsid w:val="1BE0FB60"/>
    <w:rsid w:val="34F2DA5D"/>
    <w:rsid w:val="411B792E"/>
    <w:rsid w:val="41F05667"/>
    <w:rsid w:val="4213F689"/>
    <w:rsid w:val="530F7D6F"/>
    <w:rsid w:val="5E2587CE"/>
    <w:rsid w:val="5F1CF336"/>
    <w:rsid w:val="68CBEAF4"/>
    <w:rsid w:val="79122816"/>
    <w:rsid w:val="7A62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B321"/>
  <w15:docId w15:val="{8EDEB2A2-E838-4154-861E-E30B43BA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6EC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146EC0"/>
    <w:rPr>
      <w:color w:val="0563C1" w:themeColor="hyperlink"/>
      <w:u w:val="single"/>
    </w:rPr>
  </w:style>
  <w:style w:type="paragraph" w:styleId="Body" w:customStyle="1">
    <w:name w:val="Body"/>
    <w:rsid w:val="00576D1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eastAsia="Arial Unicode MS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FE56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E2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258"/>
    <w:pPr>
      <w:spacing w:after="160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52258"/>
    <w:rPr>
      <w:sz w:val="20"/>
      <w:szCs w:val="20"/>
    </w:rPr>
  </w:style>
  <w:style w:type="paragraph" w:styleId="Revision">
    <w:name w:val="Revision"/>
    <w:hidden/>
    <w:uiPriority w:val="99"/>
    <w:semiHidden/>
    <w:rsid w:val="00924B4D"/>
  </w:style>
  <w:style w:type="paragraph" w:styleId="ListParagraph">
    <w:name w:val="List Paragraph"/>
    <w:basedOn w:val="Normal"/>
    <w:uiPriority w:val="34"/>
    <w:qFormat/>
    <w:rsid w:val="000D733E"/>
    <w:pPr>
      <w:ind w:left="720"/>
      <w:contextualSpacing/>
    </w:pPr>
  </w:style>
  <w:style w:type="paragraph" w:styleId="BasicParagraph" w:customStyle="1">
    <w:name w:val="[Basic Paragraph]"/>
    <w:basedOn w:val="Normal"/>
    <w:uiPriority w:val="99"/>
    <w:rsid w:val="00A72F98"/>
    <w:pPr>
      <w:autoSpaceDE w:val="0"/>
      <w:autoSpaceDN w:val="0"/>
      <w:adjustRightInd w:val="0"/>
      <w:spacing w:line="288" w:lineRule="auto"/>
      <w:textAlignment w:val="center"/>
    </w:pPr>
    <w:rPr>
      <w:rFonts w:ascii="Barlow" w:hAnsi="Barlow" w:cs="Barlow"/>
      <w:color w:val="000000"/>
    </w:rPr>
  </w:style>
  <w:style w:type="paragraph" w:styleId="paragraph" w:customStyle="1">
    <w:name w:val="paragraph"/>
    <w:basedOn w:val="Normal"/>
    <w:rsid w:val="004B01DE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B01DE"/>
  </w:style>
  <w:style w:type="character" w:styleId="eop" w:customStyle="1">
    <w:name w:val="eop"/>
    <w:basedOn w:val="DefaultParagraphFont"/>
    <w:rsid w:val="004B01DE"/>
  </w:style>
  <w:style w:type="character" w:styleId="A4" w:customStyle="1">
    <w:name w:val="A4"/>
    <w:uiPriority w:val="99"/>
    <w:rsid w:val="00BF3B1D"/>
    <w:rPr>
      <w:rFonts w:cs="Barlow Light"/>
      <w:color w:val="211D1E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07676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Strong">
    <w:name w:val="Strong"/>
    <w:basedOn w:val="DefaultParagraphFont"/>
    <w:uiPriority w:val="22"/>
    <w:qFormat/>
    <w:rsid w:val="0040767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297"/>
    <w:pPr>
      <w:spacing w:after="0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2297"/>
    <w:rPr>
      <w:b/>
      <w:bCs/>
      <w:sz w:val="20"/>
      <w:szCs w:val="20"/>
    </w:rPr>
  </w:style>
  <w:style w:type="character" w:styleId="apple-converted-space" w:customStyle="1">
    <w:name w:val="apple-converted-space"/>
    <w:basedOn w:val="DefaultParagraphFont"/>
    <w:rsid w:val="00B131BF"/>
  </w:style>
  <w:style w:type="paragraph" w:styleId="NoSpacing">
    <w:name w:val="No Spacing"/>
    <w:basedOn w:val="Normal"/>
    <w:uiPriority w:val="1"/>
    <w:qFormat/>
    <w:rsid w:val="00B131BF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HGlenn@WomensCareUSA.com" TargetMode="Externa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yperlink" Target="https://www.womenscareobgyn.com/leadership/michael-holton" TargetMode="External" Id="Re0351d78421d4ace" /><Relationship Type="http://schemas.openxmlformats.org/officeDocument/2006/relationships/hyperlink" Target="https://www.womenscareobgyn.com/providers/amy-solomon-md" TargetMode="External" Id="Rac72a52994704448" /><Relationship Type="http://schemas.openxmlformats.org/officeDocument/2006/relationships/hyperlink" Target="https://www.womenscareobgyn.com/location/3331-w-fletcher-ave-tampa-fl-33618" TargetMode="External" Id="Rb5c8701bb7244e1a" /><Relationship Type="http://schemas.openxmlformats.org/officeDocument/2006/relationships/image" Target="/media/image3.png" Id="R12aae649505d4426" /><Relationship Type="http://schemas.openxmlformats.org/officeDocument/2006/relationships/hyperlink" Target="https://www.womenscareobgyn.com/" TargetMode="External" Id="R33d8cac2e9d04d28" /><Relationship Type="http://schemas.openxmlformats.org/officeDocument/2006/relationships/hyperlink" Target="https://linkprotect.cudasvc.com/url?a=http%3a%2f%2fwww.WomensCareOBGYN.com&amp;c=E,1,dl8FaaQtHIuHey84WKA5QzCjyqAiOOe0K8RhWxkgZWHnuRE9dG-B0igeWv6rlHbmdqjQlTFtENywzwjWnEtCbYEaepp1UEg0fCHmgqTC&amp;typo=1" TargetMode="External" Id="Rf0ae0b7c208844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UuzezGr3BglMqyTdDEM/4XZWw==">CgMxLjA4AHIZaWQ6MDNfZUY1SjMwQzRBQUFBQUFBMFhQdw==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AEFE0F0097A46B0BA7336B49709CA" ma:contentTypeVersion="24" ma:contentTypeDescription="Create a new document." ma:contentTypeScope="" ma:versionID="b200c4ffe74f604bef8d47041bed96f2">
  <xsd:schema xmlns:xsd="http://www.w3.org/2001/XMLSchema" xmlns:xs="http://www.w3.org/2001/XMLSchema" xmlns:p="http://schemas.microsoft.com/office/2006/metadata/properties" xmlns:ns2="ac1ad2de-e41e-4d89-914c-06e1c536a188" xmlns:ns3="3f5e9526-add7-45d6-adb2-b936dd995195" targetNamespace="http://schemas.microsoft.com/office/2006/metadata/properties" ma:root="true" ma:fieldsID="5fc5662a4bf6bb4dabf03a00799cfa27" ns2:_="" ns3:_="">
    <xsd:import namespace="ac1ad2de-e41e-4d89-914c-06e1c536a188"/>
    <xsd:import namespace="3f5e9526-add7-45d6-adb2-b936dd995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ad2de-e41e-4d89-914c-06e1c536a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44b794-29c1-4fea-81e7-22aeb89c43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hidden="true" ma:internalName="Status" ma:readOnly="fals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9526-add7-45d6-adb2-b936dd995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c60c638a-8417-401d-b269-5dc98bc30cad}" ma:internalName="TaxCatchAll" ma:readOnly="false" ma:showField="CatchAllData" ma:web="3f5e9526-add7-45d6-adb2-b936dd995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5e9526-add7-45d6-adb2-b936dd995195" xsi:nil="true"/>
    <Status xmlns="ac1ad2de-e41e-4d89-914c-06e1c536a188" xsi:nil="true"/>
    <lcf76f155ced4ddcb4097134ff3c332f xmlns="ac1ad2de-e41e-4d89-914c-06e1c536a1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E83224-4F19-443E-AA7B-266135937557}"/>
</file>

<file path=customXml/itemProps3.xml><?xml version="1.0" encoding="utf-8"?>
<ds:datastoreItem xmlns:ds="http://schemas.openxmlformats.org/officeDocument/2006/customXml" ds:itemID="{EE1A2204-6026-476D-B48E-EE10E29FC4B6}"/>
</file>

<file path=customXml/itemProps4.xml><?xml version="1.0" encoding="utf-8"?>
<ds:datastoreItem xmlns:ds="http://schemas.openxmlformats.org/officeDocument/2006/customXml" ds:itemID="{5776B20B-21AD-4234-819A-CB367B1663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Savannah Scott</dc:creator>
  <lastModifiedBy>Stephanie Cicillini</lastModifiedBy>
  <revision>7</revision>
  <lastPrinted>2024-06-25T19:29:00.0000000Z</lastPrinted>
  <dcterms:created xsi:type="dcterms:W3CDTF">2024-10-10T17:33:00.0000000Z</dcterms:created>
  <dcterms:modified xsi:type="dcterms:W3CDTF">2024-10-18T12:16:04.4712498Z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0x010100878AEFE0F0097A46B0BA7336B49709CA</vt:lpwstr>
  </property>
  <property fmtid="{D5CDD505-2E9C-101B-9397-08002B2CF9AE}" pid="3" name="MediaServiceImageTags">
    <vt:lpwstr/>
  </property>
</Properties>
</file>