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8E96" w14:textId="77777777" w:rsidR="00B57A0B" w:rsidRPr="008846C4" w:rsidRDefault="00B57A0B" w:rsidP="00B57A0B">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A91E649" wp14:editId="5A3C5788">
            <wp:extent cx="2400300" cy="438150"/>
            <wp:effectExtent l="0" t="0" r="0" b="0"/>
            <wp:docPr id="2038693349" name="Picture 2038693349"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71227550" w14:textId="79D2680A" w:rsidR="00355936" w:rsidRPr="008846C4" w:rsidRDefault="00B57A0B" w:rsidP="00B57A0B">
      <w:pPr>
        <w:spacing w:line="240" w:lineRule="auto"/>
        <w:ind w:left="1440" w:hanging="1440"/>
        <w:rPr>
          <w:rFonts w:ascii="Times New Roman" w:hAnsi="Times New Roman" w:cs="Times New Roman"/>
          <w:b/>
          <w:color w:val="FF0000"/>
          <w:sz w:val="20"/>
          <w:szCs w:val="20"/>
        </w:rPr>
      </w:pPr>
      <w:r>
        <w:rPr>
          <w:rFonts w:ascii="Times New Roman" w:hAnsi="Times New Roman" w:cs="Times New Roman"/>
          <w:b/>
          <w:color w:val="FF0000"/>
          <w:sz w:val="20"/>
          <w:szCs w:val="20"/>
        </w:rPr>
        <w:br w:type="textWrapping" w:clear="all"/>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24E8978" w14:textId="38DF888B" w:rsidR="00836D0C" w:rsidRDefault="000205E8" w:rsidP="006B615F">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Toronto-Dominion Bank (TD) </w:t>
      </w:r>
      <w:r w:rsidR="00584C11" w:rsidRPr="00584C11">
        <w:rPr>
          <w:rFonts w:ascii="Times New Roman" w:hAnsi="Times New Roman" w:cs="Times New Roman"/>
          <w:bCs/>
          <w:sz w:val="32"/>
          <w:szCs w:val="32"/>
        </w:rPr>
        <w:t>Hit with Securities Class Action Over AML Failures</w:t>
      </w:r>
      <w:r w:rsidR="00AC283B">
        <w:rPr>
          <w:rFonts w:ascii="Times New Roman" w:hAnsi="Times New Roman" w:cs="Times New Roman"/>
          <w:bCs/>
          <w:sz w:val="32"/>
          <w:szCs w:val="32"/>
        </w:rPr>
        <w:t xml:space="preserve">– </w:t>
      </w:r>
      <w:r w:rsidR="00836D0C">
        <w:rPr>
          <w:rFonts w:ascii="Times New Roman" w:hAnsi="Times New Roman" w:cs="Times New Roman"/>
          <w:bCs/>
          <w:sz w:val="32"/>
          <w:szCs w:val="32"/>
        </w:rPr>
        <w:t>Hagens Berman</w:t>
      </w:r>
    </w:p>
    <w:p w14:paraId="1DC5559A" w14:textId="3618D164" w:rsidR="00355936" w:rsidRDefault="008725B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Oct</w:t>
      </w:r>
      <w:r w:rsidR="00A019C1">
        <w:rPr>
          <w:rFonts w:ascii="Times New Roman" w:hAnsi="Times New Roman" w:cs="Times New Roman"/>
          <w:bCs/>
          <w:szCs w:val="22"/>
        </w:rPr>
        <w:t xml:space="preserve">. </w:t>
      </w:r>
      <w:r w:rsidR="00584C11">
        <w:rPr>
          <w:rFonts w:ascii="Times New Roman" w:hAnsi="Times New Roman" w:cs="Times New Roman"/>
          <w:bCs/>
          <w:szCs w:val="22"/>
        </w:rPr>
        <w:t>2</w:t>
      </w:r>
      <w:r w:rsidR="009D7424">
        <w:rPr>
          <w:rFonts w:ascii="Times New Roman" w:hAnsi="Times New Roman" w:cs="Times New Roman"/>
          <w:bCs/>
          <w:szCs w:val="22"/>
        </w:rPr>
        <w:t>3</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68132C56" w14:textId="1FBD6043" w:rsidR="009F6707" w:rsidRPr="00BB4732" w:rsidRDefault="00BB3A12" w:rsidP="00AB72D8">
      <w:pPr>
        <w:pStyle w:val="NormalWeb"/>
        <w:spacing w:before="0" w:beforeAutospacing="0" w:after="0" w:afterAutospacing="0"/>
        <w:rPr>
          <w:rFonts w:ascii="Times New Roman" w:hAnsi="Times New Roman" w:cs="Times New Roman"/>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584C11" w:rsidRPr="00584C11">
        <w:rPr>
          <w:rFonts w:ascii="Times New Roman" w:hAnsi="Times New Roman" w:cs="Times New Roman"/>
          <w:szCs w:val="22"/>
        </w:rPr>
        <w:t>A federal securities class action lawsuit has been filed against The Toronto-Dominion Bank (</w:t>
      </w:r>
      <w:r w:rsidR="00584C11" w:rsidRPr="00584C11">
        <w:rPr>
          <w:rFonts w:ascii="Times New Roman" w:hAnsi="Times New Roman" w:cs="Times New Roman"/>
          <w:b/>
          <w:bCs/>
          <w:szCs w:val="22"/>
        </w:rPr>
        <w:t>NYSE: TD</w:t>
      </w:r>
      <w:r w:rsidR="00584C11" w:rsidRPr="00584C11">
        <w:rPr>
          <w:rFonts w:ascii="Times New Roman" w:hAnsi="Times New Roman" w:cs="Times New Roman"/>
          <w:szCs w:val="22"/>
        </w:rPr>
        <w:t xml:space="preserve">) and </w:t>
      </w:r>
      <w:proofErr w:type="gramStart"/>
      <w:r w:rsidR="00584C11" w:rsidRPr="00584C11">
        <w:rPr>
          <w:rFonts w:ascii="Times New Roman" w:hAnsi="Times New Roman" w:cs="Times New Roman"/>
          <w:szCs w:val="22"/>
        </w:rPr>
        <w:t>several of</w:t>
      </w:r>
      <w:proofErr w:type="gramEnd"/>
      <w:r w:rsidR="00584C11" w:rsidRPr="00584C11">
        <w:rPr>
          <w:rFonts w:ascii="Times New Roman" w:hAnsi="Times New Roman" w:cs="Times New Roman"/>
          <w:szCs w:val="22"/>
        </w:rPr>
        <w:t xml:space="preserve"> its</w:t>
      </w:r>
      <w:r w:rsidR="00584C11">
        <w:rPr>
          <w:rFonts w:ascii="Times New Roman" w:hAnsi="Times New Roman" w:cs="Times New Roman"/>
          <w:szCs w:val="22"/>
        </w:rPr>
        <w:t xml:space="preserve"> most</w:t>
      </w:r>
      <w:r w:rsidR="00584C11" w:rsidRPr="00584C11">
        <w:rPr>
          <w:rFonts w:ascii="Times New Roman" w:hAnsi="Times New Roman" w:cs="Times New Roman"/>
          <w:szCs w:val="22"/>
        </w:rPr>
        <w:t xml:space="preserve"> senior executives, alleging that they misled investors about the extent of the bank's anti-money laundering (AML) program deficiencies</w:t>
      </w:r>
      <w:r w:rsidR="001921AF">
        <w:rPr>
          <w:rFonts w:ascii="Times New Roman" w:hAnsi="Times New Roman" w:cs="Times New Roman"/>
          <w:szCs w:val="22"/>
        </w:rPr>
        <w:t>.</w:t>
      </w:r>
    </w:p>
    <w:p w14:paraId="038310D1" w14:textId="77777777" w:rsidR="009F6707" w:rsidRDefault="009F6707" w:rsidP="00AB72D8">
      <w:pPr>
        <w:pStyle w:val="NormalWeb"/>
        <w:spacing w:before="0" w:beforeAutospacing="0" w:after="0" w:afterAutospacing="0"/>
        <w:rPr>
          <w:rFonts w:ascii="Times New Roman" w:hAnsi="Times New Roman" w:cs="Times New Roman"/>
          <w:b/>
          <w:bCs/>
          <w:szCs w:val="22"/>
        </w:rPr>
      </w:pPr>
    </w:p>
    <w:p w14:paraId="44B5621C" w14:textId="7FE48343" w:rsidR="00721CA0" w:rsidRDefault="003F5679" w:rsidP="00AB72D8">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sidR="00532A9C">
        <w:rPr>
          <w:rFonts w:ascii="Times New Roman" w:hAnsi="Times New Roman" w:cs="Times New Roman"/>
          <w:bCs/>
          <w:szCs w:val="22"/>
        </w:rPr>
        <w:t xml:space="preserve">Toronto-Dominion Bank </w:t>
      </w:r>
      <w:r w:rsidR="009D7628" w:rsidRPr="00A36103">
        <w:rPr>
          <w:rFonts w:ascii="Times New Roman" w:hAnsi="Times New Roman" w:cs="Times New Roman"/>
          <w:b/>
          <w:szCs w:val="22"/>
        </w:rPr>
        <w:t>(</w:t>
      </w:r>
      <w:r w:rsidR="00242288">
        <w:rPr>
          <w:rFonts w:ascii="Times New Roman" w:hAnsi="Times New Roman" w:cs="Times New Roman"/>
          <w:b/>
          <w:szCs w:val="22"/>
        </w:rPr>
        <w:t>N</w:t>
      </w:r>
      <w:r w:rsidR="004D0595">
        <w:rPr>
          <w:rFonts w:ascii="Times New Roman" w:hAnsi="Times New Roman" w:cs="Times New Roman"/>
          <w:b/>
          <w:szCs w:val="22"/>
        </w:rPr>
        <w:t>YSE</w:t>
      </w:r>
      <w:r w:rsidR="003046D3">
        <w:rPr>
          <w:rFonts w:ascii="Times New Roman" w:hAnsi="Times New Roman" w:cs="Times New Roman"/>
          <w:b/>
          <w:szCs w:val="22"/>
        </w:rPr>
        <w:t xml:space="preserve">: </w:t>
      </w:r>
      <w:r w:rsidR="00532A9C">
        <w:rPr>
          <w:rFonts w:ascii="Times New Roman" w:hAnsi="Times New Roman" w:cs="Times New Roman"/>
          <w:b/>
          <w:szCs w:val="22"/>
        </w:rPr>
        <w:t>TD</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532A9C">
          <w:rPr>
            <w:rStyle w:val="Hyperlink"/>
            <w:rFonts w:ascii="Times New Roman" w:hAnsi="Times New Roman" w:cs="Times New Roman"/>
            <w:bCs/>
            <w:szCs w:val="22"/>
          </w:rPr>
          <w:t>submit your losses now</w:t>
        </w:r>
        <w:r w:rsidR="008F66FF" w:rsidRPr="00532A9C">
          <w:rPr>
            <w:rStyle w:val="Hyperlink"/>
            <w:rFonts w:ascii="Times New Roman" w:hAnsi="Times New Roman" w:cs="Times New Roman"/>
            <w:bCs/>
            <w:szCs w:val="22"/>
          </w:rPr>
          <w:t>.</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24DC3DD5" w14:textId="64C50941" w:rsidR="00895A65" w:rsidRPr="00FE05FC" w:rsidRDefault="00895A65" w:rsidP="00895A6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Feb. 29</w:t>
      </w:r>
      <w:r>
        <w:rPr>
          <w:rStyle w:val="Hyperlink"/>
          <w:rFonts w:ascii="Times New Roman" w:hAnsi="Times New Roman" w:cs="Times New Roman"/>
          <w:bCs/>
          <w:color w:val="auto"/>
          <w:u w:val="none"/>
        </w:rPr>
        <w:t>, 202</w:t>
      </w:r>
      <w:r>
        <w:rPr>
          <w:rStyle w:val="Hyperlink"/>
          <w:rFonts w:ascii="Times New Roman" w:hAnsi="Times New Roman" w:cs="Times New Roman"/>
          <w:bCs/>
          <w:color w:val="auto"/>
          <w:u w:val="none"/>
        </w:rPr>
        <w:t>4</w:t>
      </w:r>
      <w:r>
        <w:rPr>
          <w:rStyle w:val="Hyperlink"/>
          <w:rFonts w:ascii="Times New Roman" w:hAnsi="Times New Roman" w:cs="Times New Roman"/>
          <w:bCs/>
          <w:color w:val="auto"/>
          <w:u w:val="none"/>
        </w:rPr>
        <w:t xml:space="preserve"> – </w:t>
      </w:r>
      <w:r w:rsidR="009D7424">
        <w:rPr>
          <w:rStyle w:val="Hyperlink"/>
          <w:rFonts w:ascii="Times New Roman" w:hAnsi="Times New Roman" w:cs="Times New Roman"/>
          <w:bCs/>
          <w:color w:val="auto"/>
          <w:u w:val="none"/>
        </w:rPr>
        <w:t>Oct</w:t>
      </w:r>
      <w:r>
        <w:rPr>
          <w:rStyle w:val="Hyperlink"/>
          <w:rFonts w:ascii="Times New Roman" w:hAnsi="Times New Roman" w:cs="Times New Roman"/>
          <w:bCs/>
          <w:color w:val="auto"/>
          <w:u w:val="none"/>
        </w:rPr>
        <w:t xml:space="preserve">. </w:t>
      </w:r>
      <w:r w:rsidR="009D7424">
        <w:rPr>
          <w:rStyle w:val="Hyperlink"/>
          <w:rFonts w:ascii="Times New Roman" w:hAnsi="Times New Roman" w:cs="Times New Roman"/>
          <w:bCs/>
          <w:color w:val="auto"/>
          <w:u w:val="none"/>
        </w:rPr>
        <w:t>9</w:t>
      </w:r>
      <w:r>
        <w:rPr>
          <w:rStyle w:val="Hyperlink"/>
          <w:rFonts w:ascii="Times New Roman" w:hAnsi="Times New Roman" w:cs="Times New Roman"/>
          <w:bCs/>
          <w:color w:val="auto"/>
          <w:u w:val="none"/>
        </w:rPr>
        <w:t>, 2024</w:t>
      </w:r>
    </w:p>
    <w:p w14:paraId="303CDC9C" w14:textId="53D174C5" w:rsidR="00895A65" w:rsidRPr="00FE05FC" w:rsidRDefault="00895A65" w:rsidP="00895A6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Dec</w:t>
      </w:r>
      <w:r>
        <w:rPr>
          <w:rStyle w:val="Hyperlink"/>
          <w:rFonts w:ascii="Times New Roman" w:hAnsi="Times New Roman" w:cs="Times New Roman"/>
          <w:bCs/>
          <w:color w:val="auto"/>
          <w:u w:val="none"/>
        </w:rPr>
        <w:t xml:space="preserve">. </w:t>
      </w:r>
      <w:r w:rsidR="009D7424">
        <w:rPr>
          <w:rStyle w:val="Hyperlink"/>
          <w:rFonts w:ascii="Times New Roman" w:hAnsi="Times New Roman" w:cs="Times New Roman"/>
          <w:bCs/>
          <w:color w:val="auto"/>
          <w:u w:val="none"/>
        </w:rPr>
        <w:t>23</w:t>
      </w:r>
      <w:r>
        <w:rPr>
          <w:rStyle w:val="Hyperlink"/>
          <w:rFonts w:ascii="Times New Roman" w:hAnsi="Times New Roman" w:cs="Times New Roman"/>
          <w:bCs/>
          <w:color w:val="auto"/>
          <w:u w:val="none"/>
        </w:rPr>
        <w:t>, 2024</w:t>
      </w:r>
    </w:p>
    <w:p w14:paraId="75DEA591" w14:textId="3A93FDD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532A9C" w:rsidRPr="00173855">
          <w:rPr>
            <w:rStyle w:val="Hyperlink"/>
            <w:rFonts w:ascii="Times New Roman" w:hAnsi="Times New Roman" w:cs="Times New Roman"/>
            <w:bCs/>
            <w:szCs w:val="22"/>
          </w:rPr>
          <w:t>www.hbsslaw.com/investor-fraud/td</w:t>
        </w:r>
      </w:hyperlink>
      <w:r w:rsidR="00532A9C">
        <w:rPr>
          <w:rStyle w:val="Hyperlink"/>
          <w:rFonts w:ascii="Times New Roman" w:hAnsi="Times New Roman" w:cs="Times New Roman"/>
          <w:bCs/>
          <w:szCs w:val="22"/>
        </w:rPr>
        <w:t xml:space="preserve"> </w:t>
      </w:r>
    </w:p>
    <w:p w14:paraId="798298FE" w14:textId="53EDB380"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AB5087">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532A9C" w:rsidRPr="00173855">
          <w:rPr>
            <w:rStyle w:val="Hyperlink"/>
            <w:rFonts w:ascii="Times New Roman" w:hAnsi="Times New Roman" w:cs="Times New Roman"/>
          </w:rPr>
          <w:t>TD@hbsslaw.com</w:t>
        </w:r>
      </w:hyperlink>
      <w:r w:rsidR="00532A9C">
        <w:rPr>
          <w:rStyle w:val="Hyperlink"/>
          <w:rFonts w:ascii="Times New Roman" w:hAnsi="Times New Roman" w:cs="Times New Roman"/>
        </w:rPr>
        <w:t xml:space="preserve"> </w:t>
      </w:r>
    </w:p>
    <w:p w14:paraId="22344914" w14:textId="05885C33"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7EA014EB" w14:textId="6D9B1A4C" w:rsidR="005165F2" w:rsidRPr="00AC0574" w:rsidRDefault="00584C11" w:rsidP="005165F2">
      <w:pPr>
        <w:spacing w:after="0" w:line="240" w:lineRule="auto"/>
        <w:rPr>
          <w:rFonts w:ascii="Times New Roman" w:eastAsia="Times New Roman" w:hAnsi="Times New Roman" w:cs="Times New Roman"/>
          <w:color w:val="111111"/>
          <w:szCs w:val="24"/>
        </w:rPr>
      </w:pPr>
      <w:r>
        <w:rPr>
          <w:rFonts w:ascii="Times New Roman" w:eastAsia="Times New Roman" w:hAnsi="Times New Roman" w:cs="Times New Roman"/>
          <w:b/>
          <w:bCs/>
          <w:color w:val="111111"/>
          <w:szCs w:val="24"/>
        </w:rPr>
        <w:t>The</w:t>
      </w:r>
      <w:r w:rsidR="004D0595">
        <w:rPr>
          <w:rFonts w:ascii="Times New Roman" w:eastAsia="Times New Roman" w:hAnsi="Times New Roman" w:cs="Times New Roman"/>
          <w:b/>
          <w:bCs/>
          <w:color w:val="111111"/>
          <w:szCs w:val="24"/>
        </w:rPr>
        <w:t xml:space="preserve"> </w:t>
      </w:r>
      <w:r w:rsidR="00532A9C">
        <w:rPr>
          <w:rFonts w:ascii="Times New Roman" w:eastAsia="Times New Roman" w:hAnsi="Times New Roman" w:cs="Times New Roman"/>
          <w:b/>
          <w:bCs/>
          <w:color w:val="111111"/>
          <w:szCs w:val="24"/>
        </w:rPr>
        <w:t>Toronto-Dominion Bank</w:t>
      </w:r>
      <w:r>
        <w:rPr>
          <w:rFonts w:ascii="Times New Roman" w:eastAsia="Times New Roman" w:hAnsi="Times New Roman" w:cs="Times New Roman"/>
          <w:b/>
          <w:bCs/>
          <w:color w:val="111111"/>
          <w:szCs w:val="24"/>
        </w:rPr>
        <w:t xml:space="preserve"> Securities Class Action</w:t>
      </w:r>
      <w:r w:rsidR="004D0595">
        <w:rPr>
          <w:rFonts w:ascii="Times New Roman" w:eastAsia="Times New Roman" w:hAnsi="Times New Roman" w:cs="Times New Roman"/>
          <w:b/>
          <w:bCs/>
          <w:color w:val="111111"/>
          <w:szCs w:val="24"/>
        </w:rPr>
        <w:t xml:space="preserve"> </w:t>
      </w:r>
      <w:r w:rsidR="005165F2" w:rsidRPr="00AC0574">
        <w:rPr>
          <w:rFonts w:ascii="Times New Roman" w:eastAsia="Times New Roman" w:hAnsi="Times New Roman" w:cs="Times New Roman"/>
          <w:b/>
          <w:bCs/>
          <w:color w:val="111111"/>
          <w:szCs w:val="24"/>
        </w:rPr>
        <w:t>(</w:t>
      </w:r>
      <w:r w:rsidR="00532A9C">
        <w:rPr>
          <w:rFonts w:ascii="Times New Roman" w:eastAsia="Times New Roman" w:hAnsi="Times New Roman" w:cs="Times New Roman"/>
          <w:b/>
          <w:bCs/>
          <w:color w:val="111111"/>
          <w:szCs w:val="24"/>
        </w:rPr>
        <w:t>TD</w:t>
      </w:r>
      <w:r w:rsidR="005165F2" w:rsidRPr="00AC0574">
        <w:rPr>
          <w:rFonts w:ascii="Times New Roman" w:eastAsia="Times New Roman" w:hAnsi="Times New Roman" w:cs="Times New Roman"/>
          <w:b/>
          <w:bCs/>
          <w:color w:val="111111"/>
          <w:szCs w:val="24"/>
        </w:rPr>
        <w:t>):</w:t>
      </w:r>
    </w:p>
    <w:p w14:paraId="33E17E35" w14:textId="40D1D6A5" w:rsidR="002431B7" w:rsidRDefault="00584C11" w:rsidP="005165F2">
      <w:pPr>
        <w:spacing w:before="180" w:after="0" w:line="240" w:lineRule="auto"/>
        <w:rPr>
          <w:rFonts w:ascii="Times New Roman" w:eastAsia="Times New Roman" w:hAnsi="Times New Roman" w:cs="Times New Roman"/>
          <w:color w:val="111111"/>
          <w:szCs w:val="24"/>
        </w:rPr>
      </w:pPr>
      <w:r w:rsidRPr="00584C11">
        <w:rPr>
          <w:rFonts w:ascii="Times New Roman" w:eastAsia="Times New Roman" w:hAnsi="Times New Roman" w:cs="Times New Roman"/>
          <w:color w:val="111111"/>
          <w:szCs w:val="24"/>
        </w:rPr>
        <w:t>The complaint, filed in the Southern District of New York, alleges that TD Bank made materially false and misleading statements to investors regarding its AML program, downplaying the severity of its violations and the potential consequences. The bank</w:t>
      </w:r>
      <w:r w:rsidR="00A2111D">
        <w:rPr>
          <w:rFonts w:ascii="Times New Roman" w:eastAsia="Times New Roman" w:hAnsi="Times New Roman" w:cs="Times New Roman"/>
          <w:color w:val="111111"/>
          <w:szCs w:val="24"/>
        </w:rPr>
        <w:t>’</w:t>
      </w:r>
      <w:r w:rsidRPr="00584C11">
        <w:rPr>
          <w:rFonts w:ascii="Times New Roman" w:eastAsia="Times New Roman" w:hAnsi="Times New Roman" w:cs="Times New Roman"/>
          <w:color w:val="111111"/>
          <w:szCs w:val="24"/>
        </w:rPr>
        <w:t>s statements led investors to purchase TD securities at artificially inflated prices</w:t>
      </w:r>
      <w:r w:rsidR="00525558">
        <w:rPr>
          <w:rFonts w:ascii="Times New Roman" w:eastAsia="Times New Roman" w:hAnsi="Times New Roman" w:cs="Times New Roman"/>
          <w:color w:val="111111"/>
          <w:szCs w:val="24"/>
        </w:rPr>
        <w:t>.</w:t>
      </w:r>
      <w:r w:rsidR="00254C82">
        <w:rPr>
          <w:rFonts w:ascii="Times New Roman" w:eastAsia="Times New Roman" w:hAnsi="Times New Roman" w:cs="Times New Roman"/>
          <w:color w:val="111111"/>
          <w:szCs w:val="24"/>
        </w:rPr>
        <w:t xml:space="preserve"> </w:t>
      </w:r>
    </w:p>
    <w:p w14:paraId="61D1B713" w14:textId="112484F8" w:rsidR="002431B7" w:rsidRDefault="00584C11" w:rsidP="009F670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The truth emerged o</w:t>
      </w:r>
      <w:r w:rsidR="00525558">
        <w:rPr>
          <w:rFonts w:ascii="Times New Roman" w:eastAsia="Times New Roman" w:hAnsi="Times New Roman" w:cs="Times New Roman"/>
          <w:color w:val="111111"/>
          <w:szCs w:val="24"/>
        </w:rPr>
        <w:t xml:space="preserve">n October 10, 2024, </w:t>
      </w:r>
      <w:r w:rsidR="00B56A28">
        <w:rPr>
          <w:rFonts w:ascii="Times New Roman" w:eastAsia="Times New Roman" w:hAnsi="Times New Roman" w:cs="Times New Roman"/>
          <w:color w:val="111111"/>
          <w:szCs w:val="24"/>
        </w:rPr>
        <w:t xml:space="preserve">when </w:t>
      </w:r>
      <w:r w:rsidR="00525558">
        <w:rPr>
          <w:rFonts w:ascii="Times New Roman" w:eastAsia="Times New Roman" w:hAnsi="Times New Roman" w:cs="Times New Roman"/>
          <w:color w:val="111111"/>
          <w:szCs w:val="24"/>
        </w:rPr>
        <w:t xml:space="preserve">the U.S. Department of Justice announced </w:t>
      </w:r>
      <w:r w:rsidR="00254C82">
        <w:rPr>
          <w:rFonts w:ascii="Times New Roman" w:eastAsia="Times New Roman" w:hAnsi="Times New Roman" w:cs="Times New Roman"/>
          <w:color w:val="111111"/>
          <w:szCs w:val="24"/>
        </w:rPr>
        <w:t>that TD</w:t>
      </w:r>
      <w:r>
        <w:rPr>
          <w:rFonts w:ascii="Times New Roman" w:eastAsia="Times New Roman" w:hAnsi="Times New Roman" w:cs="Times New Roman"/>
          <w:color w:val="111111"/>
          <w:szCs w:val="24"/>
        </w:rPr>
        <w:t>’s U.S. subsidiaries had</w:t>
      </w:r>
      <w:r w:rsidR="00254C82">
        <w:rPr>
          <w:rFonts w:ascii="Times New Roman" w:eastAsia="Times New Roman" w:hAnsi="Times New Roman" w:cs="Times New Roman"/>
          <w:color w:val="111111"/>
          <w:szCs w:val="24"/>
        </w:rPr>
        <w:t xml:space="preserve"> pleaded guilty to violating the Bank Secrecy Act and conspiracy to commit money laundering</w:t>
      </w:r>
      <w:r w:rsidR="002431B7">
        <w:rPr>
          <w:rFonts w:ascii="Times New Roman" w:eastAsia="Times New Roman" w:hAnsi="Times New Roman" w:cs="Times New Roman"/>
          <w:color w:val="111111"/>
          <w:szCs w:val="24"/>
        </w:rPr>
        <w:t>.</w:t>
      </w:r>
      <w:r w:rsidR="00525558">
        <w:rPr>
          <w:rFonts w:ascii="Times New Roman" w:eastAsia="Times New Roman" w:hAnsi="Times New Roman" w:cs="Times New Roman"/>
          <w:color w:val="111111"/>
          <w:szCs w:val="24"/>
        </w:rPr>
        <w:t xml:space="preserve"> </w:t>
      </w:r>
      <w:r>
        <w:rPr>
          <w:rFonts w:ascii="Times New Roman" w:eastAsia="Times New Roman" w:hAnsi="Times New Roman" w:cs="Times New Roman"/>
          <w:color w:val="111111"/>
          <w:szCs w:val="24"/>
        </w:rPr>
        <w:t>The resolution</w:t>
      </w:r>
      <w:r w:rsidRPr="00584C11">
        <w:rPr>
          <w:rFonts w:ascii="Times New Roman" w:eastAsia="Times New Roman" w:hAnsi="Times New Roman" w:cs="Times New Roman"/>
          <w:color w:val="111111"/>
          <w:szCs w:val="24"/>
        </w:rPr>
        <w:t xml:space="preserve"> included a $3.09 billion fine, an asset cap, and increased regulatory </w:t>
      </w:r>
      <w:proofErr w:type="gramStart"/>
      <w:r w:rsidRPr="00584C11">
        <w:rPr>
          <w:rFonts w:ascii="Times New Roman" w:eastAsia="Times New Roman" w:hAnsi="Times New Roman" w:cs="Times New Roman"/>
          <w:color w:val="111111"/>
          <w:szCs w:val="24"/>
        </w:rPr>
        <w:t>oversight</w:t>
      </w:r>
      <w:proofErr w:type="gramEnd"/>
    </w:p>
    <w:p w14:paraId="49258875" w14:textId="0186DBA8" w:rsidR="004C314A" w:rsidRDefault="004C314A" w:rsidP="009F670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The DOJ found that TD Bank intentionally did not automatically monitor a staggering 92% of transactions, or $18.3 trillion, from January 1, 2018 to April 12, 2024.</w:t>
      </w:r>
      <w:r w:rsidR="009934A1">
        <w:rPr>
          <w:rFonts w:ascii="Times New Roman" w:eastAsia="Times New Roman" w:hAnsi="Times New Roman" w:cs="Times New Roman"/>
          <w:color w:val="111111"/>
          <w:szCs w:val="24"/>
        </w:rPr>
        <w:t xml:space="preserve"> The DOJ also said that the company’s internal audit “</w:t>
      </w:r>
      <w:r w:rsidR="009934A1" w:rsidRPr="00AA7D7F">
        <w:rPr>
          <w:rFonts w:ascii="Times New Roman" w:eastAsia="Times New Roman" w:hAnsi="Times New Roman" w:cs="Times New Roman"/>
          <w:color w:val="111111"/>
          <w:szCs w:val="24"/>
          <w:u w:val="single"/>
        </w:rPr>
        <w:t>repeatedly identified concerns</w:t>
      </w:r>
      <w:r w:rsidR="009934A1">
        <w:rPr>
          <w:rFonts w:ascii="Times New Roman" w:eastAsia="Times New Roman" w:hAnsi="Times New Roman" w:cs="Times New Roman"/>
          <w:b/>
          <w:bCs/>
          <w:color w:val="111111"/>
          <w:szCs w:val="24"/>
          <w:u w:val="single"/>
        </w:rPr>
        <w:t xml:space="preserve"> </w:t>
      </w:r>
      <w:r w:rsidR="009934A1" w:rsidRPr="009934A1">
        <w:rPr>
          <w:rFonts w:ascii="Times New Roman" w:eastAsia="Times New Roman" w:hAnsi="Times New Roman" w:cs="Times New Roman"/>
          <w:color w:val="111111"/>
          <w:szCs w:val="24"/>
        </w:rPr>
        <w:t>about its transaction monitoring program, a key element of an appropriate AML program necessary to properly detect and report suspicious activities.</w:t>
      </w:r>
      <w:r w:rsidR="009934A1">
        <w:rPr>
          <w:rFonts w:ascii="Times New Roman" w:eastAsia="Times New Roman" w:hAnsi="Times New Roman" w:cs="Times New Roman"/>
          <w:color w:val="111111"/>
          <w:szCs w:val="24"/>
        </w:rPr>
        <w:t>”</w:t>
      </w:r>
      <w:r w:rsidR="009934A1" w:rsidRPr="009934A1">
        <w:rPr>
          <w:rFonts w:ascii="Times New Roman" w:eastAsia="Times New Roman" w:hAnsi="Times New Roman" w:cs="Times New Roman"/>
          <w:color w:val="111111"/>
          <w:szCs w:val="24"/>
        </w:rPr>
        <w:t> </w:t>
      </w:r>
    </w:p>
    <w:p w14:paraId="383B3413" w14:textId="77777777" w:rsidR="002431B7" w:rsidRDefault="00254C82" w:rsidP="009F670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Deputy Attorney General Lisa </w:t>
      </w:r>
      <w:r w:rsidR="002431B7">
        <w:rPr>
          <w:rFonts w:ascii="Times New Roman" w:eastAsia="Times New Roman" w:hAnsi="Times New Roman" w:cs="Times New Roman"/>
          <w:color w:val="111111"/>
          <w:szCs w:val="24"/>
        </w:rPr>
        <w:t xml:space="preserve">Monaco said “[f]or years, TD Bank starved its compliance program of the resources needed to obey the law.” </w:t>
      </w:r>
    </w:p>
    <w:p w14:paraId="34FD4853" w14:textId="3D05B706" w:rsidR="004C314A" w:rsidRDefault="002431B7" w:rsidP="009F670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Attorney General Merrick Garland said “[b]y making its services available for criminals, TD Bank became one[,]” adding “[t]oday, TD Bank also became the largest bank in U.S history to plead guilty to conspiracy to commit money laundering[]” and “TD Bank chose profits over compliance with the law.”</w:t>
      </w:r>
    </w:p>
    <w:p w14:paraId="198C6CAE" w14:textId="4DD26061" w:rsidR="00584C11" w:rsidRPr="009F6707" w:rsidRDefault="00584C11" w:rsidP="009F6707">
      <w:pPr>
        <w:spacing w:before="180" w:after="0" w:line="240" w:lineRule="auto"/>
        <w:rPr>
          <w:rFonts w:ascii="Times New Roman" w:eastAsia="Times New Roman" w:hAnsi="Times New Roman" w:cs="Times New Roman"/>
          <w:color w:val="111111"/>
          <w:szCs w:val="24"/>
        </w:rPr>
      </w:pPr>
      <w:r w:rsidRPr="00584C11">
        <w:rPr>
          <w:rFonts w:ascii="Times New Roman" w:eastAsia="Times New Roman" w:hAnsi="Times New Roman" w:cs="Times New Roman"/>
          <w:color w:val="111111"/>
          <w:szCs w:val="24"/>
        </w:rPr>
        <w:lastRenderedPageBreak/>
        <w:t>Following the announcement, TD Bank's stock price plummeted, losing over 10% in the two days after the news broke</w:t>
      </w:r>
      <w:r w:rsidR="00525558">
        <w:rPr>
          <w:rFonts w:ascii="Times New Roman" w:eastAsia="Times New Roman" w:hAnsi="Times New Roman" w:cs="Times New Roman"/>
          <w:color w:val="111111"/>
          <w:szCs w:val="24"/>
        </w:rPr>
        <w:t>.</w:t>
      </w:r>
    </w:p>
    <w:p w14:paraId="1E35302E" w14:textId="7125B501" w:rsidR="001115F9" w:rsidRDefault="003F6960" w:rsidP="005D6BFA">
      <w:pPr>
        <w:pStyle w:val="NormalWeb"/>
        <w:spacing w:after="0"/>
        <w:rPr>
          <w:rFonts w:ascii="Times New Roman" w:hAnsi="Times New Roman" w:cs="Times New Roman"/>
          <w:bCs/>
          <w:szCs w:val="22"/>
        </w:rPr>
      </w:pPr>
      <w:r>
        <w:rPr>
          <w:rFonts w:ascii="Times New Roman" w:hAnsi="Times New Roman" w:cs="Times New Roman"/>
          <w:bCs/>
          <w:szCs w:val="22"/>
        </w:rPr>
        <w:t>“</w:t>
      </w:r>
      <w:r w:rsidR="00584C11" w:rsidRPr="00584C11">
        <w:rPr>
          <w:rFonts w:ascii="Times New Roman" w:hAnsi="Times New Roman" w:cs="Times New Roman"/>
          <w:bCs/>
          <w:szCs w:val="22"/>
        </w:rPr>
        <w:t>TD Bank</w:t>
      </w:r>
      <w:r w:rsidR="00584C11">
        <w:rPr>
          <w:rFonts w:ascii="Times New Roman" w:hAnsi="Times New Roman" w:cs="Times New Roman"/>
          <w:bCs/>
          <w:szCs w:val="22"/>
        </w:rPr>
        <w:t>’</w:t>
      </w:r>
      <w:r w:rsidR="00584C11" w:rsidRPr="00584C11">
        <w:rPr>
          <w:rFonts w:ascii="Times New Roman" w:hAnsi="Times New Roman" w:cs="Times New Roman"/>
          <w:bCs/>
          <w:szCs w:val="22"/>
        </w:rPr>
        <w:t>s alleged misconduct represents a serious breach of trust with its investors. We believe that investors deserve to be compensated for the losses they suffered as a result of the bank</w:t>
      </w:r>
      <w:r w:rsidR="00584C11">
        <w:rPr>
          <w:rFonts w:ascii="Times New Roman" w:hAnsi="Times New Roman" w:cs="Times New Roman"/>
          <w:bCs/>
          <w:szCs w:val="22"/>
        </w:rPr>
        <w:t>’</w:t>
      </w:r>
      <w:r w:rsidR="00584C11" w:rsidRPr="00584C11">
        <w:rPr>
          <w:rFonts w:ascii="Times New Roman" w:hAnsi="Times New Roman" w:cs="Times New Roman"/>
          <w:bCs/>
          <w:szCs w:val="22"/>
        </w:rPr>
        <w:t>s</w:t>
      </w:r>
      <w:r w:rsidR="00584C11">
        <w:rPr>
          <w:rFonts w:ascii="Times New Roman" w:hAnsi="Times New Roman" w:cs="Times New Roman"/>
          <w:bCs/>
          <w:szCs w:val="22"/>
        </w:rPr>
        <w:t xml:space="preserve"> alleged</w:t>
      </w:r>
      <w:r w:rsidR="00584C11" w:rsidRPr="00584C11">
        <w:rPr>
          <w:rFonts w:ascii="Times New Roman" w:hAnsi="Times New Roman" w:cs="Times New Roman"/>
          <w:bCs/>
          <w:szCs w:val="22"/>
        </w:rPr>
        <w:t xml:space="preserve"> misleading statements</w:t>
      </w:r>
      <w:r w:rsidR="0021743D">
        <w:rPr>
          <w:rFonts w:ascii="Times New Roman" w:hAnsi="Times New Roman" w:cs="Times New Roman"/>
          <w:bCs/>
          <w:szCs w:val="22"/>
        </w:rPr>
        <w:t>,</w:t>
      </w:r>
      <w:r w:rsidR="00584C11">
        <w:rPr>
          <w:rFonts w:ascii="Times New Roman" w:hAnsi="Times New Roman" w:cs="Times New Roman"/>
          <w:bCs/>
          <w:szCs w:val="22"/>
        </w:rPr>
        <w:t>”</w:t>
      </w:r>
      <w:r w:rsidR="00791B6D">
        <w:rPr>
          <w:rFonts w:ascii="Times New Roman" w:hAnsi="Times New Roman" w:cs="Times New Roman"/>
          <w:bCs/>
          <w:szCs w:val="22"/>
        </w:rPr>
        <w:t xml:space="preserve"> </w:t>
      </w:r>
      <w:r w:rsidR="000566AC" w:rsidRPr="00E80018">
        <w:rPr>
          <w:rFonts w:ascii="Times New Roman" w:hAnsi="Times New Roman" w:cs="Times New Roman"/>
          <w:bCs/>
          <w:szCs w:val="22"/>
        </w:rPr>
        <w:t>said Reed Kathrein, the Hagens Berman partner leading the investigation</w:t>
      </w:r>
      <w:r w:rsidR="000566AC" w:rsidRPr="00833921">
        <w:rPr>
          <w:rFonts w:ascii="Times New Roman" w:hAnsi="Times New Roman" w:cs="Times New Roman"/>
          <w:bCs/>
          <w:szCs w:val="22"/>
        </w:rPr>
        <w:t>.</w:t>
      </w:r>
    </w:p>
    <w:p w14:paraId="66995B3D" w14:textId="75C7A42A" w:rsidR="00B4363C" w:rsidRDefault="00B4363C" w:rsidP="00B4363C">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invested in </w:t>
      </w:r>
      <w:r>
        <w:rPr>
          <w:rFonts w:ascii="Times New Roman" w:eastAsia="Times New Roman" w:hAnsi="Times New Roman" w:cs="Times New Roman"/>
          <w:color w:val="111111"/>
        </w:rPr>
        <w:t>Toronto-Dominion</w:t>
      </w:r>
      <w:r>
        <w:rPr>
          <w:rFonts w:ascii="Times New Roman" w:hAnsi="Times New Roman" w:cs="Times New Roman"/>
          <w:szCs w:val="22"/>
        </w:rPr>
        <w:t xml:space="preserve"> and have substantial losses, or have knowledge that may assist the firm’s investigation, </w:t>
      </w:r>
      <w:hyperlink r:id="rId16" w:history="1">
        <w:r>
          <w:rPr>
            <w:rStyle w:val="Hyperlink"/>
            <w:rFonts w:ascii="Times New Roman" w:hAnsi="Times New Roman" w:cs="Times New Roman"/>
            <w:szCs w:val="22"/>
          </w:rPr>
          <w:t>submit your losse</w:t>
        </w:r>
        <w:r>
          <w:rPr>
            <w:rStyle w:val="Hyperlink"/>
            <w:rFonts w:ascii="Times New Roman" w:hAnsi="Times New Roman" w:cs="Times New Roman"/>
            <w:szCs w:val="22"/>
          </w:rPr>
          <w:t>s</w:t>
        </w:r>
        <w:r>
          <w:rPr>
            <w:rStyle w:val="Hyperlink"/>
            <w:rFonts w:ascii="Times New Roman" w:hAnsi="Times New Roman" w:cs="Times New Roman"/>
            <w:szCs w:val="22"/>
          </w:rPr>
          <w:t xml:space="preserve">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244E2D4C" w14:textId="4E9DD2BC" w:rsidR="00B4363C" w:rsidRDefault="00B4363C" w:rsidP="00B4363C">
      <w:pPr>
        <w:pStyle w:val="NormalWeb"/>
        <w:spacing w:after="0"/>
        <w:rPr>
          <w:rStyle w:val="Hyperlink"/>
          <w:rFonts w:ascii="Times New Roman" w:hAnsi="Times New Roman" w:cs="Times New Roman"/>
          <w:color w:val="auto"/>
          <w:szCs w:val="22"/>
          <w:u w:val="none"/>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Pr>
          <w:rFonts w:ascii="Times New Roman" w:eastAsia="Times New Roman" w:hAnsi="Times New Roman" w:cs="Times New Roman"/>
          <w:color w:val="111111"/>
        </w:rPr>
        <w:t>Toronto-Dominion</w:t>
      </w:r>
      <w:r>
        <w:rPr>
          <w:rFonts w:ascii="Times New Roman" w:hAnsi="Times New Roman" w:cs="Times New Roman"/>
          <w:szCs w:val="22"/>
        </w:rPr>
        <w:t xml:space="preserve"> </w:t>
      </w:r>
      <w:r w:rsidR="00C8353A">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w:t>
        </w:r>
        <w:r w:rsidRPr="00CA0026">
          <w:rPr>
            <w:rStyle w:val="Hyperlink"/>
            <w:rFonts w:ascii="Times New Roman" w:hAnsi="Times New Roman" w:cs="Times New Roman"/>
            <w:szCs w:val="22"/>
          </w:rPr>
          <w:t>o</w:t>
        </w:r>
        <w:r w:rsidRPr="00CA0026">
          <w:rPr>
            <w:rStyle w:val="Hyperlink"/>
            <w:rFonts w:ascii="Times New Roman" w:hAnsi="Times New Roman" w:cs="Times New Roman"/>
            <w:szCs w:val="22"/>
          </w:rPr>
          <w:t>re</w:t>
        </w:r>
        <w:r w:rsidRPr="002768E0">
          <w:rPr>
            <w:rStyle w:val="Hyperlink"/>
            <w:rFonts w:ascii="Times New Roman" w:hAnsi="Times New Roman" w:cs="Times New Roman"/>
            <w:color w:val="auto"/>
            <w:szCs w:val="22"/>
            <w:u w:val="none"/>
          </w:rPr>
          <w:t xml:space="preserve"> »</w:t>
        </w:r>
      </w:hyperlink>
    </w:p>
    <w:p w14:paraId="4F2F50A1" w14:textId="64E4B882" w:rsidR="00664E89" w:rsidRPr="008846C4" w:rsidRDefault="00664E89" w:rsidP="00664E89">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525558">
        <w:rPr>
          <w:rFonts w:ascii="Times New Roman" w:hAnsi="Times New Roman" w:cs="Times New Roman"/>
        </w:rPr>
        <w:t xml:space="preserve">Toronto-Dominion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hyperlink r:id="rId19" w:history="1">
        <w:r w:rsidR="00525558" w:rsidRPr="00173855">
          <w:rPr>
            <w:rStyle w:val="Hyperlink"/>
            <w:rFonts w:ascii="Times New Roman" w:hAnsi="Times New Roman" w:cs="Times New Roman"/>
          </w:rPr>
          <w:t>TD@hbsslaw.com</w:t>
        </w:r>
      </w:hyperlink>
      <w:r w:rsidR="00525558">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3AC93C65" w14:textId="77777777" w:rsidR="007A620A" w:rsidRPr="00D24B0C" w:rsidRDefault="00AA7D7F" w:rsidP="007A620A">
      <w:pPr>
        <w:rPr>
          <w:rFonts w:ascii="Times New Roman" w:hAnsi="Times New Roman" w:cs="Times New Roman"/>
          <w:color w:val="000000"/>
        </w:rPr>
      </w:pPr>
      <w:hyperlink r:id="rId20" w:history="1">
        <w:r w:rsidR="007A620A" w:rsidRPr="00D24B0C">
          <w:rPr>
            <w:rStyle w:val="Hyperlink"/>
            <w:rFonts w:ascii="Times New Roman" w:hAnsi="Times New Roman" w:cs="Times New Roman"/>
          </w:rPr>
          <w:t>About Hagens Berman</w:t>
        </w:r>
      </w:hyperlink>
      <w:r w:rsidR="007A620A"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A620A">
        <w:rPr>
          <w:rFonts w:ascii="Times New Roman" w:hAnsi="Times New Roman" w:cs="Times New Roman"/>
          <w:color w:val="000000"/>
        </w:rPr>
        <w:t>other wrongdoings</w:t>
      </w:r>
      <w:r w:rsidR="007A620A" w:rsidRPr="00D24B0C">
        <w:rPr>
          <w:rFonts w:ascii="Times New Roman" w:hAnsi="Times New Roman" w:cs="Times New Roman"/>
          <w:color w:val="000000"/>
        </w:rPr>
        <w:t xml:space="preserve">. </w:t>
      </w:r>
      <w:r w:rsidR="007A620A">
        <w:rPr>
          <w:rFonts w:ascii="Times New Roman" w:hAnsi="Times New Roman" w:cs="Times New Roman"/>
          <w:color w:val="000000"/>
        </w:rPr>
        <w:t xml:space="preserve">Hagens Berman’s team has secured more than $2.9 billion in this area of law. </w:t>
      </w:r>
      <w:r w:rsidR="007A620A" w:rsidRPr="00D24B0C">
        <w:rPr>
          <w:rFonts w:ascii="Times New Roman" w:hAnsi="Times New Roman" w:cs="Times New Roman"/>
          <w:color w:val="000000"/>
        </w:rPr>
        <w:t>More about the firm and its successes can be found at </w:t>
      </w:r>
      <w:hyperlink r:id="rId21" w:history="1">
        <w:r w:rsidR="007A620A" w:rsidRPr="00D24B0C">
          <w:rPr>
            <w:rStyle w:val="Hyperlink"/>
            <w:rFonts w:ascii="Times New Roman" w:hAnsi="Times New Roman" w:cs="Times New Roman"/>
          </w:rPr>
          <w:t>hbsslaw.com</w:t>
        </w:r>
      </w:hyperlink>
      <w:r w:rsidR="007A620A" w:rsidRPr="00D24B0C">
        <w:rPr>
          <w:rFonts w:ascii="Times New Roman" w:hAnsi="Times New Roman" w:cs="Times New Roman"/>
          <w:color w:val="000000"/>
        </w:rPr>
        <w:t>. Follow the firm for updates and news at </w:t>
      </w:r>
      <w:hyperlink r:id="rId22" w:history="1">
        <w:r w:rsidR="007A620A" w:rsidRPr="00D24B0C">
          <w:rPr>
            <w:rStyle w:val="Hyperlink"/>
            <w:rFonts w:ascii="Times New Roman" w:hAnsi="Times New Roman" w:cs="Times New Roman"/>
          </w:rPr>
          <w:t>@ClassActionLaw</w:t>
        </w:r>
      </w:hyperlink>
      <w:r w:rsidR="007A620A" w:rsidRPr="00D24B0C">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6CC0A" w14:textId="77777777" w:rsidR="003B41E4" w:rsidRDefault="003B41E4" w:rsidP="00D579AD">
      <w:pPr>
        <w:spacing w:after="0" w:line="240" w:lineRule="auto"/>
      </w:pPr>
      <w:r>
        <w:separator/>
      </w:r>
    </w:p>
  </w:endnote>
  <w:endnote w:type="continuationSeparator" w:id="0">
    <w:p w14:paraId="5AD73882" w14:textId="77777777" w:rsidR="003B41E4" w:rsidRDefault="003B41E4"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27844" w14:textId="77777777" w:rsidR="003B41E4" w:rsidRDefault="003B41E4" w:rsidP="00D579AD">
      <w:pPr>
        <w:spacing w:after="0" w:line="240" w:lineRule="auto"/>
      </w:pPr>
      <w:r>
        <w:separator/>
      </w:r>
    </w:p>
  </w:footnote>
  <w:footnote w:type="continuationSeparator" w:id="0">
    <w:p w14:paraId="5A8AA595" w14:textId="77777777" w:rsidR="003B41E4" w:rsidRDefault="003B41E4"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902"/>
    <w:rsid w:val="00016B1B"/>
    <w:rsid w:val="00016F6D"/>
    <w:rsid w:val="00017631"/>
    <w:rsid w:val="000202FE"/>
    <w:rsid w:val="00020544"/>
    <w:rsid w:val="000205E8"/>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125"/>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5D07"/>
    <w:rsid w:val="000566AC"/>
    <w:rsid w:val="000567A3"/>
    <w:rsid w:val="00056DB9"/>
    <w:rsid w:val="00057378"/>
    <w:rsid w:val="000573AA"/>
    <w:rsid w:val="00060291"/>
    <w:rsid w:val="00060CAB"/>
    <w:rsid w:val="0006447E"/>
    <w:rsid w:val="000652E0"/>
    <w:rsid w:val="000662BC"/>
    <w:rsid w:val="00067233"/>
    <w:rsid w:val="00071541"/>
    <w:rsid w:val="00071E76"/>
    <w:rsid w:val="000731EC"/>
    <w:rsid w:val="00073613"/>
    <w:rsid w:val="00074AC2"/>
    <w:rsid w:val="00074B85"/>
    <w:rsid w:val="00074C40"/>
    <w:rsid w:val="00080448"/>
    <w:rsid w:val="00080D3F"/>
    <w:rsid w:val="00081737"/>
    <w:rsid w:val="000823F5"/>
    <w:rsid w:val="000825AB"/>
    <w:rsid w:val="00082CEA"/>
    <w:rsid w:val="00083BE0"/>
    <w:rsid w:val="00084148"/>
    <w:rsid w:val="0008433C"/>
    <w:rsid w:val="00084351"/>
    <w:rsid w:val="0008476F"/>
    <w:rsid w:val="0008484F"/>
    <w:rsid w:val="00084CEF"/>
    <w:rsid w:val="00085140"/>
    <w:rsid w:val="000857EA"/>
    <w:rsid w:val="000878A4"/>
    <w:rsid w:val="00087D6F"/>
    <w:rsid w:val="00090289"/>
    <w:rsid w:val="0009219B"/>
    <w:rsid w:val="00093915"/>
    <w:rsid w:val="0009473B"/>
    <w:rsid w:val="00094852"/>
    <w:rsid w:val="00095596"/>
    <w:rsid w:val="0009615E"/>
    <w:rsid w:val="000965B3"/>
    <w:rsid w:val="000965CF"/>
    <w:rsid w:val="00096DF5"/>
    <w:rsid w:val="0009767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289A"/>
    <w:rsid w:val="000D2B26"/>
    <w:rsid w:val="000D3058"/>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0F7671"/>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40ED"/>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5C61"/>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663BA"/>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6ADB"/>
    <w:rsid w:val="00187093"/>
    <w:rsid w:val="00187FA5"/>
    <w:rsid w:val="00190C07"/>
    <w:rsid w:val="00190C5B"/>
    <w:rsid w:val="00191C16"/>
    <w:rsid w:val="001921AF"/>
    <w:rsid w:val="00192E65"/>
    <w:rsid w:val="00193BAD"/>
    <w:rsid w:val="00193CC8"/>
    <w:rsid w:val="00193F6C"/>
    <w:rsid w:val="00194275"/>
    <w:rsid w:val="00194A65"/>
    <w:rsid w:val="001962D5"/>
    <w:rsid w:val="001971AB"/>
    <w:rsid w:val="00197AF7"/>
    <w:rsid w:val="001A067F"/>
    <w:rsid w:val="001A0CCF"/>
    <w:rsid w:val="001A13C7"/>
    <w:rsid w:val="001A2190"/>
    <w:rsid w:val="001A2592"/>
    <w:rsid w:val="001A38FC"/>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518"/>
    <w:rsid w:val="001D0CF6"/>
    <w:rsid w:val="001D167D"/>
    <w:rsid w:val="001D1AC4"/>
    <w:rsid w:val="001D36C3"/>
    <w:rsid w:val="001D3E04"/>
    <w:rsid w:val="001D48F8"/>
    <w:rsid w:val="001D57E1"/>
    <w:rsid w:val="001D5B6F"/>
    <w:rsid w:val="001D5DCB"/>
    <w:rsid w:val="001D6F4A"/>
    <w:rsid w:val="001D7B58"/>
    <w:rsid w:val="001E010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19C"/>
    <w:rsid w:val="002023B0"/>
    <w:rsid w:val="00202A43"/>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1743D"/>
    <w:rsid w:val="00220DFF"/>
    <w:rsid w:val="002223A7"/>
    <w:rsid w:val="00223048"/>
    <w:rsid w:val="002241F0"/>
    <w:rsid w:val="00224253"/>
    <w:rsid w:val="00224371"/>
    <w:rsid w:val="00230EF6"/>
    <w:rsid w:val="00231E18"/>
    <w:rsid w:val="00232401"/>
    <w:rsid w:val="00233FDF"/>
    <w:rsid w:val="00234E4A"/>
    <w:rsid w:val="00235C57"/>
    <w:rsid w:val="00235C6F"/>
    <w:rsid w:val="00236A1A"/>
    <w:rsid w:val="00236B04"/>
    <w:rsid w:val="002405C9"/>
    <w:rsid w:val="00242288"/>
    <w:rsid w:val="002431B7"/>
    <w:rsid w:val="002436DC"/>
    <w:rsid w:val="00243E1E"/>
    <w:rsid w:val="00244020"/>
    <w:rsid w:val="0024493F"/>
    <w:rsid w:val="00244B7C"/>
    <w:rsid w:val="00245468"/>
    <w:rsid w:val="002454CF"/>
    <w:rsid w:val="00246217"/>
    <w:rsid w:val="0024736D"/>
    <w:rsid w:val="00252032"/>
    <w:rsid w:val="002529A2"/>
    <w:rsid w:val="00252BC2"/>
    <w:rsid w:val="00252F24"/>
    <w:rsid w:val="00253ADB"/>
    <w:rsid w:val="00254B74"/>
    <w:rsid w:val="00254C82"/>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A1B"/>
    <w:rsid w:val="00292FD8"/>
    <w:rsid w:val="002930DA"/>
    <w:rsid w:val="002947F8"/>
    <w:rsid w:val="00294B0D"/>
    <w:rsid w:val="00294F9D"/>
    <w:rsid w:val="002954E1"/>
    <w:rsid w:val="00295EB2"/>
    <w:rsid w:val="00296022"/>
    <w:rsid w:val="002A0CC6"/>
    <w:rsid w:val="002A0FE9"/>
    <w:rsid w:val="002A1035"/>
    <w:rsid w:val="002A2D0F"/>
    <w:rsid w:val="002A32D2"/>
    <w:rsid w:val="002A3FB3"/>
    <w:rsid w:val="002A3FF1"/>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251"/>
    <w:rsid w:val="002D3710"/>
    <w:rsid w:val="002D3C46"/>
    <w:rsid w:val="002D5354"/>
    <w:rsid w:val="002D5422"/>
    <w:rsid w:val="002D5B0F"/>
    <w:rsid w:val="002D68C1"/>
    <w:rsid w:val="002D6D06"/>
    <w:rsid w:val="002D73FF"/>
    <w:rsid w:val="002D7BF5"/>
    <w:rsid w:val="002E0046"/>
    <w:rsid w:val="002E1EEB"/>
    <w:rsid w:val="002E3EF3"/>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9DC"/>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3D81"/>
    <w:rsid w:val="00324869"/>
    <w:rsid w:val="00325F1A"/>
    <w:rsid w:val="003268F7"/>
    <w:rsid w:val="00327276"/>
    <w:rsid w:val="003274F4"/>
    <w:rsid w:val="00327BDB"/>
    <w:rsid w:val="00327CB6"/>
    <w:rsid w:val="00330F81"/>
    <w:rsid w:val="0033155A"/>
    <w:rsid w:val="00331E49"/>
    <w:rsid w:val="00332275"/>
    <w:rsid w:val="0033354A"/>
    <w:rsid w:val="00333852"/>
    <w:rsid w:val="00333920"/>
    <w:rsid w:val="00333C13"/>
    <w:rsid w:val="00334DF0"/>
    <w:rsid w:val="003364D5"/>
    <w:rsid w:val="00340A61"/>
    <w:rsid w:val="0034191D"/>
    <w:rsid w:val="00342700"/>
    <w:rsid w:val="00342F53"/>
    <w:rsid w:val="003441F4"/>
    <w:rsid w:val="00345104"/>
    <w:rsid w:val="003458E0"/>
    <w:rsid w:val="0034595A"/>
    <w:rsid w:val="00345D5F"/>
    <w:rsid w:val="003463A8"/>
    <w:rsid w:val="003466D0"/>
    <w:rsid w:val="003468D5"/>
    <w:rsid w:val="00346919"/>
    <w:rsid w:val="00346D3E"/>
    <w:rsid w:val="00347715"/>
    <w:rsid w:val="003518FD"/>
    <w:rsid w:val="00351B2B"/>
    <w:rsid w:val="00351BDF"/>
    <w:rsid w:val="00351CE3"/>
    <w:rsid w:val="00351D17"/>
    <w:rsid w:val="0035528B"/>
    <w:rsid w:val="00355448"/>
    <w:rsid w:val="00355936"/>
    <w:rsid w:val="00355F66"/>
    <w:rsid w:val="00356463"/>
    <w:rsid w:val="00356788"/>
    <w:rsid w:val="00357142"/>
    <w:rsid w:val="00357997"/>
    <w:rsid w:val="00357F9F"/>
    <w:rsid w:val="0036017E"/>
    <w:rsid w:val="0036036B"/>
    <w:rsid w:val="00360716"/>
    <w:rsid w:val="00361589"/>
    <w:rsid w:val="00361941"/>
    <w:rsid w:val="00361F75"/>
    <w:rsid w:val="00362A6E"/>
    <w:rsid w:val="00363506"/>
    <w:rsid w:val="00363B8B"/>
    <w:rsid w:val="00366557"/>
    <w:rsid w:val="00367354"/>
    <w:rsid w:val="00367529"/>
    <w:rsid w:val="00371848"/>
    <w:rsid w:val="003719E5"/>
    <w:rsid w:val="00372A97"/>
    <w:rsid w:val="00372D34"/>
    <w:rsid w:val="00372F09"/>
    <w:rsid w:val="003737F2"/>
    <w:rsid w:val="003740F5"/>
    <w:rsid w:val="00374804"/>
    <w:rsid w:val="0037530A"/>
    <w:rsid w:val="003762AA"/>
    <w:rsid w:val="00376553"/>
    <w:rsid w:val="00376C48"/>
    <w:rsid w:val="003773D5"/>
    <w:rsid w:val="00377595"/>
    <w:rsid w:val="003804F6"/>
    <w:rsid w:val="00381153"/>
    <w:rsid w:val="00381196"/>
    <w:rsid w:val="003812F8"/>
    <w:rsid w:val="00382170"/>
    <w:rsid w:val="003825E1"/>
    <w:rsid w:val="003829E3"/>
    <w:rsid w:val="00383504"/>
    <w:rsid w:val="003858FB"/>
    <w:rsid w:val="00385F9D"/>
    <w:rsid w:val="0038667C"/>
    <w:rsid w:val="003867C3"/>
    <w:rsid w:val="00386880"/>
    <w:rsid w:val="003869C8"/>
    <w:rsid w:val="0038756A"/>
    <w:rsid w:val="003878AE"/>
    <w:rsid w:val="00387BCE"/>
    <w:rsid w:val="00387BED"/>
    <w:rsid w:val="00387C37"/>
    <w:rsid w:val="0039054A"/>
    <w:rsid w:val="00390CBC"/>
    <w:rsid w:val="0039168A"/>
    <w:rsid w:val="00394FAC"/>
    <w:rsid w:val="0039696E"/>
    <w:rsid w:val="003975C7"/>
    <w:rsid w:val="00397EA9"/>
    <w:rsid w:val="003A0A9A"/>
    <w:rsid w:val="003A0D9B"/>
    <w:rsid w:val="003A1225"/>
    <w:rsid w:val="003A1329"/>
    <w:rsid w:val="003A1950"/>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1E4"/>
    <w:rsid w:val="003B433C"/>
    <w:rsid w:val="003B49EC"/>
    <w:rsid w:val="003B5427"/>
    <w:rsid w:val="003B5CF8"/>
    <w:rsid w:val="003B5EDA"/>
    <w:rsid w:val="003B6142"/>
    <w:rsid w:val="003B69B8"/>
    <w:rsid w:val="003B6FE0"/>
    <w:rsid w:val="003B7141"/>
    <w:rsid w:val="003B7498"/>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E27BE"/>
    <w:rsid w:val="003E2F3A"/>
    <w:rsid w:val="003E3432"/>
    <w:rsid w:val="003E43E4"/>
    <w:rsid w:val="003E5BB7"/>
    <w:rsid w:val="003E68F8"/>
    <w:rsid w:val="003E733B"/>
    <w:rsid w:val="003E7D14"/>
    <w:rsid w:val="003F0B9F"/>
    <w:rsid w:val="003F1180"/>
    <w:rsid w:val="003F130C"/>
    <w:rsid w:val="003F28D1"/>
    <w:rsid w:val="003F5001"/>
    <w:rsid w:val="003F5679"/>
    <w:rsid w:val="003F587A"/>
    <w:rsid w:val="003F5CC3"/>
    <w:rsid w:val="003F6146"/>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649"/>
    <w:rsid w:val="00420D0E"/>
    <w:rsid w:val="004213D5"/>
    <w:rsid w:val="0042190E"/>
    <w:rsid w:val="00422561"/>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3BA6"/>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3C7"/>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25E1"/>
    <w:rsid w:val="004C314A"/>
    <w:rsid w:val="004C4826"/>
    <w:rsid w:val="004C4E9A"/>
    <w:rsid w:val="004C5D19"/>
    <w:rsid w:val="004C6E75"/>
    <w:rsid w:val="004C72F4"/>
    <w:rsid w:val="004C7B93"/>
    <w:rsid w:val="004C7C21"/>
    <w:rsid w:val="004D01BB"/>
    <w:rsid w:val="004D0595"/>
    <w:rsid w:val="004D065F"/>
    <w:rsid w:val="004D0880"/>
    <w:rsid w:val="004D2902"/>
    <w:rsid w:val="004D4483"/>
    <w:rsid w:val="004D4561"/>
    <w:rsid w:val="004D5394"/>
    <w:rsid w:val="004D636F"/>
    <w:rsid w:val="004D68F8"/>
    <w:rsid w:val="004E0D61"/>
    <w:rsid w:val="004E1AA6"/>
    <w:rsid w:val="004E3126"/>
    <w:rsid w:val="004E32E1"/>
    <w:rsid w:val="004E32F1"/>
    <w:rsid w:val="004E3478"/>
    <w:rsid w:val="004E5051"/>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656"/>
    <w:rsid w:val="004F77EB"/>
    <w:rsid w:val="005008F7"/>
    <w:rsid w:val="00501AA7"/>
    <w:rsid w:val="00501B3C"/>
    <w:rsid w:val="00501E6F"/>
    <w:rsid w:val="005022E7"/>
    <w:rsid w:val="005025B6"/>
    <w:rsid w:val="005032EC"/>
    <w:rsid w:val="005034CF"/>
    <w:rsid w:val="00503547"/>
    <w:rsid w:val="00503CAD"/>
    <w:rsid w:val="00503F63"/>
    <w:rsid w:val="00504D68"/>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64F"/>
    <w:rsid w:val="00515805"/>
    <w:rsid w:val="00515DEA"/>
    <w:rsid w:val="005165F2"/>
    <w:rsid w:val="005171D1"/>
    <w:rsid w:val="005172B6"/>
    <w:rsid w:val="005179EA"/>
    <w:rsid w:val="005216BA"/>
    <w:rsid w:val="005216E8"/>
    <w:rsid w:val="00522BAF"/>
    <w:rsid w:val="00523459"/>
    <w:rsid w:val="00524656"/>
    <w:rsid w:val="00525558"/>
    <w:rsid w:val="00526A60"/>
    <w:rsid w:val="00526C1B"/>
    <w:rsid w:val="00526DE4"/>
    <w:rsid w:val="00527DF0"/>
    <w:rsid w:val="0053033A"/>
    <w:rsid w:val="00530955"/>
    <w:rsid w:val="0053108F"/>
    <w:rsid w:val="00531FCA"/>
    <w:rsid w:val="00532942"/>
    <w:rsid w:val="00532A9C"/>
    <w:rsid w:val="005353DE"/>
    <w:rsid w:val="00535F80"/>
    <w:rsid w:val="0053638A"/>
    <w:rsid w:val="00536A96"/>
    <w:rsid w:val="005372AE"/>
    <w:rsid w:val="005377FF"/>
    <w:rsid w:val="005379B3"/>
    <w:rsid w:val="00541154"/>
    <w:rsid w:val="0054116F"/>
    <w:rsid w:val="00541D88"/>
    <w:rsid w:val="00544ECB"/>
    <w:rsid w:val="00545793"/>
    <w:rsid w:val="00545BAD"/>
    <w:rsid w:val="00546578"/>
    <w:rsid w:val="005475E5"/>
    <w:rsid w:val="00550B38"/>
    <w:rsid w:val="00552687"/>
    <w:rsid w:val="00553008"/>
    <w:rsid w:val="0055314F"/>
    <w:rsid w:val="00553A65"/>
    <w:rsid w:val="0055432A"/>
    <w:rsid w:val="005543E5"/>
    <w:rsid w:val="005546AD"/>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336D"/>
    <w:rsid w:val="0057410A"/>
    <w:rsid w:val="00575158"/>
    <w:rsid w:val="005768F2"/>
    <w:rsid w:val="0057780B"/>
    <w:rsid w:val="0058010C"/>
    <w:rsid w:val="005804ED"/>
    <w:rsid w:val="00581F90"/>
    <w:rsid w:val="005825FD"/>
    <w:rsid w:val="00582C16"/>
    <w:rsid w:val="00582FE6"/>
    <w:rsid w:val="00583BD6"/>
    <w:rsid w:val="00583FBD"/>
    <w:rsid w:val="00584C11"/>
    <w:rsid w:val="005855E7"/>
    <w:rsid w:val="00585ADC"/>
    <w:rsid w:val="00585CF1"/>
    <w:rsid w:val="00585D8A"/>
    <w:rsid w:val="0058706E"/>
    <w:rsid w:val="00587405"/>
    <w:rsid w:val="00587FE5"/>
    <w:rsid w:val="0059326B"/>
    <w:rsid w:val="0059393A"/>
    <w:rsid w:val="0059445A"/>
    <w:rsid w:val="00595442"/>
    <w:rsid w:val="00596132"/>
    <w:rsid w:val="005965F4"/>
    <w:rsid w:val="0059674C"/>
    <w:rsid w:val="0059698E"/>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B05"/>
    <w:rsid w:val="005E4C7E"/>
    <w:rsid w:val="005E6836"/>
    <w:rsid w:val="005F0772"/>
    <w:rsid w:val="005F213C"/>
    <w:rsid w:val="005F6D7E"/>
    <w:rsid w:val="005F6DF7"/>
    <w:rsid w:val="005F7752"/>
    <w:rsid w:val="00600206"/>
    <w:rsid w:val="00600405"/>
    <w:rsid w:val="00600A93"/>
    <w:rsid w:val="00601692"/>
    <w:rsid w:val="00601C2C"/>
    <w:rsid w:val="00601EAC"/>
    <w:rsid w:val="00601F89"/>
    <w:rsid w:val="00602E5E"/>
    <w:rsid w:val="006041EC"/>
    <w:rsid w:val="00604429"/>
    <w:rsid w:val="006047DB"/>
    <w:rsid w:val="00604C35"/>
    <w:rsid w:val="0060509B"/>
    <w:rsid w:val="00605566"/>
    <w:rsid w:val="00605E67"/>
    <w:rsid w:val="006063C8"/>
    <w:rsid w:val="00606D20"/>
    <w:rsid w:val="00607E9F"/>
    <w:rsid w:val="006107F9"/>
    <w:rsid w:val="00610D50"/>
    <w:rsid w:val="006128BE"/>
    <w:rsid w:val="006128D8"/>
    <w:rsid w:val="006142FD"/>
    <w:rsid w:val="006151F3"/>
    <w:rsid w:val="0061529B"/>
    <w:rsid w:val="006203CA"/>
    <w:rsid w:val="00620C49"/>
    <w:rsid w:val="00620C91"/>
    <w:rsid w:val="00620E6E"/>
    <w:rsid w:val="00621141"/>
    <w:rsid w:val="00621693"/>
    <w:rsid w:val="00622EA9"/>
    <w:rsid w:val="00623F81"/>
    <w:rsid w:val="006249A3"/>
    <w:rsid w:val="006249E2"/>
    <w:rsid w:val="00625B5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4E89"/>
    <w:rsid w:val="006650D4"/>
    <w:rsid w:val="006655EB"/>
    <w:rsid w:val="00665A29"/>
    <w:rsid w:val="006661AD"/>
    <w:rsid w:val="00666926"/>
    <w:rsid w:val="006672EE"/>
    <w:rsid w:val="006706ED"/>
    <w:rsid w:val="00671795"/>
    <w:rsid w:val="0067193C"/>
    <w:rsid w:val="00671E19"/>
    <w:rsid w:val="00672627"/>
    <w:rsid w:val="0067401E"/>
    <w:rsid w:val="00674150"/>
    <w:rsid w:val="00676D8B"/>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494A"/>
    <w:rsid w:val="00695F64"/>
    <w:rsid w:val="006A0AD1"/>
    <w:rsid w:val="006A5DDE"/>
    <w:rsid w:val="006A627B"/>
    <w:rsid w:val="006A7B98"/>
    <w:rsid w:val="006A7E3F"/>
    <w:rsid w:val="006B00B4"/>
    <w:rsid w:val="006B215D"/>
    <w:rsid w:val="006B2B77"/>
    <w:rsid w:val="006B3678"/>
    <w:rsid w:val="006B3C27"/>
    <w:rsid w:val="006B615F"/>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35C"/>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17A44"/>
    <w:rsid w:val="007202D1"/>
    <w:rsid w:val="00720808"/>
    <w:rsid w:val="007209BE"/>
    <w:rsid w:val="00720BF1"/>
    <w:rsid w:val="00721CA0"/>
    <w:rsid w:val="00725C66"/>
    <w:rsid w:val="00726250"/>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0A9D"/>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57B5"/>
    <w:rsid w:val="007758F2"/>
    <w:rsid w:val="00775A53"/>
    <w:rsid w:val="00776366"/>
    <w:rsid w:val="00776926"/>
    <w:rsid w:val="00776D20"/>
    <w:rsid w:val="00776FF3"/>
    <w:rsid w:val="00780455"/>
    <w:rsid w:val="00781C5E"/>
    <w:rsid w:val="00781D18"/>
    <w:rsid w:val="00782837"/>
    <w:rsid w:val="00784878"/>
    <w:rsid w:val="00784A3D"/>
    <w:rsid w:val="0078580E"/>
    <w:rsid w:val="0078677C"/>
    <w:rsid w:val="00786A60"/>
    <w:rsid w:val="00786DE0"/>
    <w:rsid w:val="00790219"/>
    <w:rsid w:val="00790E21"/>
    <w:rsid w:val="00791A4A"/>
    <w:rsid w:val="00791A78"/>
    <w:rsid w:val="00791B6D"/>
    <w:rsid w:val="00791D1A"/>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20A"/>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3CFC"/>
    <w:rsid w:val="007D4BF0"/>
    <w:rsid w:val="007D683F"/>
    <w:rsid w:val="007E0BFD"/>
    <w:rsid w:val="007E1324"/>
    <w:rsid w:val="007E1EF2"/>
    <w:rsid w:val="007E2E4A"/>
    <w:rsid w:val="007E5971"/>
    <w:rsid w:val="007E5B05"/>
    <w:rsid w:val="007E5D5F"/>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115"/>
    <w:rsid w:val="0080228F"/>
    <w:rsid w:val="008027BF"/>
    <w:rsid w:val="00802D32"/>
    <w:rsid w:val="008031C3"/>
    <w:rsid w:val="008042D7"/>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01"/>
    <w:rsid w:val="00820BCE"/>
    <w:rsid w:val="00820D18"/>
    <w:rsid w:val="008213A3"/>
    <w:rsid w:val="00822FCB"/>
    <w:rsid w:val="0082327D"/>
    <w:rsid w:val="00823752"/>
    <w:rsid w:val="00824460"/>
    <w:rsid w:val="00824A10"/>
    <w:rsid w:val="00825255"/>
    <w:rsid w:val="00825766"/>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25B5"/>
    <w:rsid w:val="00875B1F"/>
    <w:rsid w:val="00875FE4"/>
    <w:rsid w:val="0087639A"/>
    <w:rsid w:val="00876E4F"/>
    <w:rsid w:val="008773FB"/>
    <w:rsid w:val="0087763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742"/>
    <w:rsid w:val="008928B8"/>
    <w:rsid w:val="00892BDE"/>
    <w:rsid w:val="0089339E"/>
    <w:rsid w:val="00893406"/>
    <w:rsid w:val="008937A7"/>
    <w:rsid w:val="00893F07"/>
    <w:rsid w:val="00895A65"/>
    <w:rsid w:val="00896254"/>
    <w:rsid w:val="0089740A"/>
    <w:rsid w:val="00897D40"/>
    <w:rsid w:val="008A0036"/>
    <w:rsid w:val="008A1741"/>
    <w:rsid w:val="008A1DF8"/>
    <w:rsid w:val="008A1E54"/>
    <w:rsid w:val="008A26E9"/>
    <w:rsid w:val="008A2CE3"/>
    <w:rsid w:val="008A424D"/>
    <w:rsid w:val="008A58CB"/>
    <w:rsid w:val="008A5C19"/>
    <w:rsid w:val="008B0CF5"/>
    <w:rsid w:val="008B1161"/>
    <w:rsid w:val="008B1F7D"/>
    <w:rsid w:val="008B2CCF"/>
    <w:rsid w:val="008B371C"/>
    <w:rsid w:val="008B3A3A"/>
    <w:rsid w:val="008B4541"/>
    <w:rsid w:val="008B4545"/>
    <w:rsid w:val="008B4CD0"/>
    <w:rsid w:val="008B5524"/>
    <w:rsid w:val="008B55EC"/>
    <w:rsid w:val="008B664E"/>
    <w:rsid w:val="008B6EBB"/>
    <w:rsid w:val="008B72F5"/>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A06"/>
    <w:rsid w:val="008E4B02"/>
    <w:rsid w:val="008E4F1C"/>
    <w:rsid w:val="008E5353"/>
    <w:rsid w:val="008E53D3"/>
    <w:rsid w:val="008E5A5E"/>
    <w:rsid w:val="008E64FB"/>
    <w:rsid w:val="008E779F"/>
    <w:rsid w:val="008E7A80"/>
    <w:rsid w:val="008E7E07"/>
    <w:rsid w:val="008E7FAA"/>
    <w:rsid w:val="008F0FD2"/>
    <w:rsid w:val="008F13CC"/>
    <w:rsid w:val="008F2437"/>
    <w:rsid w:val="008F2B73"/>
    <w:rsid w:val="008F342F"/>
    <w:rsid w:val="008F3B55"/>
    <w:rsid w:val="008F44E5"/>
    <w:rsid w:val="008F4C3E"/>
    <w:rsid w:val="008F66FF"/>
    <w:rsid w:val="008F680F"/>
    <w:rsid w:val="008F6A33"/>
    <w:rsid w:val="008F6A48"/>
    <w:rsid w:val="008F6EC5"/>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3EBF"/>
    <w:rsid w:val="0092485C"/>
    <w:rsid w:val="00926C5E"/>
    <w:rsid w:val="00927477"/>
    <w:rsid w:val="009307CB"/>
    <w:rsid w:val="009323EB"/>
    <w:rsid w:val="0093350B"/>
    <w:rsid w:val="00933F77"/>
    <w:rsid w:val="0093490C"/>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C99"/>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34A1"/>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64C"/>
    <w:rsid w:val="009A6A94"/>
    <w:rsid w:val="009B09FB"/>
    <w:rsid w:val="009B1FFE"/>
    <w:rsid w:val="009B2D79"/>
    <w:rsid w:val="009B3341"/>
    <w:rsid w:val="009B37E3"/>
    <w:rsid w:val="009B44D5"/>
    <w:rsid w:val="009B52BE"/>
    <w:rsid w:val="009B69C4"/>
    <w:rsid w:val="009C045E"/>
    <w:rsid w:val="009C13DC"/>
    <w:rsid w:val="009C27B5"/>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424"/>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6D3"/>
    <w:rsid w:val="009F6707"/>
    <w:rsid w:val="009F79CF"/>
    <w:rsid w:val="00A003B5"/>
    <w:rsid w:val="00A00783"/>
    <w:rsid w:val="00A00FEE"/>
    <w:rsid w:val="00A01146"/>
    <w:rsid w:val="00A019C1"/>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11D"/>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45E8B"/>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4DB"/>
    <w:rsid w:val="00A85FD0"/>
    <w:rsid w:val="00A862B3"/>
    <w:rsid w:val="00A86643"/>
    <w:rsid w:val="00A86DCB"/>
    <w:rsid w:val="00A86FF7"/>
    <w:rsid w:val="00A90B3E"/>
    <w:rsid w:val="00A90D0E"/>
    <w:rsid w:val="00A90E88"/>
    <w:rsid w:val="00A9295F"/>
    <w:rsid w:val="00A9335F"/>
    <w:rsid w:val="00A963BC"/>
    <w:rsid w:val="00A97E90"/>
    <w:rsid w:val="00AA01B3"/>
    <w:rsid w:val="00AA03FA"/>
    <w:rsid w:val="00AA0934"/>
    <w:rsid w:val="00AA132E"/>
    <w:rsid w:val="00AA2CA7"/>
    <w:rsid w:val="00AA3115"/>
    <w:rsid w:val="00AA3904"/>
    <w:rsid w:val="00AA3C1A"/>
    <w:rsid w:val="00AA41EE"/>
    <w:rsid w:val="00AA4335"/>
    <w:rsid w:val="00AA59E8"/>
    <w:rsid w:val="00AA5D3B"/>
    <w:rsid w:val="00AA6692"/>
    <w:rsid w:val="00AA6D90"/>
    <w:rsid w:val="00AA707C"/>
    <w:rsid w:val="00AA7D7F"/>
    <w:rsid w:val="00AB0483"/>
    <w:rsid w:val="00AB119F"/>
    <w:rsid w:val="00AB1CDE"/>
    <w:rsid w:val="00AB33B4"/>
    <w:rsid w:val="00AB4B19"/>
    <w:rsid w:val="00AB4F56"/>
    <w:rsid w:val="00AB5087"/>
    <w:rsid w:val="00AB52E3"/>
    <w:rsid w:val="00AB53F3"/>
    <w:rsid w:val="00AB540F"/>
    <w:rsid w:val="00AB56D9"/>
    <w:rsid w:val="00AB5E76"/>
    <w:rsid w:val="00AB6C7F"/>
    <w:rsid w:val="00AB72D8"/>
    <w:rsid w:val="00AB7F78"/>
    <w:rsid w:val="00AC0286"/>
    <w:rsid w:val="00AC0574"/>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449"/>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8B0"/>
    <w:rsid w:val="00AF7B85"/>
    <w:rsid w:val="00AF7D75"/>
    <w:rsid w:val="00B0003B"/>
    <w:rsid w:val="00B02908"/>
    <w:rsid w:val="00B03569"/>
    <w:rsid w:val="00B038D1"/>
    <w:rsid w:val="00B04B98"/>
    <w:rsid w:val="00B04BFA"/>
    <w:rsid w:val="00B05A4F"/>
    <w:rsid w:val="00B067DC"/>
    <w:rsid w:val="00B069A7"/>
    <w:rsid w:val="00B06EF1"/>
    <w:rsid w:val="00B070FB"/>
    <w:rsid w:val="00B10808"/>
    <w:rsid w:val="00B10D5A"/>
    <w:rsid w:val="00B11028"/>
    <w:rsid w:val="00B12FAA"/>
    <w:rsid w:val="00B15B40"/>
    <w:rsid w:val="00B16A27"/>
    <w:rsid w:val="00B20109"/>
    <w:rsid w:val="00B21DE2"/>
    <w:rsid w:val="00B220A2"/>
    <w:rsid w:val="00B225BC"/>
    <w:rsid w:val="00B22991"/>
    <w:rsid w:val="00B24419"/>
    <w:rsid w:val="00B24F3B"/>
    <w:rsid w:val="00B26776"/>
    <w:rsid w:val="00B27298"/>
    <w:rsid w:val="00B277DA"/>
    <w:rsid w:val="00B27CE3"/>
    <w:rsid w:val="00B3034B"/>
    <w:rsid w:val="00B30476"/>
    <w:rsid w:val="00B316F6"/>
    <w:rsid w:val="00B31769"/>
    <w:rsid w:val="00B3188D"/>
    <w:rsid w:val="00B31C80"/>
    <w:rsid w:val="00B33180"/>
    <w:rsid w:val="00B334C5"/>
    <w:rsid w:val="00B33763"/>
    <w:rsid w:val="00B33803"/>
    <w:rsid w:val="00B3461A"/>
    <w:rsid w:val="00B34A21"/>
    <w:rsid w:val="00B3551C"/>
    <w:rsid w:val="00B374B4"/>
    <w:rsid w:val="00B375CE"/>
    <w:rsid w:val="00B411DB"/>
    <w:rsid w:val="00B42AA4"/>
    <w:rsid w:val="00B42B66"/>
    <w:rsid w:val="00B4363C"/>
    <w:rsid w:val="00B44E1E"/>
    <w:rsid w:val="00B44F81"/>
    <w:rsid w:val="00B45860"/>
    <w:rsid w:val="00B4648A"/>
    <w:rsid w:val="00B46638"/>
    <w:rsid w:val="00B5045E"/>
    <w:rsid w:val="00B50C1F"/>
    <w:rsid w:val="00B516B3"/>
    <w:rsid w:val="00B51757"/>
    <w:rsid w:val="00B544CE"/>
    <w:rsid w:val="00B56737"/>
    <w:rsid w:val="00B5686D"/>
    <w:rsid w:val="00B56A28"/>
    <w:rsid w:val="00B56D2B"/>
    <w:rsid w:val="00B57A0B"/>
    <w:rsid w:val="00B57AAD"/>
    <w:rsid w:val="00B60E88"/>
    <w:rsid w:val="00B615E2"/>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14B6"/>
    <w:rsid w:val="00B73692"/>
    <w:rsid w:val="00B7371F"/>
    <w:rsid w:val="00B75AB4"/>
    <w:rsid w:val="00B76658"/>
    <w:rsid w:val="00B803DC"/>
    <w:rsid w:val="00B81709"/>
    <w:rsid w:val="00B826F3"/>
    <w:rsid w:val="00B831B4"/>
    <w:rsid w:val="00B840B8"/>
    <w:rsid w:val="00B84D57"/>
    <w:rsid w:val="00B85086"/>
    <w:rsid w:val="00B853DF"/>
    <w:rsid w:val="00B85565"/>
    <w:rsid w:val="00B85C31"/>
    <w:rsid w:val="00B860F2"/>
    <w:rsid w:val="00B87606"/>
    <w:rsid w:val="00B9014C"/>
    <w:rsid w:val="00B90B68"/>
    <w:rsid w:val="00B91272"/>
    <w:rsid w:val="00B9175E"/>
    <w:rsid w:val="00B91976"/>
    <w:rsid w:val="00B927D4"/>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92F"/>
    <w:rsid w:val="00BB3A12"/>
    <w:rsid w:val="00BB4732"/>
    <w:rsid w:val="00BB7549"/>
    <w:rsid w:val="00BB76FC"/>
    <w:rsid w:val="00BC129C"/>
    <w:rsid w:val="00BC2250"/>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2B1E"/>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658B"/>
    <w:rsid w:val="00C27138"/>
    <w:rsid w:val="00C30998"/>
    <w:rsid w:val="00C30C4B"/>
    <w:rsid w:val="00C312DF"/>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57EC8"/>
    <w:rsid w:val="00C6061A"/>
    <w:rsid w:val="00C6168F"/>
    <w:rsid w:val="00C63A4F"/>
    <w:rsid w:val="00C65222"/>
    <w:rsid w:val="00C6647E"/>
    <w:rsid w:val="00C674CC"/>
    <w:rsid w:val="00C709FF"/>
    <w:rsid w:val="00C70A56"/>
    <w:rsid w:val="00C70DA9"/>
    <w:rsid w:val="00C71BB4"/>
    <w:rsid w:val="00C72919"/>
    <w:rsid w:val="00C72CAA"/>
    <w:rsid w:val="00C735E9"/>
    <w:rsid w:val="00C75C4C"/>
    <w:rsid w:val="00C76645"/>
    <w:rsid w:val="00C80508"/>
    <w:rsid w:val="00C813B2"/>
    <w:rsid w:val="00C8353A"/>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3AE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85B"/>
    <w:rsid w:val="00CC09CC"/>
    <w:rsid w:val="00CC0ED9"/>
    <w:rsid w:val="00CC21C6"/>
    <w:rsid w:val="00CC2B7C"/>
    <w:rsid w:val="00CC3072"/>
    <w:rsid w:val="00CC3E49"/>
    <w:rsid w:val="00CC4BD0"/>
    <w:rsid w:val="00CC67E5"/>
    <w:rsid w:val="00CD000A"/>
    <w:rsid w:val="00CD05D3"/>
    <w:rsid w:val="00CD165F"/>
    <w:rsid w:val="00CD1EFE"/>
    <w:rsid w:val="00CD2CF6"/>
    <w:rsid w:val="00CD2ECF"/>
    <w:rsid w:val="00CD313D"/>
    <w:rsid w:val="00CD3561"/>
    <w:rsid w:val="00CD405E"/>
    <w:rsid w:val="00CD415B"/>
    <w:rsid w:val="00CD4CFB"/>
    <w:rsid w:val="00CD53B6"/>
    <w:rsid w:val="00CD67A8"/>
    <w:rsid w:val="00CD7377"/>
    <w:rsid w:val="00CD7CD0"/>
    <w:rsid w:val="00CE0CCA"/>
    <w:rsid w:val="00CE2169"/>
    <w:rsid w:val="00CE2434"/>
    <w:rsid w:val="00CE2AE6"/>
    <w:rsid w:val="00CE5420"/>
    <w:rsid w:val="00CE6977"/>
    <w:rsid w:val="00CE736C"/>
    <w:rsid w:val="00CE7EAF"/>
    <w:rsid w:val="00CF1D3E"/>
    <w:rsid w:val="00CF3434"/>
    <w:rsid w:val="00CF3C7B"/>
    <w:rsid w:val="00CF501E"/>
    <w:rsid w:val="00CF7713"/>
    <w:rsid w:val="00CF7A65"/>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4CC4"/>
    <w:rsid w:val="00D3644A"/>
    <w:rsid w:val="00D37B67"/>
    <w:rsid w:val="00D41C52"/>
    <w:rsid w:val="00D427DA"/>
    <w:rsid w:val="00D42C6B"/>
    <w:rsid w:val="00D44026"/>
    <w:rsid w:val="00D441C2"/>
    <w:rsid w:val="00D444F3"/>
    <w:rsid w:val="00D447C2"/>
    <w:rsid w:val="00D44A30"/>
    <w:rsid w:val="00D45D79"/>
    <w:rsid w:val="00D46C0E"/>
    <w:rsid w:val="00D479E2"/>
    <w:rsid w:val="00D507D3"/>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3E8C"/>
    <w:rsid w:val="00DA4709"/>
    <w:rsid w:val="00DA4B25"/>
    <w:rsid w:val="00DA559B"/>
    <w:rsid w:val="00DA59EA"/>
    <w:rsid w:val="00DA6FA4"/>
    <w:rsid w:val="00DA785B"/>
    <w:rsid w:val="00DB09C1"/>
    <w:rsid w:val="00DB1B66"/>
    <w:rsid w:val="00DB2601"/>
    <w:rsid w:val="00DB3620"/>
    <w:rsid w:val="00DB3663"/>
    <w:rsid w:val="00DB495D"/>
    <w:rsid w:val="00DB4E6A"/>
    <w:rsid w:val="00DB5423"/>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28CB"/>
    <w:rsid w:val="00DE38F6"/>
    <w:rsid w:val="00DE4C58"/>
    <w:rsid w:val="00DE5629"/>
    <w:rsid w:val="00DE5A66"/>
    <w:rsid w:val="00DE61F4"/>
    <w:rsid w:val="00DE6E96"/>
    <w:rsid w:val="00DF068B"/>
    <w:rsid w:val="00DF0C0F"/>
    <w:rsid w:val="00DF0C67"/>
    <w:rsid w:val="00DF137D"/>
    <w:rsid w:val="00DF3A24"/>
    <w:rsid w:val="00DF3B36"/>
    <w:rsid w:val="00DF3DAA"/>
    <w:rsid w:val="00DF3EF2"/>
    <w:rsid w:val="00DF6F91"/>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B1D"/>
    <w:rsid w:val="00E67FA8"/>
    <w:rsid w:val="00E70B5A"/>
    <w:rsid w:val="00E713DD"/>
    <w:rsid w:val="00E721D5"/>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21A"/>
    <w:rsid w:val="00E80FF1"/>
    <w:rsid w:val="00E8137A"/>
    <w:rsid w:val="00E813C4"/>
    <w:rsid w:val="00E815D1"/>
    <w:rsid w:val="00E81704"/>
    <w:rsid w:val="00E83D8E"/>
    <w:rsid w:val="00E848A8"/>
    <w:rsid w:val="00E857C9"/>
    <w:rsid w:val="00E86042"/>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97DA8"/>
    <w:rsid w:val="00EA0B2B"/>
    <w:rsid w:val="00EA0E87"/>
    <w:rsid w:val="00EA1539"/>
    <w:rsid w:val="00EA1B07"/>
    <w:rsid w:val="00EA2AA9"/>
    <w:rsid w:val="00EA2E90"/>
    <w:rsid w:val="00EA3F77"/>
    <w:rsid w:val="00EA4085"/>
    <w:rsid w:val="00EA468B"/>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025B"/>
    <w:rsid w:val="00EC22D4"/>
    <w:rsid w:val="00EC310D"/>
    <w:rsid w:val="00EC5880"/>
    <w:rsid w:val="00EC59AB"/>
    <w:rsid w:val="00EC5B9A"/>
    <w:rsid w:val="00EC6109"/>
    <w:rsid w:val="00EC62DD"/>
    <w:rsid w:val="00EC7442"/>
    <w:rsid w:val="00EC76F7"/>
    <w:rsid w:val="00ED083C"/>
    <w:rsid w:val="00ED170C"/>
    <w:rsid w:val="00ED1833"/>
    <w:rsid w:val="00ED38BF"/>
    <w:rsid w:val="00ED3E72"/>
    <w:rsid w:val="00ED4B33"/>
    <w:rsid w:val="00ED4F54"/>
    <w:rsid w:val="00ED5383"/>
    <w:rsid w:val="00ED56A0"/>
    <w:rsid w:val="00ED5A85"/>
    <w:rsid w:val="00ED67EC"/>
    <w:rsid w:val="00ED6FC8"/>
    <w:rsid w:val="00ED7241"/>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1A0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2AE3"/>
    <w:rsid w:val="00F23412"/>
    <w:rsid w:val="00F234F7"/>
    <w:rsid w:val="00F24C5F"/>
    <w:rsid w:val="00F24EED"/>
    <w:rsid w:val="00F25A71"/>
    <w:rsid w:val="00F2633E"/>
    <w:rsid w:val="00F27A85"/>
    <w:rsid w:val="00F30776"/>
    <w:rsid w:val="00F30860"/>
    <w:rsid w:val="00F31E78"/>
    <w:rsid w:val="00F329C2"/>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4E5F"/>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2C46"/>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621"/>
    <w:rsid w:val="00F86B92"/>
    <w:rsid w:val="00F872D2"/>
    <w:rsid w:val="00F8731B"/>
    <w:rsid w:val="00F874DF"/>
    <w:rsid w:val="00F8798C"/>
    <w:rsid w:val="00F91109"/>
    <w:rsid w:val="00F91CCB"/>
    <w:rsid w:val="00F922F9"/>
    <w:rsid w:val="00F940BD"/>
    <w:rsid w:val="00F949E1"/>
    <w:rsid w:val="00F94A1E"/>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D0E"/>
    <w:rsid w:val="00FB5EE1"/>
    <w:rsid w:val="00FB6A58"/>
    <w:rsid w:val="00FC1069"/>
    <w:rsid w:val="00FC1B6E"/>
    <w:rsid w:val="00FC2576"/>
    <w:rsid w:val="00FC2C42"/>
    <w:rsid w:val="00FC408F"/>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7F1"/>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0692">
      <w:bodyDiv w:val="1"/>
      <w:marLeft w:val="0"/>
      <w:marRight w:val="0"/>
      <w:marTop w:val="0"/>
      <w:marBottom w:val="0"/>
      <w:divBdr>
        <w:top w:val="none" w:sz="0" w:space="0" w:color="auto"/>
        <w:left w:val="none" w:sz="0" w:space="0" w:color="auto"/>
        <w:bottom w:val="none" w:sz="0" w:space="0" w:color="auto"/>
        <w:right w:val="none" w:sz="0" w:space="0" w:color="auto"/>
      </w:divBdr>
    </w:div>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1075603">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61806890">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td"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the-toronto-dominion-bank-td-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td"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TD@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TD@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td"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699</Words>
  <Characters>3778</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9</cp:revision>
  <cp:lastPrinted>2019-10-23T23:05:00Z</cp:lastPrinted>
  <dcterms:created xsi:type="dcterms:W3CDTF">2024-10-23T16:09:00Z</dcterms:created>
  <dcterms:modified xsi:type="dcterms:W3CDTF">2024-10-23T16:20:00Z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