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12CBA48D" w:rsidR="00355936" w:rsidRPr="008846C4" w:rsidRDefault="00FD4A62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97461BB" wp14:editId="28CEB1E6">
            <wp:extent cx="1277521" cy="709027"/>
            <wp:effectExtent l="0" t="0" r="0" b="0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4E492594" w:rsidR="00A0234A" w:rsidRDefault="00173EB5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iLearningEngines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AILE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 w:rsidR="004B2CD1" w:rsidRPr="004B2CD1">
        <w:rPr>
          <w:rFonts w:ascii="Times New Roman" w:hAnsi="Times New Roman" w:cs="Times New Roman"/>
          <w:bCs/>
          <w:sz w:val="32"/>
          <w:szCs w:val="32"/>
        </w:rPr>
        <w:t xml:space="preserve">Accused of </w:t>
      </w:r>
      <w:r w:rsidR="004B2CD1">
        <w:rPr>
          <w:rFonts w:ascii="Times New Roman" w:hAnsi="Times New Roman" w:cs="Times New Roman"/>
          <w:bCs/>
          <w:sz w:val="32"/>
          <w:szCs w:val="32"/>
        </w:rPr>
        <w:t xml:space="preserve">Securities </w:t>
      </w:r>
      <w:r w:rsidR="004B2CD1" w:rsidRPr="004B2CD1">
        <w:rPr>
          <w:rFonts w:ascii="Times New Roman" w:hAnsi="Times New Roman" w:cs="Times New Roman"/>
          <w:bCs/>
          <w:sz w:val="32"/>
          <w:szCs w:val="32"/>
        </w:rPr>
        <w:t>Fraud</w:t>
      </w:r>
      <w:r w:rsidR="00B6259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0A5A520C" w14:textId="16F25A6A" w:rsidR="008509BB" w:rsidRPr="008D5B6B" w:rsidRDefault="008509BB" w:rsidP="008509BB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AILE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 Investors with Losses </w:t>
      </w:r>
      <w:r>
        <w:rPr>
          <w:rFonts w:ascii="Times New Roman" w:hAnsi="Times New Roman" w:cs="Times New Roman"/>
          <w:bCs/>
          <w:sz w:val="32"/>
          <w:szCs w:val="32"/>
        </w:rPr>
        <w:t xml:space="preserve">Encouraged 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to Contact </w:t>
      </w:r>
      <w:r w:rsidR="006043B9">
        <w:rPr>
          <w:rFonts w:ascii="Times New Roman" w:hAnsi="Times New Roman" w:cs="Times New Roman"/>
          <w:bCs/>
          <w:sz w:val="32"/>
          <w:szCs w:val="32"/>
        </w:rPr>
        <w:t>the Firm</w:t>
      </w:r>
    </w:p>
    <w:p w14:paraId="1DC5559A" w14:textId="23F14FD5" w:rsidR="00355936" w:rsidRDefault="00827BDF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Oc</w:t>
      </w:r>
      <w:r w:rsidR="00761FC7">
        <w:rPr>
          <w:rFonts w:ascii="Times New Roman" w:hAnsi="Times New Roman" w:cs="Times New Roman"/>
          <w:bCs/>
          <w:szCs w:val="22"/>
        </w:rPr>
        <w:t>t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E5085B">
        <w:rPr>
          <w:rFonts w:ascii="Times New Roman" w:hAnsi="Times New Roman" w:cs="Times New Roman"/>
          <w:bCs/>
          <w:szCs w:val="22"/>
        </w:rPr>
        <w:t>2</w:t>
      </w:r>
      <w:r w:rsidR="006043B9">
        <w:rPr>
          <w:rFonts w:ascii="Times New Roman" w:hAnsi="Times New Roman" w:cs="Times New Roman"/>
          <w:bCs/>
          <w:szCs w:val="22"/>
        </w:rPr>
        <w:t>9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2C01F9F5" w14:textId="3D42380C" w:rsidR="001B076F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E5085B" w:rsidRPr="00E5085B">
        <w:rPr>
          <w:rFonts w:ascii="Times New Roman" w:hAnsi="Times New Roman" w:cs="Times New Roman"/>
          <w:szCs w:val="22"/>
        </w:rPr>
        <w:t>A scathing report from a</w:t>
      </w:r>
      <w:r w:rsidR="00E5085B">
        <w:rPr>
          <w:rFonts w:ascii="Times New Roman" w:hAnsi="Times New Roman" w:cs="Times New Roman"/>
          <w:szCs w:val="22"/>
        </w:rPr>
        <w:t xml:space="preserve"> renowned</w:t>
      </w:r>
      <w:r w:rsidR="00E5085B" w:rsidRPr="00E5085B">
        <w:rPr>
          <w:rFonts w:ascii="Times New Roman" w:hAnsi="Times New Roman" w:cs="Times New Roman"/>
          <w:szCs w:val="22"/>
        </w:rPr>
        <w:t xml:space="preserve"> activist short seller has cast doubt on the financial health and business model of iLearningEngines </w:t>
      </w:r>
      <w:r w:rsidR="00E5085B" w:rsidRPr="008E4E3A">
        <w:rPr>
          <w:rFonts w:ascii="Times New Roman" w:hAnsi="Times New Roman" w:cs="Times New Roman"/>
          <w:b/>
          <w:bCs/>
          <w:szCs w:val="22"/>
        </w:rPr>
        <w:t>(NASDAQ: AILE)</w:t>
      </w:r>
      <w:r w:rsidR="00E5085B">
        <w:rPr>
          <w:rFonts w:ascii="Times New Roman" w:hAnsi="Times New Roman" w:cs="Times New Roman"/>
          <w:szCs w:val="22"/>
        </w:rPr>
        <w:t xml:space="preserve"> and given rise to an investor class action.</w:t>
      </w:r>
    </w:p>
    <w:p w14:paraId="5D4D1FA2" w14:textId="77777777" w:rsidR="00E5085B" w:rsidRDefault="00E5085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Cs w:val="22"/>
        </w:rPr>
      </w:pPr>
    </w:p>
    <w:p w14:paraId="0E27FE6B" w14:textId="7B7A24C8" w:rsidR="001B076F" w:rsidRDefault="003F5679" w:rsidP="001B076F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173EB5">
        <w:rPr>
          <w:rFonts w:ascii="Times New Roman" w:hAnsi="Times New Roman" w:cs="Times New Roman"/>
          <w:bCs/>
          <w:szCs w:val="22"/>
        </w:rPr>
        <w:t>iLearningEngines</w:t>
      </w:r>
      <w:r w:rsidR="00673B69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</w:t>
        </w:r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</w:t>
        </w:r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</w:t>
      </w:r>
    </w:p>
    <w:p w14:paraId="76CCDE5D" w14:textId="77777777" w:rsidR="001B076F" w:rsidRDefault="001B076F" w:rsidP="001B076F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585E00B2" w14:textId="013058E6" w:rsidR="004C4E77" w:rsidRPr="00686253" w:rsidRDefault="004C4E77" w:rsidP="004C4E77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 w:rsidRPr="001B076F">
        <w:rPr>
          <w:rStyle w:val="Hyperlink"/>
          <w:rFonts w:ascii="Times New Roman" w:hAnsi="Times New Roman" w:cs="Times New Roman"/>
          <w:bCs/>
          <w:color w:val="auto"/>
          <w:u w:val="none"/>
        </w:rPr>
        <w:t>Ap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r. 22, 2024 – Aug.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28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294D8D9F" w14:textId="6307B2E3" w:rsidR="004C4E77" w:rsidRPr="00686253" w:rsidRDefault="004C4E77" w:rsidP="004C4E77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Dec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6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</w:p>
    <w:p w14:paraId="75DEA591" w14:textId="3BF5B451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342F37">
          <w:rPr>
            <w:rStyle w:val="Hyperlink"/>
            <w:rFonts w:ascii="Times New Roman" w:hAnsi="Times New Roman" w:cs="Times New Roman"/>
            <w:bCs/>
            <w:szCs w:val="22"/>
          </w:rPr>
          <w:t>www.hbsslaw.com/inve</w:t>
        </w:r>
        <w:r w:rsidR="00342F37">
          <w:rPr>
            <w:rStyle w:val="Hyperlink"/>
            <w:rFonts w:ascii="Times New Roman" w:hAnsi="Times New Roman" w:cs="Times New Roman"/>
            <w:bCs/>
            <w:szCs w:val="22"/>
          </w:rPr>
          <w:t>s</w:t>
        </w:r>
        <w:r w:rsidR="00342F37">
          <w:rPr>
            <w:rStyle w:val="Hyperlink"/>
            <w:rFonts w:ascii="Times New Roman" w:hAnsi="Times New Roman" w:cs="Times New Roman"/>
            <w:bCs/>
            <w:szCs w:val="22"/>
          </w:rPr>
          <w:t>tor-fraud/aile</w:t>
        </w:r>
      </w:hyperlink>
    </w:p>
    <w:p w14:paraId="798298FE" w14:textId="64AA4923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/>
      <w:hyperlink r:id="rId16" w:history="1">
        <w:r w:rsidR="00173EB5" w:rsidRPr="0075168A">
          <w:rPr>
            <w:rStyle w:val="Hyperlink"/>
            <w:rFonts w:ascii="Times New Roman" w:hAnsi="Times New Roman" w:cs="Times New Roman"/>
          </w:rPr>
          <w:t>AILE@hbsslaw.com</w:t>
        </w:r>
      </w:hyperlink>
      <w:r w:rsidR="00173EB5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5611059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5D4487EA" w14:textId="291F111F" w:rsidR="00E5085B" w:rsidRDefault="00E5085B" w:rsidP="00E5085B">
      <w:pPr>
        <w:pStyle w:val="NormalWeb"/>
        <w:spacing w:before="0"/>
        <w:rPr>
          <w:rFonts w:ascii="Times New Roman" w:hAnsi="Times New Roman" w:cs="Times New Roman"/>
          <w:b/>
          <w:bCs/>
        </w:rPr>
      </w:pPr>
      <w:r w:rsidRPr="00E5085B">
        <w:rPr>
          <w:rFonts w:ascii="Times New Roman" w:hAnsi="Times New Roman" w:cs="Times New Roman"/>
          <w:b/>
          <w:bCs/>
        </w:rPr>
        <w:t>Short Seller Alleges Fraud at iLearningEngines</w:t>
      </w:r>
    </w:p>
    <w:p w14:paraId="45035AFE" w14:textId="6D9737CC" w:rsidR="00E5085B" w:rsidRPr="00E5085B" w:rsidRDefault="00E5085B" w:rsidP="00E5085B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>Known for its track record of exposing corporate malfeasance</w:t>
      </w:r>
      <w:r>
        <w:rPr>
          <w:rFonts w:ascii="Times New Roman" w:hAnsi="Times New Roman" w:cs="Times New Roman"/>
        </w:rPr>
        <w:t xml:space="preserve">, Hindenburg Research </w:t>
      </w:r>
      <w:r w:rsidRPr="00E5085B">
        <w:rPr>
          <w:rFonts w:ascii="Times New Roman" w:hAnsi="Times New Roman" w:cs="Times New Roman"/>
        </w:rPr>
        <w:t>accuses the AI-powered learning automation company of fabricating revenue and engaging in questionable accounting practices</w:t>
      </w:r>
      <w:r>
        <w:rPr>
          <w:rFonts w:ascii="Times New Roman" w:hAnsi="Times New Roman" w:cs="Times New Roman"/>
        </w:rPr>
        <w:t xml:space="preserve">.  </w:t>
      </w:r>
      <w:r w:rsidRPr="00E5085B">
        <w:rPr>
          <w:rFonts w:ascii="Times New Roman" w:hAnsi="Times New Roman" w:cs="Times New Roman"/>
        </w:rPr>
        <w:t>Key allegations in the report include:</w:t>
      </w:r>
    </w:p>
    <w:p w14:paraId="3E04775F" w14:textId="1E976384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Related Party Transactions:</w:t>
      </w:r>
      <w:r w:rsidRPr="00E5085B">
        <w:rPr>
          <w:rFonts w:ascii="Times New Roman" w:hAnsi="Times New Roman" w:cs="Times New Roman"/>
        </w:rPr>
        <w:t xml:space="preserve"> The short seller claims that a significant portion of iLearningEngines’ revenue and expenses is routed through an undisclosed related party, a UAE-based entity named Experion Technologies.</w:t>
      </w:r>
    </w:p>
    <w:p w14:paraId="2335EF2D" w14:textId="2711CE01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Misleading SEC Filings:</w:t>
      </w:r>
      <w:r w:rsidRPr="00E5085B">
        <w:rPr>
          <w:rFonts w:ascii="Times New Roman" w:hAnsi="Times New Roman" w:cs="Times New Roman"/>
        </w:rPr>
        <w:t xml:space="preserve"> The company allegedly lied to the SEC about its relationship with Experion, denying any affiliation despite evidence suggesting otherwise.</w:t>
      </w:r>
    </w:p>
    <w:p w14:paraId="72B4FF5B" w14:textId="78DF225B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Inflated Revenue Claims:</w:t>
      </w:r>
      <w:r w:rsidRPr="00E5085B">
        <w:rPr>
          <w:rFonts w:ascii="Times New Roman" w:hAnsi="Times New Roman" w:cs="Times New Roman"/>
        </w:rPr>
        <w:t xml:space="preserve"> The report questions the veracity of iLearningEngines’ revenue figures, particularly in its Indian market, where the actual revenue generated by its sole subsidiary is significantly lower than the company’s claims.</w:t>
      </w:r>
    </w:p>
    <w:p w14:paraId="24B53C4C" w14:textId="3FD5EFB6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Weak Auditing:</w:t>
      </w:r>
      <w:r w:rsidRPr="00E5085B">
        <w:rPr>
          <w:rFonts w:ascii="Times New Roman" w:hAnsi="Times New Roman" w:cs="Times New Roman"/>
        </w:rPr>
        <w:t xml:space="preserve"> The company’s auditor, Marcum LLP, has a history of audit quality control issues and has been fined by the PCAOB and the SEC</w:t>
      </w:r>
      <w:r w:rsidR="00B93367">
        <w:rPr>
          <w:rFonts w:ascii="Times New Roman" w:hAnsi="Times New Roman" w:cs="Times New Roman"/>
        </w:rPr>
        <w:t>.</w:t>
      </w:r>
    </w:p>
    <w:p w14:paraId="1CE8F5A1" w14:textId="24CA3D22" w:rsidR="001B076F" w:rsidRDefault="00E5085B" w:rsidP="001B076F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</w:rPr>
        <w:t>Following the Hindenburg report, iLearningEngines' stock price reportedly plummeted by over 50%.</w:t>
      </w:r>
    </w:p>
    <w:p w14:paraId="7D8B0AC2" w14:textId="5909F812" w:rsidR="00673B69" w:rsidRPr="00673B69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  <w:b/>
          <w:bCs/>
        </w:rPr>
        <w:lastRenderedPageBreak/>
        <w:t xml:space="preserve">Hindenburg Report Triggers </w:t>
      </w:r>
      <w:r w:rsidR="00E5085B">
        <w:rPr>
          <w:rFonts w:ascii="Times New Roman" w:hAnsi="Times New Roman" w:cs="Times New Roman"/>
          <w:b/>
          <w:bCs/>
        </w:rPr>
        <w:t>Investor Class Action</w:t>
      </w:r>
    </w:p>
    <w:p w14:paraId="179BE1E3" w14:textId="16A40C73" w:rsidR="00E5085B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 xml:space="preserve">In the wake of </w:t>
      </w:r>
      <w:r>
        <w:rPr>
          <w:rFonts w:ascii="Times New Roman" w:hAnsi="Times New Roman" w:cs="Times New Roman"/>
        </w:rPr>
        <w:t xml:space="preserve">the explosive </w:t>
      </w:r>
      <w:r w:rsidRPr="00E5085B">
        <w:rPr>
          <w:rFonts w:ascii="Times New Roman" w:hAnsi="Times New Roman" w:cs="Times New Roman"/>
        </w:rPr>
        <w:t xml:space="preserve">report </w:t>
      </w:r>
      <w:r>
        <w:rPr>
          <w:rFonts w:ascii="Times New Roman" w:hAnsi="Times New Roman" w:cs="Times New Roman"/>
        </w:rPr>
        <w:t>and sharp stock price decline</w:t>
      </w:r>
      <w:r w:rsidRPr="00E5085B">
        <w:rPr>
          <w:rFonts w:ascii="Times New Roman" w:hAnsi="Times New Roman" w:cs="Times New Roman"/>
        </w:rPr>
        <w:t>, iLearningEngines is now facing a class-action lawsuit. The lawsuit, filed on behalf of investors who purchased iLearningEngines stock between April 22 and August 28, 2024, alleges that the company engaged in fraudulent practices</w:t>
      </w:r>
      <w:r>
        <w:rPr>
          <w:rFonts w:ascii="Times New Roman" w:hAnsi="Times New Roman" w:cs="Times New Roman"/>
        </w:rPr>
        <w:t>.</w:t>
      </w:r>
    </w:p>
    <w:p w14:paraId="110870FD" w14:textId="611329E1" w:rsidR="00673B69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 xml:space="preserve">The lawsuit echoes </w:t>
      </w:r>
      <w:r>
        <w:rPr>
          <w:rFonts w:ascii="Times New Roman" w:hAnsi="Times New Roman" w:cs="Times New Roman"/>
        </w:rPr>
        <w:t xml:space="preserve">Hindenburg’s </w:t>
      </w:r>
      <w:r w:rsidRPr="00E5085B">
        <w:rPr>
          <w:rFonts w:ascii="Times New Roman" w:hAnsi="Times New Roman" w:cs="Times New Roman"/>
        </w:rPr>
        <w:t>allegations, contending that the company's positive public statements about its business operations and future prospects were materially misleading due iLearningEngine</w:t>
      </w:r>
      <w:r>
        <w:rPr>
          <w:rFonts w:ascii="Times New Roman" w:hAnsi="Times New Roman" w:cs="Times New Roman"/>
        </w:rPr>
        <w:t>s’ alleged scheme</w:t>
      </w:r>
      <w:r w:rsidRPr="00E5085B">
        <w:rPr>
          <w:rFonts w:ascii="Times New Roman" w:hAnsi="Times New Roman" w:cs="Times New Roman"/>
        </w:rPr>
        <w:t xml:space="preserve"> of fabricating revenue and expenses by routing them through an undisclosed "Technology Partner."</w:t>
      </w:r>
    </w:p>
    <w:p w14:paraId="762AA69D" w14:textId="78C5EEEA" w:rsidR="00673B69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>The lawsuit seeks to recover losses for investors who were allegedly deceived by iLearningEngines' fraudulent conduct</w:t>
      </w:r>
      <w:r w:rsidR="00673B69" w:rsidRPr="00673B69">
        <w:rPr>
          <w:rFonts w:ascii="Times New Roman" w:hAnsi="Times New Roman" w:cs="Times New Roman"/>
        </w:rPr>
        <w:t>.</w:t>
      </w:r>
    </w:p>
    <w:p w14:paraId="421999D3" w14:textId="77777777" w:rsidR="00673B69" w:rsidRPr="00673B69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  <w:b/>
          <w:bCs/>
        </w:rPr>
        <w:t>Shareholder Rights Firm Launches Investigation</w:t>
      </w:r>
    </w:p>
    <w:p w14:paraId="4EAB0268" w14:textId="77777777" w:rsidR="001C2514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</w:rPr>
        <w:t xml:space="preserve">Prominent shareholder rights firm Hagens Berman has launched an investigation into the matter. </w:t>
      </w:r>
    </w:p>
    <w:p w14:paraId="6B2F1B47" w14:textId="2AA31D62" w:rsidR="00673B69" w:rsidRPr="00673B69" w:rsidRDefault="00E46AF2" w:rsidP="00673B69">
      <w:pPr>
        <w:pStyle w:val="NormalWeb"/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E46AF2">
        <w:rPr>
          <w:rFonts w:ascii="Times New Roman" w:hAnsi="Times New Roman" w:cs="Times New Roman"/>
        </w:rPr>
        <w:t xml:space="preserve">Investors who relied on iLearningEngines’ </w:t>
      </w:r>
      <w:r>
        <w:rPr>
          <w:rFonts w:ascii="Times New Roman" w:hAnsi="Times New Roman" w:cs="Times New Roman"/>
        </w:rPr>
        <w:t xml:space="preserve">alleged </w:t>
      </w:r>
      <w:r w:rsidRPr="00E46AF2">
        <w:rPr>
          <w:rFonts w:ascii="Times New Roman" w:hAnsi="Times New Roman" w:cs="Times New Roman"/>
        </w:rPr>
        <w:t>misleading statements</w:t>
      </w:r>
      <w:r>
        <w:rPr>
          <w:rFonts w:ascii="Times New Roman" w:hAnsi="Times New Roman" w:cs="Times New Roman"/>
        </w:rPr>
        <w:t xml:space="preserve"> and omissions</w:t>
      </w:r>
      <w:r w:rsidRPr="00E46AF2">
        <w:rPr>
          <w:rFonts w:ascii="Times New Roman" w:hAnsi="Times New Roman" w:cs="Times New Roman"/>
        </w:rPr>
        <w:t xml:space="preserve"> may have suffered significant financial losses</w:t>
      </w:r>
      <w:r w:rsidR="00673B69" w:rsidRPr="00673B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”</w:t>
      </w:r>
      <w:r w:rsidR="00673B69" w:rsidRPr="00673B69">
        <w:rPr>
          <w:rFonts w:ascii="Times New Roman" w:hAnsi="Times New Roman" w:cs="Times New Roman"/>
        </w:rPr>
        <w:t xml:space="preserve"> said Reed Kathrein, the Hagens Berman partner leading the investigation</w:t>
      </w:r>
      <w:r w:rsidR="00E5085B">
        <w:rPr>
          <w:rFonts w:ascii="Times New Roman" w:hAnsi="Times New Roman" w:cs="Times New Roman"/>
        </w:rPr>
        <w:t>.</w:t>
      </w:r>
    </w:p>
    <w:p w14:paraId="4AF97CFE" w14:textId="6D42ACFD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6005C0">
        <w:rPr>
          <w:rFonts w:ascii="Times New Roman" w:hAnsi="Times New Roman" w:cs="Times New Roman"/>
          <w:szCs w:val="22"/>
        </w:rPr>
        <w:t>iLearningEngines</w:t>
      </w:r>
      <w:r w:rsidR="00CA5E3C">
        <w:rPr>
          <w:rFonts w:ascii="Times New Roman" w:hAnsi="Times New Roman" w:cs="Times New Roman"/>
          <w:szCs w:val="22"/>
        </w:rPr>
        <w:t xml:space="preserve">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7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7829B1AE" w14:textId="51045743" w:rsidR="00583189" w:rsidRDefault="00583189" w:rsidP="00583189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</w:t>
      </w:r>
      <w:r w:rsidR="00606F97">
        <w:rPr>
          <w:rFonts w:ascii="Times New Roman" w:hAnsi="Times New Roman" w:cs="Times New Roman"/>
          <w:szCs w:val="22"/>
        </w:rPr>
        <w:t>i</w:t>
      </w:r>
      <w:r>
        <w:rPr>
          <w:rFonts w:ascii="Times New Roman" w:hAnsi="Times New Roman" w:cs="Times New Roman"/>
          <w:szCs w:val="22"/>
        </w:rPr>
        <w:t>LearningE</w:t>
      </w:r>
      <w:r w:rsidR="00606F97">
        <w:rPr>
          <w:rFonts w:ascii="Times New Roman" w:hAnsi="Times New Roman" w:cs="Times New Roman"/>
          <w:szCs w:val="22"/>
        </w:rPr>
        <w:t>ngines</w:t>
      </w:r>
      <w:r>
        <w:rPr>
          <w:rFonts w:ascii="Times New Roman" w:hAnsi="Times New Roman" w:cs="Times New Roman"/>
          <w:szCs w:val="22"/>
        </w:rPr>
        <w:t xml:space="preserve"> </w:t>
      </w:r>
      <w:r w:rsidR="00CC63FC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8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70ED223F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6005C0">
        <w:rPr>
          <w:rFonts w:ascii="Times New Roman" w:hAnsi="Times New Roman" w:cs="Times New Roman"/>
        </w:rPr>
        <w:t>iLearningEngines</w:t>
      </w:r>
      <w:r w:rsidR="00CA5E3C">
        <w:rPr>
          <w:rFonts w:ascii="Times New Roman" w:hAnsi="Times New Roman" w:cs="Times New Roman"/>
        </w:rPr>
        <w:t xml:space="preserve">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9" w:history="1"/>
      <w:hyperlink r:id="rId20" w:history="1">
        <w:r w:rsidR="006005C0" w:rsidRPr="0075168A">
          <w:rPr>
            <w:rStyle w:val="Hyperlink"/>
            <w:rFonts w:ascii="Times New Roman" w:hAnsi="Times New Roman" w:cs="Times New Roman"/>
          </w:rPr>
          <w:t>AILE@hbsslaw.com</w:t>
        </w:r>
      </w:hyperlink>
      <w:r w:rsidR="006005C0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196903" w:rsidP="00355936">
      <w:pPr>
        <w:rPr>
          <w:rFonts w:ascii="Times New Roman" w:hAnsi="Times New Roman" w:cs="Times New Roman"/>
        </w:rPr>
      </w:pP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3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03EB6" w14:textId="77777777" w:rsidR="005407C0" w:rsidRDefault="005407C0" w:rsidP="00D579AD">
      <w:pPr>
        <w:spacing w:after="0" w:line="240" w:lineRule="auto"/>
      </w:pPr>
      <w:r>
        <w:separator/>
      </w:r>
    </w:p>
  </w:endnote>
  <w:endnote w:type="continuationSeparator" w:id="0">
    <w:p w14:paraId="6F6B28DC" w14:textId="77777777" w:rsidR="005407C0" w:rsidRDefault="005407C0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B531B" w14:textId="77777777" w:rsidR="005407C0" w:rsidRDefault="005407C0" w:rsidP="00D579AD">
      <w:pPr>
        <w:spacing w:after="0" w:line="240" w:lineRule="auto"/>
      </w:pPr>
      <w:r>
        <w:separator/>
      </w:r>
    </w:p>
  </w:footnote>
  <w:footnote w:type="continuationSeparator" w:id="0">
    <w:p w14:paraId="15C8D2C8" w14:textId="77777777" w:rsidR="005407C0" w:rsidRDefault="005407C0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75F96"/>
    <w:multiLevelType w:val="multilevel"/>
    <w:tmpl w:val="6CB0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B010B4"/>
    <w:multiLevelType w:val="multilevel"/>
    <w:tmpl w:val="86001130"/>
    <w:numStyleLink w:val="RFPorRFQResponseBasicHeading"/>
  </w:abstractNum>
  <w:abstractNum w:abstractNumId="4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3"/>
  </w:num>
  <w:num w:numId="5" w16cid:durableId="1686857438">
    <w:abstractNumId w:val="4"/>
  </w:num>
  <w:num w:numId="6" w16cid:durableId="2036272859">
    <w:abstractNumId w:val="1"/>
  </w:num>
  <w:num w:numId="7" w16cid:durableId="1703939568">
    <w:abstractNumId w:val="4"/>
  </w:num>
  <w:num w:numId="8" w16cid:durableId="2000647930">
    <w:abstractNumId w:val="3"/>
  </w:num>
  <w:num w:numId="9" w16cid:durableId="16568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220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7B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5B9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5AAC"/>
    <w:rsid w:val="000E68D6"/>
    <w:rsid w:val="000F08D0"/>
    <w:rsid w:val="000F3358"/>
    <w:rsid w:val="000F3BB4"/>
    <w:rsid w:val="000F3C62"/>
    <w:rsid w:val="000F4D1D"/>
    <w:rsid w:val="000F7808"/>
    <w:rsid w:val="0010076D"/>
    <w:rsid w:val="001018C9"/>
    <w:rsid w:val="00102D73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CB9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0DC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1789"/>
    <w:rsid w:val="00171A2D"/>
    <w:rsid w:val="00172C9C"/>
    <w:rsid w:val="0017348C"/>
    <w:rsid w:val="00173894"/>
    <w:rsid w:val="00173EB5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6903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76F"/>
    <w:rsid w:val="001B0A86"/>
    <w:rsid w:val="001B1E54"/>
    <w:rsid w:val="001B2DC1"/>
    <w:rsid w:val="001B3923"/>
    <w:rsid w:val="001B3F10"/>
    <w:rsid w:val="001B506D"/>
    <w:rsid w:val="001B687E"/>
    <w:rsid w:val="001B6AD7"/>
    <w:rsid w:val="001B6E82"/>
    <w:rsid w:val="001B79E1"/>
    <w:rsid w:val="001B7A7D"/>
    <w:rsid w:val="001C0987"/>
    <w:rsid w:val="001C22A9"/>
    <w:rsid w:val="001C2514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24EE4"/>
    <w:rsid w:val="0022619D"/>
    <w:rsid w:val="00230EF6"/>
    <w:rsid w:val="00231E18"/>
    <w:rsid w:val="00233F15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2A8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D54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49D4"/>
    <w:rsid w:val="00325F1A"/>
    <w:rsid w:val="003268F7"/>
    <w:rsid w:val="00327276"/>
    <w:rsid w:val="003274F4"/>
    <w:rsid w:val="00327BDB"/>
    <w:rsid w:val="00330A3D"/>
    <w:rsid w:val="00330F81"/>
    <w:rsid w:val="0033101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37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05D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0627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71A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91E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07A93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792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19DB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68A1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2CD1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0F44"/>
    <w:rsid w:val="004C1024"/>
    <w:rsid w:val="004C13E0"/>
    <w:rsid w:val="004C4826"/>
    <w:rsid w:val="004C4E77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2BE1"/>
    <w:rsid w:val="005353DE"/>
    <w:rsid w:val="0053638A"/>
    <w:rsid w:val="005372AE"/>
    <w:rsid w:val="005377FF"/>
    <w:rsid w:val="005407C0"/>
    <w:rsid w:val="00541154"/>
    <w:rsid w:val="00541D88"/>
    <w:rsid w:val="00544D24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65AA"/>
    <w:rsid w:val="00560D81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189"/>
    <w:rsid w:val="00583BD6"/>
    <w:rsid w:val="00583FBD"/>
    <w:rsid w:val="005855E7"/>
    <w:rsid w:val="00585ADC"/>
    <w:rsid w:val="00585CF1"/>
    <w:rsid w:val="00585D8A"/>
    <w:rsid w:val="0058671E"/>
    <w:rsid w:val="00587405"/>
    <w:rsid w:val="00587FE5"/>
    <w:rsid w:val="005904E2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417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30A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35DA"/>
    <w:rsid w:val="005E44A1"/>
    <w:rsid w:val="005E4C7E"/>
    <w:rsid w:val="005E6836"/>
    <w:rsid w:val="005F0772"/>
    <w:rsid w:val="005F213C"/>
    <w:rsid w:val="005F6DF7"/>
    <w:rsid w:val="00600206"/>
    <w:rsid w:val="00600405"/>
    <w:rsid w:val="006005C0"/>
    <w:rsid w:val="00600A93"/>
    <w:rsid w:val="00601692"/>
    <w:rsid w:val="00601C2C"/>
    <w:rsid w:val="00601F89"/>
    <w:rsid w:val="00602E5E"/>
    <w:rsid w:val="00603E5C"/>
    <w:rsid w:val="006043B9"/>
    <w:rsid w:val="00604429"/>
    <w:rsid w:val="006047DB"/>
    <w:rsid w:val="00604C35"/>
    <w:rsid w:val="00605566"/>
    <w:rsid w:val="00605E67"/>
    <w:rsid w:val="006063C8"/>
    <w:rsid w:val="00606D20"/>
    <w:rsid w:val="00606F97"/>
    <w:rsid w:val="006107F9"/>
    <w:rsid w:val="00610D50"/>
    <w:rsid w:val="00610E09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4B5D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3B69"/>
    <w:rsid w:val="0067401E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0ED4"/>
    <w:rsid w:val="006A5DDE"/>
    <w:rsid w:val="006A7E3F"/>
    <w:rsid w:val="006B00B4"/>
    <w:rsid w:val="006B2B77"/>
    <w:rsid w:val="006B348E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BBF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3D0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0FC"/>
    <w:rsid w:val="00721AC0"/>
    <w:rsid w:val="00721CA0"/>
    <w:rsid w:val="007225E6"/>
    <w:rsid w:val="007246A6"/>
    <w:rsid w:val="00725C66"/>
    <w:rsid w:val="00726669"/>
    <w:rsid w:val="00727346"/>
    <w:rsid w:val="00727DAB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1F37"/>
    <w:rsid w:val="0074243B"/>
    <w:rsid w:val="007429BC"/>
    <w:rsid w:val="007444D9"/>
    <w:rsid w:val="007448F0"/>
    <w:rsid w:val="00744C17"/>
    <w:rsid w:val="0074612F"/>
    <w:rsid w:val="00746B33"/>
    <w:rsid w:val="00750835"/>
    <w:rsid w:val="0075219A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1FC7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A7DBA"/>
    <w:rsid w:val="007B0A30"/>
    <w:rsid w:val="007B2704"/>
    <w:rsid w:val="007B4179"/>
    <w:rsid w:val="007B53D4"/>
    <w:rsid w:val="007B5D54"/>
    <w:rsid w:val="007B79A3"/>
    <w:rsid w:val="007C0149"/>
    <w:rsid w:val="007C077C"/>
    <w:rsid w:val="007C0BAE"/>
    <w:rsid w:val="007C0EC9"/>
    <w:rsid w:val="007C1686"/>
    <w:rsid w:val="007C1784"/>
    <w:rsid w:val="007C2D2F"/>
    <w:rsid w:val="007C47D4"/>
    <w:rsid w:val="007C480B"/>
    <w:rsid w:val="007C4D06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4D2A"/>
    <w:rsid w:val="00825255"/>
    <w:rsid w:val="008258B8"/>
    <w:rsid w:val="008259D2"/>
    <w:rsid w:val="00827BDF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09BB"/>
    <w:rsid w:val="00851015"/>
    <w:rsid w:val="00851904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A80"/>
    <w:rsid w:val="00865EB6"/>
    <w:rsid w:val="008662C8"/>
    <w:rsid w:val="0086660B"/>
    <w:rsid w:val="00866F93"/>
    <w:rsid w:val="0086702D"/>
    <w:rsid w:val="00867872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12"/>
    <w:rsid w:val="0088563A"/>
    <w:rsid w:val="0088575A"/>
    <w:rsid w:val="00885C3A"/>
    <w:rsid w:val="00885F1C"/>
    <w:rsid w:val="00886482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4213"/>
    <w:rsid w:val="00896254"/>
    <w:rsid w:val="0089740A"/>
    <w:rsid w:val="00897836"/>
    <w:rsid w:val="00897971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6DA"/>
    <w:rsid w:val="008E4948"/>
    <w:rsid w:val="008E4B02"/>
    <w:rsid w:val="008E4E3A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193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EF0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969"/>
    <w:rsid w:val="00970F9C"/>
    <w:rsid w:val="00971F2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6EA9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5362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4592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09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354E"/>
    <w:rsid w:val="00AF39AD"/>
    <w:rsid w:val="00AF41DC"/>
    <w:rsid w:val="00AF4976"/>
    <w:rsid w:val="00AF4C1E"/>
    <w:rsid w:val="00AF4CB9"/>
    <w:rsid w:val="00AF4F4A"/>
    <w:rsid w:val="00AF5804"/>
    <w:rsid w:val="00AF5BE4"/>
    <w:rsid w:val="00AF5E9B"/>
    <w:rsid w:val="00AF6541"/>
    <w:rsid w:val="00AF671A"/>
    <w:rsid w:val="00AF70FC"/>
    <w:rsid w:val="00AF748F"/>
    <w:rsid w:val="00AF778C"/>
    <w:rsid w:val="00AF7B85"/>
    <w:rsid w:val="00AF7D75"/>
    <w:rsid w:val="00B0003B"/>
    <w:rsid w:val="00B02755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1BE"/>
    <w:rsid w:val="00B10D5A"/>
    <w:rsid w:val="00B11028"/>
    <w:rsid w:val="00B13934"/>
    <w:rsid w:val="00B14887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47D"/>
    <w:rsid w:val="00B56737"/>
    <w:rsid w:val="00B5686D"/>
    <w:rsid w:val="00B56D2B"/>
    <w:rsid w:val="00B60E88"/>
    <w:rsid w:val="00B62594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3367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A7931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AE2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2639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1D"/>
    <w:rsid w:val="00CA5E25"/>
    <w:rsid w:val="00CA5E3C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3FC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3A5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B58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47098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733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66"/>
    <w:rsid w:val="00DD18EA"/>
    <w:rsid w:val="00DD2201"/>
    <w:rsid w:val="00DD258E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55A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6822"/>
    <w:rsid w:val="00DF73E4"/>
    <w:rsid w:val="00E00122"/>
    <w:rsid w:val="00E00184"/>
    <w:rsid w:val="00E007AC"/>
    <w:rsid w:val="00E00DD0"/>
    <w:rsid w:val="00E00F33"/>
    <w:rsid w:val="00E01326"/>
    <w:rsid w:val="00E01D8E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0FC9"/>
    <w:rsid w:val="00E22661"/>
    <w:rsid w:val="00E255EF"/>
    <w:rsid w:val="00E257BF"/>
    <w:rsid w:val="00E26217"/>
    <w:rsid w:val="00E272B0"/>
    <w:rsid w:val="00E319F1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AF2"/>
    <w:rsid w:val="00E46C24"/>
    <w:rsid w:val="00E5085B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9720F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3EF2"/>
    <w:rsid w:val="00ED4F54"/>
    <w:rsid w:val="00ED5383"/>
    <w:rsid w:val="00ED5A85"/>
    <w:rsid w:val="00ED6462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3FF2"/>
    <w:rsid w:val="00F4431E"/>
    <w:rsid w:val="00F44E5F"/>
    <w:rsid w:val="00F45931"/>
    <w:rsid w:val="00F47312"/>
    <w:rsid w:val="00F47952"/>
    <w:rsid w:val="00F47F86"/>
    <w:rsid w:val="00F500B8"/>
    <w:rsid w:val="00F51206"/>
    <w:rsid w:val="00F554CF"/>
    <w:rsid w:val="00F5558E"/>
    <w:rsid w:val="00F55AA1"/>
    <w:rsid w:val="00F5665E"/>
    <w:rsid w:val="00F56824"/>
    <w:rsid w:val="00F5764B"/>
    <w:rsid w:val="00F606D1"/>
    <w:rsid w:val="00F6286F"/>
    <w:rsid w:val="00F66206"/>
    <w:rsid w:val="00F6625A"/>
    <w:rsid w:val="00F6645D"/>
    <w:rsid w:val="00F6655F"/>
    <w:rsid w:val="00F67DAC"/>
    <w:rsid w:val="00F70266"/>
    <w:rsid w:val="00F70630"/>
    <w:rsid w:val="00F707F6"/>
    <w:rsid w:val="00F7098E"/>
    <w:rsid w:val="00F7163F"/>
    <w:rsid w:val="00F7245B"/>
    <w:rsid w:val="00F730A8"/>
    <w:rsid w:val="00F74692"/>
    <w:rsid w:val="00F7537D"/>
    <w:rsid w:val="00F758C6"/>
    <w:rsid w:val="00F8047D"/>
    <w:rsid w:val="00F8070E"/>
    <w:rsid w:val="00F808E1"/>
    <w:rsid w:val="00F809AA"/>
    <w:rsid w:val="00F8130B"/>
    <w:rsid w:val="00F815D8"/>
    <w:rsid w:val="00F823A1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96DA6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B74EC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4A62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534F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aile" TargetMode="External"/><Relationship Id="rId18" Type="http://schemas.openxmlformats.org/officeDocument/2006/relationships/hyperlink" Target="https://www.hbsslaw.com/cases/ilearningengines-inc-aile-securities-class-action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investor-fraud/ai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hyperlink" Target="mailto:AILE@hbsslaw.com" TargetMode="External"/><Relationship Id="rId20" Type="http://schemas.openxmlformats.org/officeDocument/2006/relationships/hyperlink" Target="mailto:AILE@hbsslaw.com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4.xml"/><Relationship Id="rId15" Type="http://schemas.openxmlformats.org/officeDocument/2006/relationships/hyperlink" Target="mailto:" TargetMode="External"/><Relationship Id="rId23" Type="http://schemas.openxmlformats.org/officeDocument/2006/relationships/hyperlink" Target="https://www.twitter.com/ClassActionLaw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aile" TargetMode="External"/><Relationship Id="rId22" Type="http://schemas.openxmlformats.org/officeDocument/2006/relationships/hyperlink" Target="https://www.hbssl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3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7</cp:revision>
  <cp:lastPrinted>2019-10-23T23:05:00Z</cp:lastPrinted>
  <dcterms:created xsi:type="dcterms:W3CDTF">2024-10-29T23:29:00Z</dcterms:created>
  <dcterms:modified xsi:type="dcterms:W3CDTF">2024-10-29T23:32:00Z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